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5D" w:rsidRPr="00112584" w:rsidRDefault="00751D4F"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9</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092F5D" w:rsidRPr="007A69AC" w:rsidRDefault="0082292C" w:rsidP="00092F5D">
      <w:pPr>
        <w:tabs>
          <w:tab w:val="center" w:pos="4680"/>
        </w:tabs>
        <w:rPr>
          <w:color w:val="000000" w:themeColor="text1"/>
        </w:rPr>
      </w:pPr>
      <w:r>
        <w:rPr>
          <w:color w:val="000000" w:themeColor="text1"/>
        </w:rPr>
        <w:t>Madina Alharazim</w:t>
      </w:r>
    </w:p>
    <w:p w:rsidR="00092F5D" w:rsidRPr="007A69AC" w:rsidRDefault="0082292C" w:rsidP="00092F5D">
      <w:pPr>
        <w:tabs>
          <w:tab w:val="center" w:pos="4680"/>
        </w:tabs>
        <w:rPr>
          <w:color w:val="000000" w:themeColor="text1"/>
        </w:rPr>
      </w:pPr>
      <w:r>
        <w:rPr>
          <w:color w:val="000000" w:themeColor="text1"/>
        </w:rPr>
        <w:t>Installation Environmental Program Manager</w:t>
      </w:r>
    </w:p>
    <w:p w:rsidR="0082292C" w:rsidRDefault="005F2E42" w:rsidP="00092F5D">
      <w:pPr>
        <w:tabs>
          <w:tab w:val="center" w:pos="4680"/>
        </w:tabs>
        <w:rPr>
          <w:color w:val="000000" w:themeColor="text1"/>
        </w:rPr>
      </w:pPr>
      <w:r>
        <w:rPr>
          <w:color w:val="000000" w:themeColor="text1"/>
        </w:rPr>
        <w:t>US Navy, J</w:t>
      </w:r>
      <w:r w:rsidR="0082292C">
        <w:rPr>
          <w:color w:val="000000" w:themeColor="text1"/>
        </w:rPr>
        <w:t>oint Base Anacostia-Bolling</w:t>
      </w:r>
      <w:r>
        <w:rPr>
          <w:color w:val="000000" w:themeColor="text1"/>
        </w:rPr>
        <w:t>,</w:t>
      </w:r>
      <w:r w:rsidR="0082292C">
        <w:rPr>
          <w:color w:val="000000" w:themeColor="text1"/>
        </w:rPr>
        <w:t xml:space="preserve"> Public Works Department</w:t>
      </w:r>
    </w:p>
    <w:p w:rsidR="00092F5D" w:rsidRPr="007A69AC" w:rsidRDefault="0082292C" w:rsidP="00092F5D">
      <w:pPr>
        <w:tabs>
          <w:tab w:val="center" w:pos="4680"/>
        </w:tabs>
        <w:rPr>
          <w:color w:val="000000" w:themeColor="text1"/>
        </w:rPr>
      </w:pPr>
      <w:r>
        <w:rPr>
          <w:color w:val="000000" w:themeColor="text1"/>
        </w:rPr>
        <w:t>Naval Facilities Engineering Command, Washington</w:t>
      </w:r>
    </w:p>
    <w:p w:rsidR="00092F5D" w:rsidRPr="007A69AC" w:rsidRDefault="0082292C" w:rsidP="00092F5D">
      <w:pPr>
        <w:rPr>
          <w:color w:val="000000" w:themeColor="text1"/>
        </w:rPr>
      </w:pPr>
      <w:r>
        <w:rPr>
          <w:color w:val="000000" w:themeColor="text1"/>
        </w:rPr>
        <w:t xml:space="preserve">370 Brookley Avenue SW </w:t>
      </w:r>
    </w:p>
    <w:p w:rsidR="00092F5D" w:rsidRPr="007A69AC" w:rsidRDefault="00092F5D" w:rsidP="00092F5D">
      <w:pPr>
        <w:rPr>
          <w:color w:val="000000" w:themeColor="text1"/>
        </w:rPr>
      </w:pPr>
      <w:r w:rsidRPr="007A69AC">
        <w:rPr>
          <w:color w:val="000000" w:themeColor="text1"/>
        </w:rPr>
        <w:t xml:space="preserve">Washington, </w:t>
      </w:r>
      <w:r w:rsidR="0082292C">
        <w:rPr>
          <w:color w:val="000000" w:themeColor="text1"/>
        </w:rPr>
        <w:t>DC 20332</w:t>
      </w:r>
    </w:p>
    <w:p w:rsidR="00092F5D" w:rsidRPr="005238C4" w:rsidRDefault="00092F5D" w:rsidP="00092F5D"/>
    <w:p w:rsidR="00092F5D" w:rsidRDefault="00092F5D" w:rsidP="00092F5D">
      <w:pPr>
        <w:rPr>
          <w:b/>
          <w:bCs/>
        </w:rPr>
      </w:pPr>
    </w:p>
    <w:p w:rsidR="00092F5D" w:rsidRPr="005238C4" w:rsidRDefault="0082292C" w:rsidP="007A69AC">
      <w:pPr>
        <w:ind w:left="720" w:hanging="720"/>
      </w:pPr>
      <w:r>
        <w:rPr>
          <w:b/>
          <w:bCs/>
        </w:rPr>
        <w:t>RE:</w:t>
      </w:r>
      <w:r>
        <w:rPr>
          <w:b/>
          <w:bCs/>
        </w:rPr>
        <w:tab/>
        <w:t>Permit (#6673)</w:t>
      </w:r>
      <w:r w:rsidR="00092F5D">
        <w:rPr>
          <w:b/>
          <w:bCs/>
        </w:rPr>
        <w:t xml:space="preserve"> to </w:t>
      </w:r>
      <w:r>
        <w:rPr>
          <w:b/>
          <w:bCs/>
        </w:rPr>
        <w:t xml:space="preserve">Construct and </w:t>
      </w:r>
      <w:r w:rsidR="00092F5D">
        <w:rPr>
          <w:b/>
          <w:bCs/>
        </w:rPr>
        <w:t>O</w:t>
      </w:r>
      <w:r w:rsidR="00092F5D" w:rsidRPr="005238C4">
        <w:rPr>
          <w:b/>
          <w:bCs/>
        </w:rPr>
        <w:t xml:space="preserve">perate </w:t>
      </w:r>
      <w:r w:rsidR="00092F5D">
        <w:rPr>
          <w:b/>
          <w:bCs/>
        </w:rPr>
        <w:t xml:space="preserve">a </w:t>
      </w:r>
      <w:r w:rsidR="005F112E">
        <w:rPr>
          <w:b/>
          <w:bCs/>
        </w:rPr>
        <w:t>3</w:t>
      </w:r>
      <w:r>
        <w:rPr>
          <w:b/>
          <w:bCs/>
        </w:rPr>
        <w:t xml:space="preserve">00 kW </w:t>
      </w:r>
      <w:r w:rsidR="00092F5D">
        <w:rPr>
          <w:b/>
          <w:bCs/>
        </w:rPr>
        <w:t xml:space="preserve">Diesel </w:t>
      </w:r>
      <w:r w:rsidR="00092F5D" w:rsidRPr="005238C4">
        <w:rPr>
          <w:b/>
          <w:bCs/>
        </w:rPr>
        <w:t>Emergency Generator</w:t>
      </w:r>
      <w:r w:rsidR="007A69AC">
        <w:rPr>
          <w:b/>
          <w:bCs/>
        </w:rPr>
        <w:t xml:space="preserve"> </w:t>
      </w:r>
      <w:r w:rsidR="005F2E42">
        <w:rPr>
          <w:b/>
          <w:bCs/>
        </w:rPr>
        <w:t xml:space="preserve">Set </w:t>
      </w:r>
      <w:r w:rsidR="007A69AC">
        <w:rPr>
          <w:b/>
          <w:bCs/>
        </w:rPr>
        <w:t xml:space="preserve">at the </w:t>
      </w:r>
      <w:r>
        <w:rPr>
          <w:b/>
          <w:bCs/>
        </w:rPr>
        <w:t>US Navy, Joint Base Anacostia-Bolling</w:t>
      </w:r>
      <w:r w:rsidR="005F2E42">
        <w:rPr>
          <w:b/>
          <w:bCs/>
        </w:rPr>
        <w:t>, Building 351</w:t>
      </w:r>
      <w:r>
        <w:rPr>
          <w:b/>
          <w:bCs/>
        </w:rPr>
        <w:t xml:space="preserve"> </w:t>
      </w:r>
    </w:p>
    <w:p w:rsidR="00092F5D" w:rsidRPr="005238C4" w:rsidRDefault="00092F5D" w:rsidP="00092F5D"/>
    <w:p w:rsidR="00092F5D" w:rsidRPr="005238C4" w:rsidRDefault="00112584" w:rsidP="00092F5D">
      <w:r>
        <w:t>Dear M</w:t>
      </w:r>
      <w:r w:rsidR="0082292C">
        <w:t>s. Alharazim</w:t>
      </w:r>
      <w:r w:rsidR="00092F5D" w:rsidRPr="005238C4">
        <w:t>:</w:t>
      </w:r>
    </w:p>
    <w:p w:rsidR="00092F5D" w:rsidRPr="005238C4" w:rsidRDefault="00092F5D" w:rsidP="00092F5D">
      <w:pPr>
        <w:rPr>
          <w:rFonts w:ascii="Courier" w:hAnsi="Courier"/>
        </w:rPr>
      </w:pPr>
    </w:p>
    <w:p w:rsidR="00092F5D" w:rsidRPr="005238C4" w:rsidRDefault="00092F5D" w:rsidP="00092F5D">
      <w:pPr>
        <w:tabs>
          <w:tab w:val="center" w:pos="4680"/>
        </w:tabs>
      </w:pPr>
      <w:r>
        <w:t>Pursuant to section</w:t>
      </w:r>
      <w:r w:rsidR="005F2E42">
        <w:t>s</w:t>
      </w:r>
      <w:r w:rsidRPr="005238C4">
        <w:t xml:space="preserve"> </w:t>
      </w:r>
      <w:r w:rsidR="0082292C">
        <w:t xml:space="preserve">200.1 and </w:t>
      </w:r>
      <w:r w:rsidRPr="005238C4">
        <w:t xml:space="preserve">200.2 of Title 20 of the District of Columbia Municipal Regulations (20 DCMR), a permit from the </w:t>
      </w:r>
      <w:r w:rsidR="005F2E42">
        <w:t xml:space="preserve">District Department of the Environment (the Department) </w:t>
      </w:r>
      <w:r w:rsidRPr="005238C4">
        <w:t xml:space="preserve">shall be obtained before any person </w:t>
      </w:r>
      <w:r>
        <w:t xml:space="preserve">may </w:t>
      </w:r>
      <w:r w:rsidR="0082292C">
        <w:t xml:space="preserve">construct and </w:t>
      </w:r>
      <w:r>
        <w:t xml:space="preserve">operate a </w:t>
      </w:r>
      <w:r w:rsidRPr="005238C4">
        <w:t xml:space="preserve">stationary source in the District of Columbia. </w:t>
      </w:r>
      <w:r>
        <w:t xml:space="preserve">Your application to </w:t>
      </w:r>
      <w:r w:rsidR="0082292C">
        <w:t xml:space="preserve">construct and </w:t>
      </w:r>
      <w:r>
        <w:t xml:space="preserve">operate a </w:t>
      </w:r>
      <w:r w:rsidR="00153B34">
        <w:t>3</w:t>
      </w:r>
      <w:r w:rsidR="001B170A">
        <w:t>0</w:t>
      </w:r>
      <w:r w:rsidR="005A6024">
        <w:t>0</w:t>
      </w:r>
      <w:r w:rsidRPr="005238C4">
        <w:t xml:space="preserve"> kW</w:t>
      </w:r>
      <w:r>
        <w:t xml:space="preserve"> </w:t>
      </w:r>
      <w:r w:rsidR="001B170A">
        <w:t>Cummins</w:t>
      </w:r>
      <w:r w:rsidR="00E77E73">
        <w:t xml:space="preserve">, model number </w:t>
      </w:r>
      <w:r w:rsidR="00896BB3">
        <w:t>DQDAC</w:t>
      </w:r>
      <w:r w:rsidR="0010232C">
        <w:t xml:space="preserve">, </w:t>
      </w:r>
      <w:r w:rsidRPr="005238C4">
        <w:t>emergency generator</w:t>
      </w:r>
      <w:r w:rsidR="005F2E42">
        <w:t xml:space="preserve"> set</w:t>
      </w:r>
      <w:r w:rsidRPr="005238C4">
        <w:t xml:space="preserve"> </w:t>
      </w:r>
      <w:r>
        <w:t xml:space="preserve">firing diesel fuel </w:t>
      </w:r>
      <w:r w:rsidRPr="005238C4">
        <w:t xml:space="preserve">at the </w:t>
      </w:r>
      <w:r w:rsidR="001B170A">
        <w:t>US Navy, Joint Base Anacostia-Bolling</w:t>
      </w:r>
      <w:r w:rsidR="005F2E42">
        <w:t>, Building 351</w:t>
      </w:r>
      <w:r>
        <w:t xml:space="preserve">, located at </w:t>
      </w:r>
      <w:r w:rsidR="005B075D">
        <w:t xml:space="preserve">6000 </w:t>
      </w:r>
      <w:proofErr w:type="spellStart"/>
      <w:r w:rsidR="005B075D">
        <w:t>MacDill</w:t>
      </w:r>
      <w:proofErr w:type="spellEnd"/>
      <w:r w:rsidR="00F92F44">
        <w:t xml:space="preserve"> Boulevard</w:t>
      </w:r>
      <w:r w:rsidR="001B170A">
        <w:t xml:space="preserve"> SW</w:t>
      </w:r>
      <w:r w:rsidR="005A6024">
        <w:t>,</w:t>
      </w:r>
      <w:r>
        <w:t xml:space="preserve"> Washington, DC, </w:t>
      </w:r>
      <w:r w:rsidRPr="005238C4">
        <w:t>per the submitted plans and specifications</w:t>
      </w:r>
      <w:r w:rsidR="00471A38">
        <w:t>,</w:t>
      </w:r>
      <w:r w:rsidRPr="005238C4">
        <w:t xml:space="preserve"> </w:t>
      </w:r>
      <w:r w:rsidR="00471A38">
        <w:t>received</w:t>
      </w:r>
      <w:r w:rsidRPr="005238C4">
        <w:t xml:space="preserve"> </w:t>
      </w:r>
      <w:r w:rsidR="005F112E">
        <w:t>November 27</w:t>
      </w:r>
      <w:r w:rsidR="005A6024">
        <w:t>, 2012</w:t>
      </w:r>
      <w:r w:rsidR="00471A38">
        <w:t>,</w:t>
      </w:r>
      <w:r>
        <w:t xml:space="preserve">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5F2E42">
        <w:t>April 8</w:t>
      </w:r>
      <w:r w:rsidR="001B170A">
        <w:t>, 2018</w:t>
      </w:r>
      <w:r w:rsidRPr="005238C4">
        <w:t xml:space="preserve"> (20 DCMR 200.4).  If continued operation after this date is desired, the owner or operator shall submit an application for renewal by </w:t>
      </w:r>
      <w:r w:rsidR="005F2E42">
        <w:t>January 8</w:t>
      </w:r>
      <w:r w:rsidR="001B170A">
        <w:t>, 2018</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5F2E42">
        <w:t>Construction or 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1B170A" w:rsidRDefault="001B170A" w:rsidP="001B170A"/>
    <w:p w:rsidR="005F2E42" w:rsidRDefault="001B170A" w:rsidP="005F2E42">
      <w:pPr>
        <w:ind w:left="720" w:hanging="720"/>
      </w:pPr>
      <w:r>
        <w:t xml:space="preserve">      g.</w:t>
      </w:r>
      <w:r>
        <w:tab/>
      </w:r>
      <w:r w:rsidR="005F2E42">
        <w:t>Within ninety (90) days of the date of issuance of this permit, the Permittee shall submit an addendum to the pending Title V permit application to include this equipment and the requirements of this permit in the facility-wide Title V permit.</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1B170A" w:rsidRDefault="001B170A" w:rsidP="001B170A">
      <w:pPr>
        <w:ind w:left="720" w:hanging="360"/>
      </w:pPr>
      <w:r w:rsidRPr="006243B7">
        <w:t>a.</w:t>
      </w:r>
      <w:r w:rsidRPr="006243B7">
        <w:tab/>
      </w:r>
      <w:r>
        <w:t>Emissions from this unit shall not exceed those in the following table [40 CFR 60.4205(b), 40 CFR 60.4202(a</w:t>
      </w:r>
      <w:proofErr w:type="gramStart"/>
      <w:r>
        <w:t>)(</w:t>
      </w:r>
      <w:proofErr w:type="gramEnd"/>
      <w:r>
        <w:t>2) and 40 CFR 89.112(a)]:</w:t>
      </w:r>
    </w:p>
    <w:p w:rsidR="001B170A" w:rsidRDefault="001B170A" w:rsidP="001B170A">
      <w:pPr>
        <w:ind w:left="360" w:hanging="360"/>
      </w:pPr>
    </w:p>
    <w:tbl>
      <w:tblPr>
        <w:tblStyle w:val="TableGrid"/>
        <w:tblW w:w="0" w:type="auto"/>
        <w:tblInd w:w="828" w:type="dxa"/>
        <w:tblLook w:val="04A0"/>
      </w:tblPr>
      <w:tblGrid>
        <w:gridCol w:w="2705"/>
        <w:gridCol w:w="3073"/>
        <w:gridCol w:w="2970"/>
      </w:tblGrid>
      <w:tr w:rsidR="001B170A" w:rsidTr="006225E3">
        <w:tc>
          <w:tcPr>
            <w:tcW w:w="8748" w:type="dxa"/>
            <w:gridSpan w:val="3"/>
          </w:tcPr>
          <w:p w:rsidR="001B170A" w:rsidRPr="00730BFF" w:rsidRDefault="001B170A" w:rsidP="006225E3">
            <w:pPr>
              <w:jc w:val="center"/>
              <w:rPr>
                <w:b/>
              </w:rPr>
            </w:pPr>
            <w:r w:rsidRPr="00730BFF">
              <w:rPr>
                <w:b/>
              </w:rPr>
              <w:t>Pollutant Emission Limits (g/</w:t>
            </w:r>
            <w:r>
              <w:rPr>
                <w:b/>
              </w:rPr>
              <w:t>kW</w:t>
            </w:r>
            <w:r w:rsidRPr="00730BFF">
              <w:rPr>
                <w:b/>
              </w:rPr>
              <w:t>-hr)</w:t>
            </w:r>
          </w:p>
        </w:tc>
      </w:tr>
      <w:tr w:rsidR="001B170A" w:rsidTr="006225E3">
        <w:tc>
          <w:tcPr>
            <w:tcW w:w="2705" w:type="dxa"/>
          </w:tcPr>
          <w:p w:rsidR="001B170A" w:rsidRPr="00730BFF" w:rsidRDefault="001B170A" w:rsidP="006225E3">
            <w:pPr>
              <w:jc w:val="center"/>
            </w:pPr>
            <w:proofErr w:type="spellStart"/>
            <w:r>
              <w:t>NMHC+</w:t>
            </w:r>
            <w:r w:rsidRPr="00730BFF">
              <w:t>NOx</w:t>
            </w:r>
            <w:proofErr w:type="spellEnd"/>
          </w:p>
        </w:tc>
        <w:tc>
          <w:tcPr>
            <w:tcW w:w="3073" w:type="dxa"/>
          </w:tcPr>
          <w:p w:rsidR="001B170A" w:rsidRPr="00730BFF" w:rsidRDefault="001B170A" w:rsidP="006225E3">
            <w:pPr>
              <w:jc w:val="center"/>
            </w:pPr>
            <w:r w:rsidRPr="00730BFF">
              <w:t>CO</w:t>
            </w:r>
          </w:p>
        </w:tc>
        <w:tc>
          <w:tcPr>
            <w:tcW w:w="2970" w:type="dxa"/>
          </w:tcPr>
          <w:p w:rsidR="001B170A" w:rsidRPr="00730BFF" w:rsidRDefault="001B170A" w:rsidP="006225E3">
            <w:pPr>
              <w:jc w:val="center"/>
            </w:pPr>
            <w:r>
              <w:t>PM</w:t>
            </w:r>
          </w:p>
        </w:tc>
      </w:tr>
      <w:tr w:rsidR="001B170A" w:rsidTr="006225E3">
        <w:tc>
          <w:tcPr>
            <w:tcW w:w="2705" w:type="dxa"/>
          </w:tcPr>
          <w:p w:rsidR="001B170A" w:rsidRDefault="001B170A" w:rsidP="006225E3">
            <w:pPr>
              <w:jc w:val="center"/>
            </w:pPr>
            <w:r>
              <w:t>4</w:t>
            </w:r>
            <w:r w:rsidR="00AE50C0">
              <w:t>.0</w:t>
            </w:r>
          </w:p>
        </w:tc>
        <w:tc>
          <w:tcPr>
            <w:tcW w:w="3073" w:type="dxa"/>
          </w:tcPr>
          <w:p w:rsidR="001B170A" w:rsidRDefault="001B170A" w:rsidP="006225E3">
            <w:pPr>
              <w:jc w:val="center"/>
            </w:pPr>
            <w:r>
              <w:t>3.5</w:t>
            </w:r>
          </w:p>
        </w:tc>
        <w:tc>
          <w:tcPr>
            <w:tcW w:w="2970" w:type="dxa"/>
          </w:tcPr>
          <w:p w:rsidR="001B170A" w:rsidRDefault="001B170A" w:rsidP="006225E3">
            <w:pPr>
              <w:jc w:val="center"/>
            </w:pPr>
            <w:r>
              <w:t>0.20</w:t>
            </w:r>
          </w:p>
        </w:tc>
      </w:tr>
    </w:tbl>
    <w:p w:rsidR="001B170A" w:rsidRDefault="001B170A" w:rsidP="00D37353">
      <w:pPr>
        <w:ind w:left="720" w:hanging="360"/>
      </w:pPr>
    </w:p>
    <w:p w:rsidR="00D37353" w:rsidRDefault="001B170A" w:rsidP="00D37353">
      <w:pPr>
        <w:ind w:left="720" w:hanging="360"/>
      </w:pPr>
      <w:r>
        <w:t>b</w:t>
      </w:r>
      <w:r w:rsidR="00D37353">
        <w:t>.</w:t>
      </w:r>
      <w:r w:rsidR="00D37353">
        <w:tab/>
      </w:r>
      <w:r w:rsidR="00D37353" w:rsidRPr="006243B7">
        <w:t xml:space="preserve">Visible emissions shall </w:t>
      </w:r>
      <w:r w:rsidR="00D37353">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1B170A" w:rsidP="00D37353">
      <w:pPr>
        <w:ind w:left="720" w:hanging="555"/>
      </w:pPr>
      <w:r>
        <w:t xml:space="preserve">  c</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1B170A" w:rsidRDefault="001B170A" w:rsidP="00092F5D"/>
    <w:p w:rsidR="00092F5D" w:rsidRPr="005238C4" w:rsidRDefault="00092F5D" w:rsidP="00092F5D">
      <w:r w:rsidRPr="005238C4">
        <w:lastRenderedPageBreak/>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 (c), the emergency generator shall be operated only during emergencies as follows</w:t>
      </w:r>
      <w:r w:rsidR="005F2E42">
        <w:t xml:space="preserve"> [20 DCMR 201]</w:t>
      </w:r>
      <w:r w:rsidRPr="005238C4">
        <w:t>:</w:t>
      </w:r>
    </w:p>
    <w:p w:rsidR="00092F5D" w:rsidRPr="005238C4" w:rsidRDefault="00092F5D" w:rsidP="00092F5D"/>
    <w:p w:rsidR="00092F5D" w:rsidRPr="005238C4" w:rsidRDefault="00092F5D" w:rsidP="00092F5D">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092F5D">
      <w:pPr>
        <w:tabs>
          <w:tab w:val="num" w:pos="1260"/>
        </w:tabs>
        <w:ind w:left="1260" w:hanging="540"/>
      </w:pPr>
    </w:p>
    <w:p w:rsidR="00092F5D" w:rsidRPr="005238C4" w:rsidRDefault="00092F5D" w:rsidP="00092F5D">
      <w:pPr>
        <w:numPr>
          <w:ilvl w:val="2"/>
          <w:numId w:val="2"/>
        </w:numPr>
        <w:tabs>
          <w:tab w:val="clear" w:pos="2340"/>
          <w:tab w:val="num" w:pos="1260"/>
        </w:tabs>
        <w:ind w:left="1260" w:hanging="540"/>
      </w:pPr>
      <w:r w:rsidRPr="005238C4">
        <w:t xml:space="preserve">When there is a substantial deviation of voltage or frequency from the electrical provider to the premises such that the equipment being supported </w:t>
      </w:r>
      <w:r w:rsidR="00D55005" w:rsidRPr="005238C4">
        <w:t>cannot</w:t>
      </w:r>
      <w:r w:rsidRPr="005238C4">
        <w:t xml:space="preserve"> be safely or effectively operate; or</w:t>
      </w:r>
    </w:p>
    <w:p w:rsidR="00092F5D" w:rsidRPr="005238C4" w:rsidRDefault="00092F5D" w:rsidP="00092F5D"/>
    <w:p w:rsidR="00092F5D" w:rsidRDefault="00092F5D" w:rsidP="00092F5D">
      <w:pPr>
        <w:ind w:left="1260" w:hanging="540"/>
      </w:pPr>
      <w:r>
        <w:t xml:space="preserve">3.   </w:t>
      </w:r>
      <w:r w:rsidRPr="005238C4">
        <w:t xml:space="preserve">  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 (f).</w:t>
      </w:r>
    </w:p>
    <w:p w:rsidR="00092F5D" w:rsidRDefault="00092F5D" w:rsidP="00092F5D">
      <w:pPr>
        <w:ind w:left="1260" w:hanging="540"/>
      </w:pPr>
    </w:p>
    <w:p w:rsidR="00092F5D" w:rsidRDefault="00092F5D" w:rsidP="00092F5D">
      <w:pPr>
        <w:ind w:left="720" w:hanging="360"/>
      </w:pPr>
      <w:r w:rsidRPr="005238C4">
        <w:t>c.</w:t>
      </w:r>
      <w:r w:rsidRPr="005238C4">
        <w:tab/>
      </w:r>
      <w:r w:rsidR="00896BC8">
        <w:t>Each</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 (a) above.</w:t>
      </w:r>
      <w:r w:rsidR="00896BC8">
        <w:t xml:space="preserve"> </w:t>
      </w:r>
      <w:r w:rsidR="005F2E42" w:rsidRPr="00BE423A">
        <w:t>[</w:t>
      </w:r>
      <w:r w:rsidR="005F2E42" w:rsidRPr="00066470">
        <w:t>40 CFR 60.4211(</w:t>
      </w:r>
      <w:r w:rsidR="005F2E42">
        <w:t>f</w:t>
      </w:r>
      <w:r w:rsidR="005F2E42" w:rsidRPr="00066470">
        <w:t>)</w:t>
      </w:r>
      <w:r w:rsidR="005F2E42">
        <w:t>]</w:t>
      </w:r>
    </w:p>
    <w:p w:rsidR="00896BC8" w:rsidRDefault="00896BC8" w:rsidP="00092F5D">
      <w:pPr>
        <w:ind w:left="720" w:hanging="360"/>
      </w:pPr>
    </w:p>
    <w:p w:rsidR="00092F5D" w:rsidRPr="005238C4" w:rsidRDefault="001B170A" w:rsidP="005F2E42">
      <w:pPr>
        <w:ind w:left="720" w:hanging="360"/>
      </w:pPr>
      <w:r>
        <w:t>d.</w:t>
      </w:r>
      <w:r>
        <w:tab/>
        <w:t>The Permittee shall</w:t>
      </w:r>
      <w:r w:rsidR="00D55005">
        <w:t xml:space="preserve"> </w:t>
      </w:r>
      <w:r w:rsidR="00B65AB3">
        <w:t>purchase</w:t>
      </w:r>
      <w:r w:rsidR="00D55005">
        <w:t xml:space="preserve"> o</w:t>
      </w:r>
      <w:r>
        <w:t xml:space="preserve">nly </w:t>
      </w:r>
      <w:r w:rsidR="00D55005">
        <w:t xml:space="preserve">diesel fuel </w:t>
      </w:r>
      <w:r>
        <w:t xml:space="preserve">with a maximum sulfur content of 15 </w:t>
      </w:r>
      <w:proofErr w:type="spellStart"/>
      <w:r>
        <w:t>ppm</w:t>
      </w:r>
      <w:proofErr w:type="spellEnd"/>
      <w:r>
        <w:t xml:space="preserve"> (0.0015% by weight) and either a minimum </w:t>
      </w:r>
      <w:proofErr w:type="spellStart"/>
      <w:r>
        <w:t>cetane</w:t>
      </w:r>
      <w:proofErr w:type="spellEnd"/>
      <w:r>
        <w:t xml:space="preserve"> index of 40 or a maximum aromatic content of 35 volume percent. [40 CFR 60.4207(b)]</w:t>
      </w:r>
    </w:p>
    <w:p w:rsidR="00092F5D" w:rsidRDefault="00092F5D" w:rsidP="00092F5D"/>
    <w:p w:rsidR="00092F5D" w:rsidRDefault="00092F5D" w:rsidP="005F2E42">
      <w:pPr>
        <w:ind w:left="720" w:hanging="360"/>
      </w:pPr>
      <w:r>
        <w:t>e</w:t>
      </w:r>
      <w:r w:rsidRPr="005238C4">
        <w:t>.</w:t>
      </w:r>
      <w:r w:rsidRPr="005238C4">
        <w:tab/>
      </w:r>
      <w:r w:rsidR="005F2E42">
        <w:t xml:space="preserve">The </w:t>
      </w:r>
      <w:r w:rsidR="005F2E42" w:rsidRPr="006243B7">
        <w:t>emergency</w:t>
      </w:r>
      <w:r w:rsidR="005F2E42">
        <w:t xml:space="preserve"> generators</w:t>
      </w:r>
      <w:r w:rsidR="005F2E42" w:rsidRPr="006243B7">
        <w:t xml:space="preserve"> shall be operated and maintained in accordance with the recommendation</w:t>
      </w:r>
      <w:r w:rsidR="005F2E42">
        <w:t>s of the equipment manufacturer.</w:t>
      </w:r>
    </w:p>
    <w:p w:rsidR="005F2E42" w:rsidRPr="005238C4" w:rsidRDefault="005F2E42" w:rsidP="005F2E42">
      <w:pPr>
        <w:ind w:left="720" w:hanging="360"/>
      </w:pPr>
    </w:p>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 xml:space="preserve">At all times, including periods of startup, shutdown, and malfunction, the owner shall, to the extent practicable, maintain and operate the unit in a manner consistent with good air pollution control practice for minimizing emissions.  Determination of whether </w:t>
      </w:r>
      <w:r w:rsidRPr="005238C4">
        <w:lastRenderedPageBreak/>
        <w:t>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92F5D" w:rsidRPr="005238C4" w:rsidRDefault="00092F5D" w:rsidP="00092F5D">
      <w:pPr>
        <w:ind w:left="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t>b.</w:t>
      </w:r>
      <w:r w:rsidRPr="005238C4">
        <w:tab/>
      </w:r>
      <w:r w:rsidR="005F2E42" w:rsidRPr="006243B7">
        <w:t>In order to ensure compliance with Condition III (a), the owner or operator shall monitor the total hours of operation</w:t>
      </w:r>
      <w:r w:rsidR="005F2E42">
        <w:t xml:space="preserve"> each month </w:t>
      </w:r>
      <w:r w:rsidR="005F2E42" w:rsidRPr="006243B7">
        <w:t>with the use of a properly functioning, non-resettable hour metering device</w:t>
      </w:r>
      <w:r w:rsidR="005F2E42">
        <w:t>.</w:t>
      </w:r>
    </w:p>
    <w:p w:rsidR="00092F5D" w:rsidRDefault="00092F5D" w:rsidP="00092F5D">
      <w:pPr>
        <w:ind w:left="720" w:hanging="360"/>
      </w:pPr>
    </w:p>
    <w:p w:rsidR="00092F5D" w:rsidRPr="005238C4" w:rsidRDefault="00092F5D" w:rsidP="00092F5D">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w:t>
      </w:r>
      <w:r w:rsidR="001B170A">
        <w:t xml:space="preserve"> a period not less than five (5</w:t>
      </w:r>
      <w:r w:rsidRPr="005238C4">
        <w:t>) years  [20 DCMR 500.8]:</w:t>
      </w:r>
    </w:p>
    <w:p w:rsidR="00092F5D" w:rsidRDefault="00092F5D" w:rsidP="00092F5D">
      <w:pPr>
        <w:ind w:left="1260" w:hanging="540"/>
      </w:pPr>
    </w:p>
    <w:p w:rsidR="00092F5D" w:rsidRPr="005238C4" w:rsidRDefault="00092F5D" w:rsidP="005F2E42">
      <w:pPr>
        <w:ind w:left="1080" w:hanging="360"/>
      </w:pPr>
      <w:r w:rsidRPr="005238C4">
        <w:t>1.</w:t>
      </w:r>
      <w:r w:rsidRPr="005238C4">
        <w:tab/>
        <w:t>The date, time, duration, and reason for each start-up of each emergency generator;</w:t>
      </w:r>
    </w:p>
    <w:p w:rsidR="00092F5D" w:rsidRPr="005238C4" w:rsidRDefault="00092F5D" w:rsidP="005F2E42">
      <w:pPr>
        <w:tabs>
          <w:tab w:val="num" w:pos="1260"/>
        </w:tabs>
        <w:ind w:left="1080" w:hanging="360"/>
      </w:pPr>
    </w:p>
    <w:p w:rsidR="00092F5D" w:rsidRPr="005238C4" w:rsidRDefault="00092F5D" w:rsidP="005F2E42">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896BC8" w:rsidRPr="006243B7" w:rsidRDefault="00896BC8" w:rsidP="00896BC8">
      <w:pPr>
        <w:ind w:left="1080" w:hanging="360"/>
      </w:pPr>
      <w:r w:rsidRPr="006243B7">
        <w:t>3.</w:t>
      </w:r>
      <w:r w:rsidRPr="006243B7">
        <w:tab/>
        <w:t>Records of the maintenance performed on the unit;</w:t>
      </w:r>
    </w:p>
    <w:p w:rsidR="00896BC8" w:rsidRDefault="00896BC8" w:rsidP="00896BC8">
      <w:pPr>
        <w:ind w:left="1080" w:hanging="360"/>
      </w:pPr>
    </w:p>
    <w:p w:rsidR="00896BC8" w:rsidRDefault="00896BC8" w:rsidP="00896BC8">
      <w:pPr>
        <w:ind w:left="1080" w:hanging="360"/>
      </w:pPr>
      <w:r w:rsidRPr="006243B7">
        <w:t>4.</w:t>
      </w:r>
      <w:r w:rsidRPr="006243B7">
        <w:tab/>
        <w:t>Records of the results of any visible</w:t>
      </w:r>
      <w:r>
        <w:t xml:space="preserve"> emissions monitoring performed;</w:t>
      </w:r>
    </w:p>
    <w:p w:rsidR="00896BC8" w:rsidRDefault="00896BC8" w:rsidP="00896BC8">
      <w:pPr>
        <w:ind w:left="1080" w:hanging="360"/>
      </w:pPr>
    </w:p>
    <w:p w:rsidR="00896BC8" w:rsidRPr="005C74F2" w:rsidRDefault="00896BC8" w:rsidP="00896BC8">
      <w:pPr>
        <w:ind w:left="1080" w:hanging="360"/>
      </w:pPr>
      <w:r w:rsidRPr="005C74F2">
        <w:t>5.</w:t>
      </w:r>
      <w:r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896BC8" w:rsidP="00896BC8">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p>
    <w:p w:rsidR="00092F5D" w:rsidRPr="005238C4" w:rsidRDefault="00092F5D" w:rsidP="00092F5D">
      <w:pPr>
        <w:ind w:left="720" w:hanging="300"/>
      </w:pPr>
      <w:r w:rsidRPr="005238C4">
        <w:lastRenderedPageBreak/>
        <w:t>c.</w:t>
      </w:r>
      <w:r w:rsidRPr="005238C4">
        <w:tab/>
        <w:t>For each delivery of diesel fuel, the owner or operator shall maintain one of the following:</w:t>
      </w:r>
    </w:p>
    <w:p w:rsidR="00092F5D" w:rsidRPr="005238C4" w:rsidRDefault="00092F5D" w:rsidP="00092F5D">
      <w:pPr>
        <w:ind w:left="720" w:hanging="360"/>
      </w:pPr>
    </w:p>
    <w:p w:rsidR="00092F5D" w:rsidRPr="005238C4" w:rsidRDefault="00092F5D" w:rsidP="00092F5D">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092F5D" w:rsidRPr="005238C4" w:rsidRDefault="00092F5D" w:rsidP="00092F5D">
      <w:pPr>
        <w:ind w:left="1260" w:hanging="540"/>
      </w:pPr>
    </w:p>
    <w:p w:rsidR="00092F5D" w:rsidRPr="005238C4" w:rsidRDefault="00092F5D" w:rsidP="00092F5D">
      <w:pPr>
        <w:ind w:left="1260" w:hanging="540"/>
      </w:pPr>
      <w:r w:rsidRPr="005238C4">
        <w:t>2.</w:t>
      </w:r>
      <w:r w:rsidRPr="005238C4">
        <w:tab/>
        <w:t>A fuel delivery receipt and documentation of sampling and analysis containing the following information:</w:t>
      </w:r>
    </w:p>
    <w:p w:rsidR="00092F5D" w:rsidRPr="005238C4" w:rsidRDefault="00092F5D" w:rsidP="00092F5D">
      <w:pPr>
        <w:ind w:left="1260" w:hanging="540"/>
      </w:pPr>
    </w:p>
    <w:p w:rsidR="00092F5D" w:rsidRPr="005238C4" w:rsidRDefault="00092F5D" w:rsidP="00092F5D">
      <w:pPr>
        <w:numPr>
          <w:ilvl w:val="3"/>
          <w:numId w:val="3"/>
        </w:numPr>
      </w:pPr>
      <w:r w:rsidRPr="005238C4">
        <w:t>The fuel oil type,</w:t>
      </w:r>
    </w:p>
    <w:p w:rsidR="00092F5D" w:rsidRPr="005238C4" w:rsidRDefault="00092F5D" w:rsidP="00092F5D">
      <w:pPr>
        <w:numPr>
          <w:ilvl w:val="3"/>
          <w:numId w:val="3"/>
        </w:numPr>
      </w:pPr>
      <w:r w:rsidRPr="005238C4">
        <w:t>The concentration or weight percent of sulfur in the fuel,</w:t>
      </w:r>
    </w:p>
    <w:p w:rsidR="00092F5D" w:rsidRPr="005238C4" w:rsidRDefault="00092F5D" w:rsidP="00092F5D">
      <w:pPr>
        <w:numPr>
          <w:ilvl w:val="3"/>
          <w:numId w:val="3"/>
        </w:numPr>
      </w:pPr>
      <w:r w:rsidRPr="005238C4">
        <w:t>The date and time the sample was taken,</w:t>
      </w:r>
    </w:p>
    <w:p w:rsidR="00092F5D" w:rsidRPr="005238C4" w:rsidRDefault="00092F5D" w:rsidP="00092F5D">
      <w:pPr>
        <w:numPr>
          <w:ilvl w:val="3"/>
          <w:numId w:val="3"/>
        </w:numPr>
      </w:pPr>
      <w:r w:rsidRPr="005238C4">
        <w:t>The name, address, and telephone number of the laboratory that analyzed the sample, and</w:t>
      </w:r>
    </w:p>
    <w:p w:rsidR="00092F5D" w:rsidRPr="005238C4" w:rsidRDefault="00092F5D" w:rsidP="00092F5D">
      <w:pPr>
        <w:numPr>
          <w:ilvl w:val="3"/>
          <w:numId w:val="3"/>
        </w:numPr>
      </w:pPr>
      <w:r w:rsidRPr="005238C4">
        <w:t>The test method used to determine the sulfur content.</w:t>
      </w:r>
    </w:p>
    <w:p w:rsidR="005F2E42" w:rsidRDefault="005F2E42" w:rsidP="005F2E42">
      <w:pPr>
        <w:ind w:left="720" w:hanging="270"/>
      </w:pPr>
    </w:p>
    <w:p w:rsidR="005F2E42" w:rsidRDefault="005F2E42" w:rsidP="005F2E42">
      <w:pPr>
        <w:ind w:left="720" w:hanging="270"/>
      </w:pPr>
      <w:r>
        <w:t>d.</w:t>
      </w:r>
      <w:r>
        <w:tab/>
        <w:t>The owner or operator shall maintain a copy of the EPA Certificate of Conformity at the facility at all times.</w:t>
      </w:r>
      <w:bookmarkStart w:id="0" w:name="_GoBack"/>
      <w:bookmarkEnd w:id="0"/>
    </w:p>
    <w:p w:rsidR="00092F5D" w:rsidRDefault="00092F5D" w:rsidP="00092F5D"/>
    <w:p w:rsidR="005F2E42" w:rsidRDefault="005F2E42"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43" w:rsidRDefault="00AB3D43">
      <w:r>
        <w:separator/>
      </w:r>
    </w:p>
  </w:endnote>
  <w:endnote w:type="continuationSeparator" w:id="0">
    <w:p w:rsidR="00AB3D43" w:rsidRDefault="00AB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Pr="00A67445" w:rsidRDefault="00AB3D43"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BA5181" w:rsidRPr="00BA5181">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AB3D43" w:rsidRDefault="00AB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43" w:rsidRDefault="00AB3D43">
      <w:r>
        <w:separator/>
      </w:r>
    </w:p>
  </w:footnote>
  <w:footnote w:type="continuationSeparator" w:id="0">
    <w:p w:rsidR="00AB3D43" w:rsidRDefault="00AB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4F" w:rsidRDefault="005F2E42" w:rsidP="00092F5D">
    <w:pPr>
      <w:pStyle w:val="Header"/>
      <w:rPr>
        <w:b/>
      </w:rPr>
    </w:pPr>
    <w:r>
      <w:rPr>
        <w:b/>
      </w:rPr>
      <w:t xml:space="preserve">US Navy, </w:t>
    </w:r>
    <w:r w:rsidR="001B170A">
      <w:rPr>
        <w:b/>
      </w:rPr>
      <w:t>Joint Base Anacostia-Bolling</w:t>
    </w:r>
    <w:r>
      <w:rPr>
        <w:b/>
      </w:rPr>
      <w:t>,</w:t>
    </w:r>
    <w:r w:rsidR="001B170A">
      <w:rPr>
        <w:b/>
      </w:rPr>
      <w:t xml:space="preserve"> Public Works Department</w:t>
    </w:r>
  </w:p>
  <w:p w:rsidR="00AB3D43" w:rsidRPr="008B39A0" w:rsidRDefault="001B170A" w:rsidP="00092F5D">
    <w:pPr>
      <w:pStyle w:val="Header"/>
      <w:rPr>
        <w:b/>
      </w:rPr>
    </w:pPr>
    <w:r>
      <w:rPr>
        <w:b/>
      </w:rPr>
      <w:t>Permit (#66</w:t>
    </w:r>
    <w:r w:rsidR="00153B34">
      <w:rPr>
        <w:b/>
      </w:rPr>
      <w:t>73</w:t>
    </w:r>
    <w:r w:rsidR="00AB3D43" w:rsidRPr="008B39A0">
      <w:rPr>
        <w:b/>
      </w:rPr>
      <w:t xml:space="preserve">) to </w:t>
    </w:r>
    <w:r>
      <w:rPr>
        <w:b/>
      </w:rPr>
      <w:t xml:space="preserve">Construct </w:t>
    </w:r>
    <w:r w:rsidR="00AB3D43" w:rsidRPr="008B39A0">
      <w:rPr>
        <w:b/>
      </w:rPr>
      <w:t>Operate One Emergency Generator</w:t>
    </w:r>
  </w:p>
  <w:p w:rsidR="00AB3D43" w:rsidRPr="00C278BD" w:rsidRDefault="00751D4F" w:rsidP="00092F5D">
    <w:pPr>
      <w:pStyle w:val="Header"/>
    </w:pPr>
    <w:r>
      <w:t>April 9</w:t>
    </w:r>
    <w:r w:rsidR="00AB3D43">
      <w:t>, 2013</w:t>
    </w:r>
  </w:p>
  <w:p w:rsidR="00AB3D43" w:rsidRPr="00C278BD" w:rsidRDefault="00AB3D43" w:rsidP="00092F5D">
    <w:pPr>
      <w:pStyle w:val="Header"/>
    </w:pPr>
    <w:r w:rsidRPr="00C278BD">
      <w:t xml:space="preserve">Page </w:t>
    </w:r>
    <w:fldSimple w:instr=" PAGE ">
      <w:r w:rsidR="005F2E42">
        <w:rPr>
          <w:noProof/>
        </w:rPr>
        <w:t>5</w:t>
      </w:r>
    </w:fldSimple>
    <w:r w:rsidRPr="00C278BD">
      <w:t xml:space="preserve"> of </w:t>
    </w:r>
    <w:r>
      <w:t>5</w:t>
    </w:r>
  </w:p>
  <w:p w:rsidR="00AB3D43" w:rsidRDefault="00AB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Default="00AB3D4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B3D43" w:rsidRDefault="00AB3D43" w:rsidP="008D399E">
    <w:pPr>
      <w:tabs>
        <w:tab w:val="left" w:pos="6553"/>
      </w:tabs>
      <w:spacing w:line="360" w:lineRule="auto"/>
      <w:jc w:val="center"/>
      <w:rPr>
        <w:b/>
      </w:rPr>
    </w:pPr>
    <w:r>
      <w:rPr>
        <w:b/>
      </w:rPr>
      <w:t xml:space="preserve"> District Department of the Environment</w:t>
    </w:r>
  </w:p>
  <w:p w:rsidR="00AB3D43" w:rsidRDefault="00AB3D43"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B3D43" w:rsidRDefault="00AB3D43" w:rsidP="008D399E">
    <w:pPr>
      <w:pStyle w:val="Header"/>
    </w:pPr>
  </w:p>
  <w:p w:rsidR="00AB3D43" w:rsidRDefault="00AB3D43" w:rsidP="008D399E">
    <w:pPr>
      <w:pStyle w:val="Header"/>
    </w:pPr>
  </w:p>
  <w:p w:rsidR="00AB3D43" w:rsidRDefault="00AB3D43" w:rsidP="008D399E">
    <w:pPr>
      <w:pStyle w:val="Header"/>
    </w:pPr>
    <w:r>
      <w:t>Air Quality Division</w:t>
    </w:r>
  </w:p>
  <w:p w:rsidR="00AB3D43" w:rsidRDefault="00AB3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71F3B"/>
    <w:rsid w:val="00092F5D"/>
    <w:rsid w:val="000938C8"/>
    <w:rsid w:val="0010232C"/>
    <w:rsid w:val="00112584"/>
    <w:rsid w:val="001146D1"/>
    <w:rsid w:val="001172B4"/>
    <w:rsid w:val="00117635"/>
    <w:rsid w:val="00153B34"/>
    <w:rsid w:val="00177B6C"/>
    <w:rsid w:val="001A2D01"/>
    <w:rsid w:val="001B170A"/>
    <w:rsid w:val="0020022B"/>
    <w:rsid w:val="00224D2F"/>
    <w:rsid w:val="00271FB2"/>
    <w:rsid w:val="002908A0"/>
    <w:rsid w:val="002D0497"/>
    <w:rsid w:val="002E239A"/>
    <w:rsid w:val="002E37D1"/>
    <w:rsid w:val="00324A63"/>
    <w:rsid w:val="00327278"/>
    <w:rsid w:val="00367CDF"/>
    <w:rsid w:val="00377959"/>
    <w:rsid w:val="003B2CC6"/>
    <w:rsid w:val="003D13C3"/>
    <w:rsid w:val="00423A55"/>
    <w:rsid w:val="00451564"/>
    <w:rsid w:val="00462A6E"/>
    <w:rsid w:val="00471A38"/>
    <w:rsid w:val="004A1250"/>
    <w:rsid w:val="004C41B1"/>
    <w:rsid w:val="004D1B50"/>
    <w:rsid w:val="004F7D23"/>
    <w:rsid w:val="00561103"/>
    <w:rsid w:val="0056640B"/>
    <w:rsid w:val="0057729C"/>
    <w:rsid w:val="0059730D"/>
    <w:rsid w:val="005A2EC4"/>
    <w:rsid w:val="005A6024"/>
    <w:rsid w:val="005B075D"/>
    <w:rsid w:val="005C56C9"/>
    <w:rsid w:val="005D2B8D"/>
    <w:rsid w:val="005F112E"/>
    <w:rsid w:val="005F2E42"/>
    <w:rsid w:val="0061139F"/>
    <w:rsid w:val="00653218"/>
    <w:rsid w:val="006764AE"/>
    <w:rsid w:val="006842B7"/>
    <w:rsid w:val="006C54B8"/>
    <w:rsid w:val="00723B5D"/>
    <w:rsid w:val="0073637C"/>
    <w:rsid w:val="00737C82"/>
    <w:rsid w:val="00751D4F"/>
    <w:rsid w:val="00785ED5"/>
    <w:rsid w:val="007A6215"/>
    <w:rsid w:val="007A69AC"/>
    <w:rsid w:val="007D4ECA"/>
    <w:rsid w:val="007D6D90"/>
    <w:rsid w:val="007F140E"/>
    <w:rsid w:val="007F35DA"/>
    <w:rsid w:val="0082292C"/>
    <w:rsid w:val="008258F6"/>
    <w:rsid w:val="00837900"/>
    <w:rsid w:val="0086315B"/>
    <w:rsid w:val="00882CD3"/>
    <w:rsid w:val="00896BB3"/>
    <w:rsid w:val="00896BC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D261D"/>
    <w:rsid w:val="00AE50C0"/>
    <w:rsid w:val="00AF1F64"/>
    <w:rsid w:val="00B26DCC"/>
    <w:rsid w:val="00B331FC"/>
    <w:rsid w:val="00B576E1"/>
    <w:rsid w:val="00B57DAE"/>
    <w:rsid w:val="00B65AB3"/>
    <w:rsid w:val="00B87ED0"/>
    <w:rsid w:val="00BA5181"/>
    <w:rsid w:val="00BF45D3"/>
    <w:rsid w:val="00C06BEC"/>
    <w:rsid w:val="00C0764F"/>
    <w:rsid w:val="00C227B4"/>
    <w:rsid w:val="00C55697"/>
    <w:rsid w:val="00C60895"/>
    <w:rsid w:val="00C95653"/>
    <w:rsid w:val="00CC77E5"/>
    <w:rsid w:val="00CD1629"/>
    <w:rsid w:val="00CE5B65"/>
    <w:rsid w:val="00D33BFC"/>
    <w:rsid w:val="00D37353"/>
    <w:rsid w:val="00D40D15"/>
    <w:rsid w:val="00D40F43"/>
    <w:rsid w:val="00D55005"/>
    <w:rsid w:val="00D717A9"/>
    <w:rsid w:val="00D749C3"/>
    <w:rsid w:val="00D74A9D"/>
    <w:rsid w:val="00D85C17"/>
    <w:rsid w:val="00D87731"/>
    <w:rsid w:val="00D9183E"/>
    <w:rsid w:val="00D94DF6"/>
    <w:rsid w:val="00DA062F"/>
    <w:rsid w:val="00DC5687"/>
    <w:rsid w:val="00DD72E6"/>
    <w:rsid w:val="00E20183"/>
    <w:rsid w:val="00E54043"/>
    <w:rsid w:val="00E54C82"/>
    <w:rsid w:val="00E63370"/>
    <w:rsid w:val="00E77E73"/>
    <w:rsid w:val="00EB6D2C"/>
    <w:rsid w:val="00EE3BEE"/>
    <w:rsid w:val="00F0380E"/>
    <w:rsid w:val="00F10418"/>
    <w:rsid w:val="00F151E6"/>
    <w:rsid w:val="00F205C0"/>
    <w:rsid w:val="00F251EB"/>
    <w:rsid w:val="00F54792"/>
    <w:rsid w:val="00F8710A"/>
    <w:rsid w:val="00F92F44"/>
    <w:rsid w:val="00FA350A"/>
    <w:rsid w:val="00FD2159"/>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1464</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9320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2013-03-04T17:21:00Z</cp:lastPrinted>
  <dcterms:created xsi:type="dcterms:W3CDTF">2013-03-04T23:29:00Z</dcterms:created>
  <dcterms:modified xsi:type="dcterms:W3CDTF">2013-03-04T23:29:00Z</dcterms:modified>
</cp:coreProperties>
</file>