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40" w:rsidRDefault="00483040" w:rsidP="00483040">
      <w:pPr>
        <w:spacing w:line="276" w:lineRule="auto"/>
        <w:jc w:val="center"/>
        <w:rPr>
          <w:rFonts w:ascii="Times New Roman" w:eastAsia="Calibri" w:hAnsi="Times New Roman"/>
          <w:b/>
          <w:color w:val="1F497D"/>
          <w:sz w:val="28"/>
          <w:szCs w:val="28"/>
        </w:rPr>
      </w:pPr>
      <w:bookmarkStart w:id="0" w:name="_GoBack"/>
      <w:bookmarkEnd w:id="0"/>
      <w:r w:rsidRPr="00483040">
        <w:rPr>
          <w:rFonts w:ascii="Times New Roman" w:eastAsia="Calibri" w:hAnsi="Times New Roman"/>
          <w:b/>
          <w:color w:val="1F497D"/>
          <w:sz w:val="28"/>
          <w:szCs w:val="28"/>
        </w:rPr>
        <w:t>LIVING WAGE ACT FACT SHEET</w:t>
      </w:r>
    </w:p>
    <w:p w:rsidR="00483040" w:rsidRPr="00483040" w:rsidRDefault="00483040" w:rsidP="00483040">
      <w:pPr>
        <w:spacing w:line="276" w:lineRule="auto"/>
        <w:jc w:val="center"/>
        <w:rPr>
          <w:rFonts w:ascii="Times New Roman" w:eastAsia="Calibri" w:hAnsi="Times New Roman"/>
          <w:b/>
          <w:color w:val="1F497D"/>
          <w:sz w:val="28"/>
          <w:szCs w:val="28"/>
        </w:rPr>
      </w:pPr>
    </w:p>
    <w:p w:rsidR="00483040" w:rsidRPr="000D5CD3" w:rsidRDefault="000349B8" w:rsidP="00483040">
      <w:pPr>
        <w:spacing w:after="200"/>
        <w:ind w:left="-864" w:right="-144"/>
        <w:jc w:val="both"/>
        <w:rPr>
          <w:rFonts w:ascii="Times New Roman" w:eastAsia="Calibri" w:hAnsi="Times New Roman"/>
          <w:sz w:val="22"/>
          <w:szCs w:val="22"/>
        </w:rPr>
      </w:pPr>
      <w:r w:rsidRPr="000D5CD3">
        <w:rPr>
          <w:rFonts w:ascii="Times New Roman" w:eastAsia="Calibri" w:hAnsi="Times New Roman"/>
          <w:sz w:val="22"/>
          <w:szCs w:val="22"/>
        </w:rPr>
        <w:t>The Living Wage Act of 2006</w:t>
      </w:r>
      <w:r w:rsidR="001D17F8">
        <w:rPr>
          <w:rFonts w:ascii="Times New Roman" w:eastAsia="Calibri" w:hAnsi="Times New Roman"/>
          <w:sz w:val="22"/>
          <w:szCs w:val="22"/>
        </w:rPr>
        <w:t>,</w:t>
      </w:r>
      <w:r w:rsidR="001D17F8" w:rsidRPr="000D5CD3">
        <w:rPr>
          <w:rFonts w:ascii="Times New Roman" w:eastAsia="Calibri" w:hAnsi="Times New Roman"/>
          <w:sz w:val="22"/>
          <w:szCs w:val="22"/>
        </w:rPr>
        <w:t xml:space="preserve"> </w:t>
      </w:r>
      <w:r w:rsidR="00C445DC" w:rsidRPr="000D5CD3">
        <w:rPr>
          <w:rFonts w:ascii="Times New Roman" w:eastAsia="Calibri" w:hAnsi="Times New Roman"/>
          <w:sz w:val="22"/>
          <w:szCs w:val="22"/>
        </w:rPr>
        <w:t>D.C</w:t>
      </w:r>
      <w:r w:rsidR="00C445DC" w:rsidRPr="000D5CD3">
        <w:rPr>
          <w:rFonts w:ascii="Times New Roman" w:hAnsi="Times New Roman"/>
          <w:sz w:val="22"/>
          <w:szCs w:val="22"/>
        </w:rPr>
        <w:t>. Official Code §§ 2-220.01 – 2-220.11</w:t>
      </w:r>
      <w:r w:rsidR="001D17F8">
        <w:rPr>
          <w:rFonts w:ascii="Times New Roman" w:hAnsi="Times New Roman"/>
          <w:sz w:val="22"/>
          <w:szCs w:val="22"/>
        </w:rPr>
        <w:t>,</w:t>
      </w:r>
      <w:r w:rsidR="00C445DC" w:rsidRPr="000D5CD3">
        <w:rPr>
          <w:rFonts w:ascii="Times New Roman" w:hAnsi="Times New Roman"/>
          <w:sz w:val="22"/>
          <w:szCs w:val="22"/>
        </w:rPr>
        <w:t xml:space="preserve"> </w:t>
      </w:r>
      <w:r w:rsidR="00483040" w:rsidRPr="000D5CD3">
        <w:rPr>
          <w:rFonts w:ascii="Times New Roman" w:eastAsia="Calibri" w:hAnsi="Times New Roman"/>
          <w:sz w:val="22"/>
          <w:szCs w:val="22"/>
        </w:rPr>
        <w:t>provides that District of Columbia government contractors and recipients of government assistance (grants, loans, tax increment financing) in the amount of $100,000 or mor</w:t>
      </w:r>
      <w:r w:rsidR="007F146D" w:rsidRPr="000D5CD3">
        <w:rPr>
          <w:rFonts w:ascii="Times New Roman" w:eastAsia="Calibri" w:hAnsi="Times New Roman"/>
          <w:sz w:val="22"/>
          <w:szCs w:val="22"/>
        </w:rPr>
        <w:t>e shall pay affiliated employee</w:t>
      </w:r>
      <w:r w:rsidR="00483040" w:rsidRPr="000D5CD3">
        <w:rPr>
          <w:rFonts w:ascii="Times New Roman" w:eastAsia="Calibri" w:hAnsi="Times New Roman"/>
          <w:sz w:val="22"/>
          <w:szCs w:val="22"/>
        </w:rPr>
        <w:t xml:space="preserve"> wage</w:t>
      </w:r>
      <w:r w:rsidR="007F146D" w:rsidRPr="000D5CD3">
        <w:rPr>
          <w:rFonts w:ascii="Times New Roman" w:eastAsia="Calibri" w:hAnsi="Times New Roman"/>
          <w:sz w:val="22"/>
          <w:szCs w:val="22"/>
        </w:rPr>
        <w:t>s at</w:t>
      </w:r>
      <w:r w:rsidR="00483040" w:rsidRPr="000D5CD3">
        <w:rPr>
          <w:rFonts w:ascii="Times New Roman" w:eastAsia="Calibri" w:hAnsi="Times New Roman"/>
          <w:sz w:val="22"/>
          <w:szCs w:val="22"/>
        </w:rPr>
        <w:t xml:space="preserve"> no less than the current living wage rate.</w:t>
      </w:r>
    </w:p>
    <w:p w:rsidR="0089198E" w:rsidRPr="00700CF6" w:rsidRDefault="0089198E" w:rsidP="0089198E">
      <w:pPr>
        <w:jc w:val="center"/>
        <w:rPr>
          <w:rFonts w:ascii="Times New Roman" w:hAnsi="Times New Roman"/>
          <w:b/>
          <w:bCs/>
          <w:color w:val="17365D"/>
          <w:sz w:val="28"/>
          <w:szCs w:val="28"/>
        </w:rPr>
      </w:pPr>
      <w:bookmarkStart w:id="1" w:name="_Hlk57039753"/>
      <w:r w:rsidRPr="00700CF6">
        <w:rPr>
          <w:rFonts w:ascii="Times New Roman" w:hAnsi="Times New Roman"/>
          <w:b/>
          <w:bCs/>
          <w:color w:val="17365D"/>
          <w:sz w:val="28"/>
          <w:szCs w:val="28"/>
        </w:rPr>
        <w:t>Effective January 1, 202</w:t>
      </w:r>
      <w:r w:rsidR="000E7FBA">
        <w:rPr>
          <w:rFonts w:ascii="Times New Roman" w:hAnsi="Times New Roman"/>
          <w:b/>
          <w:bCs/>
          <w:color w:val="17365D"/>
          <w:sz w:val="28"/>
          <w:szCs w:val="28"/>
        </w:rPr>
        <w:t>1</w:t>
      </w:r>
      <w:r w:rsidR="009C6F47">
        <w:rPr>
          <w:rFonts w:ascii="Times New Roman" w:hAnsi="Times New Roman"/>
          <w:b/>
          <w:bCs/>
          <w:color w:val="17365D"/>
          <w:sz w:val="28"/>
          <w:szCs w:val="28"/>
        </w:rPr>
        <w:t xml:space="preserve"> </w:t>
      </w:r>
      <w:r w:rsidRPr="00700CF6">
        <w:rPr>
          <w:rFonts w:ascii="Times New Roman" w:hAnsi="Times New Roman"/>
          <w:b/>
          <w:bCs/>
          <w:color w:val="17365D"/>
          <w:sz w:val="28"/>
          <w:szCs w:val="28"/>
        </w:rPr>
        <w:t>until June 30, 202</w:t>
      </w:r>
      <w:r w:rsidR="000E7FBA">
        <w:rPr>
          <w:rFonts w:ascii="Times New Roman" w:hAnsi="Times New Roman"/>
          <w:b/>
          <w:bCs/>
          <w:color w:val="17365D"/>
          <w:sz w:val="28"/>
          <w:szCs w:val="28"/>
        </w:rPr>
        <w:t>1</w:t>
      </w:r>
      <w:r w:rsidRPr="00700CF6">
        <w:rPr>
          <w:rFonts w:ascii="Times New Roman" w:hAnsi="Times New Roman"/>
          <w:b/>
          <w:bCs/>
          <w:color w:val="17365D"/>
          <w:sz w:val="28"/>
          <w:szCs w:val="28"/>
        </w:rPr>
        <w:t>, the living wage rate is $</w:t>
      </w:r>
      <w:r w:rsidR="000E7FBA">
        <w:rPr>
          <w:rFonts w:ascii="Times New Roman" w:hAnsi="Times New Roman"/>
          <w:b/>
          <w:bCs/>
          <w:color w:val="17365D"/>
          <w:sz w:val="28"/>
          <w:szCs w:val="28"/>
        </w:rPr>
        <w:t>15.00</w:t>
      </w:r>
      <w:r w:rsidRPr="00700CF6">
        <w:rPr>
          <w:rFonts w:ascii="Times New Roman" w:hAnsi="Times New Roman"/>
          <w:b/>
          <w:bCs/>
          <w:color w:val="17365D"/>
          <w:sz w:val="28"/>
          <w:szCs w:val="28"/>
        </w:rPr>
        <w:t xml:space="preserve"> per hour.</w:t>
      </w:r>
      <w:bookmarkEnd w:id="1"/>
    </w:p>
    <w:p w:rsidR="0089198E" w:rsidRPr="00D23499" w:rsidRDefault="0089198E" w:rsidP="0089198E">
      <w:pPr>
        <w:jc w:val="center"/>
        <w:rPr>
          <w:rFonts w:ascii="Times New Roman" w:hAnsi="Times New Roman"/>
          <w:b/>
          <w:bCs/>
          <w:color w:val="17365D"/>
          <w:sz w:val="28"/>
          <w:szCs w:val="28"/>
        </w:rPr>
      </w:pPr>
      <w:r w:rsidRPr="00700CF6">
        <w:rPr>
          <w:rFonts w:ascii="Times New Roman" w:hAnsi="Times New Roman"/>
          <w:b/>
          <w:bCs/>
          <w:color w:val="17365D"/>
          <w:sz w:val="28"/>
          <w:szCs w:val="28"/>
        </w:rPr>
        <w:t xml:space="preserve"> </w:t>
      </w:r>
      <w:r w:rsidR="00546DE2" w:rsidRPr="00546DE2">
        <w:rPr>
          <w:rFonts w:ascii="Times New Roman" w:hAnsi="Times New Roman"/>
          <w:b/>
          <w:bCs/>
          <w:color w:val="17365D"/>
          <w:sz w:val="28"/>
          <w:szCs w:val="28"/>
        </w:rPr>
        <w:t xml:space="preserve">Effective July 1, 2021, the District’s </w:t>
      </w:r>
      <w:r w:rsidR="00A07937">
        <w:rPr>
          <w:rFonts w:ascii="Times New Roman" w:hAnsi="Times New Roman"/>
          <w:b/>
          <w:bCs/>
          <w:color w:val="17365D"/>
          <w:sz w:val="28"/>
          <w:szCs w:val="28"/>
        </w:rPr>
        <w:t xml:space="preserve">Living Wage and </w:t>
      </w:r>
      <w:r w:rsidR="00546DE2" w:rsidRPr="00546DE2">
        <w:rPr>
          <w:rFonts w:ascii="Times New Roman" w:hAnsi="Times New Roman"/>
          <w:b/>
          <w:bCs/>
          <w:color w:val="17365D"/>
          <w:sz w:val="28"/>
          <w:szCs w:val="28"/>
        </w:rPr>
        <w:t xml:space="preserve">Minimum Wage </w:t>
      </w:r>
      <w:r w:rsidR="00A07937">
        <w:rPr>
          <w:rFonts w:ascii="Times New Roman" w:hAnsi="Times New Roman"/>
          <w:b/>
          <w:bCs/>
          <w:color w:val="17365D"/>
          <w:sz w:val="28"/>
          <w:szCs w:val="28"/>
        </w:rPr>
        <w:t xml:space="preserve">rate </w:t>
      </w:r>
      <w:r w:rsidR="00546DE2" w:rsidRPr="00546DE2">
        <w:rPr>
          <w:rFonts w:ascii="Times New Roman" w:hAnsi="Times New Roman"/>
          <w:b/>
          <w:bCs/>
          <w:color w:val="17365D"/>
          <w:sz w:val="28"/>
          <w:szCs w:val="28"/>
        </w:rPr>
        <w:t xml:space="preserve">will </w:t>
      </w:r>
      <w:r w:rsidR="00A07937">
        <w:rPr>
          <w:rFonts w:ascii="Times New Roman" w:hAnsi="Times New Roman"/>
          <w:b/>
          <w:bCs/>
          <w:color w:val="17365D"/>
          <w:sz w:val="28"/>
          <w:szCs w:val="28"/>
        </w:rPr>
        <w:t>be $15.20 per hour</w:t>
      </w:r>
      <w:r w:rsidR="00546DE2" w:rsidRPr="00546DE2">
        <w:rPr>
          <w:rFonts w:ascii="Times New Roman" w:hAnsi="Times New Roman"/>
          <w:b/>
          <w:bCs/>
          <w:color w:val="17365D"/>
          <w:sz w:val="28"/>
          <w:szCs w:val="28"/>
        </w:rPr>
        <w:t xml:space="preserve">. </w:t>
      </w:r>
    </w:p>
    <w:p w:rsidR="0089198E" w:rsidRPr="00700CF6" w:rsidRDefault="0089198E" w:rsidP="0089198E">
      <w:pPr>
        <w:jc w:val="center"/>
        <w:rPr>
          <w:rFonts w:ascii="Times New Roman" w:hAnsi="Times New Roman"/>
          <w:b/>
          <w:bCs/>
          <w:color w:val="17365D"/>
          <w:sz w:val="28"/>
          <w:szCs w:val="28"/>
        </w:rPr>
      </w:pPr>
    </w:p>
    <w:p w:rsidR="00483040" w:rsidRPr="00483040" w:rsidRDefault="00483040" w:rsidP="00483040">
      <w:pPr>
        <w:spacing w:after="200"/>
        <w:ind w:left="-864" w:right="-144"/>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Subcontractors of D.C. government contractors who receive $15,000 or more from the contract and subcontractors of the recipients of government assistance who receive $50,000 or more from the assistance are also required to pay their affiliated employees no less than the current living wage rate.</w:t>
      </w:r>
    </w:p>
    <w:p w:rsidR="00483040" w:rsidRPr="00483040" w:rsidRDefault="00483040" w:rsidP="00483040">
      <w:pPr>
        <w:spacing w:after="200"/>
        <w:ind w:left="-864" w:right="-144"/>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“Affiliated employee</w:t>
      </w:r>
      <w:proofErr w:type="gramStart"/>
      <w:r w:rsidRPr="00483040">
        <w:rPr>
          <w:rFonts w:ascii="Times New Roman" w:eastAsia="Calibri" w:hAnsi="Times New Roman"/>
          <w:color w:val="000000"/>
          <w:sz w:val="22"/>
          <w:szCs w:val="22"/>
        </w:rPr>
        <w:t>”</w:t>
      </w:r>
      <w:proofErr w:type="gramEnd"/>
      <w:r w:rsidRPr="00483040">
        <w:rPr>
          <w:rFonts w:ascii="Times New Roman" w:eastAsia="Calibri" w:hAnsi="Times New Roman"/>
          <w:color w:val="000000"/>
          <w:sz w:val="22"/>
          <w:szCs w:val="22"/>
        </w:rPr>
        <w:t xml:space="preserve"> means any individual employed by a recipient who receives compensation directly from government assistance or a contract with the District of Columbia government, including any employee of a contractor or subcontractor of a recipient who performs services pursuant to government assistance or a contract.  The term “affiliated employee” does not include those individuals who perform only intermittent or incidental services with respect to the government assistance or contract, or who are otherwise employed by the contractor, recipient or subcontractor.</w:t>
      </w:r>
    </w:p>
    <w:p w:rsidR="00483040" w:rsidRPr="00483040" w:rsidRDefault="00483040" w:rsidP="00483040">
      <w:pPr>
        <w:spacing w:after="200"/>
        <w:ind w:left="-864" w:right="-144"/>
        <w:jc w:val="both"/>
        <w:rPr>
          <w:rFonts w:ascii="Times New Roman" w:eastAsia="Calibri" w:hAnsi="Times New Roman"/>
          <w:color w:val="000000"/>
          <w:szCs w:val="24"/>
        </w:rPr>
      </w:pPr>
      <w:r w:rsidRPr="00483040">
        <w:rPr>
          <w:rFonts w:ascii="Times New Roman" w:eastAsia="Calibri" w:hAnsi="Times New Roman"/>
          <w:b/>
          <w:color w:val="1F497D"/>
          <w:sz w:val="28"/>
          <w:szCs w:val="28"/>
        </w:rPr>
        <w:t>Exemptions</w:t>
      </w:r>
      <w:r w:rsidRPr="00483040">
        <w:rPr>
          <w:rFonts w:ascii="Times New Roman" w:eastAsia="Calibri" w:hAnsi="Times New Roman"/>
          <w:color w:val="000000"/>
          <w:szCs w:val="24"/>
        </w:rPr>
        <w:t xml:space="preserve"> – </w:t>
      </w:r>
      <w:r w:rsidRPr="001434A2">
        <w:rPr>
          <w:rFonts w:ascii="Times New Roman" w:eastAsia="Calibri" w:hAnsi="Times New Roman"/>
          <w:color w:val="000000"/>
          <w:sz w:val="22"/>
          <w:szCs w:val="22"/>
        </w:rPr>
        <w:t>The following contracts and agreements are exempt from the Living Wage Act:</w:t>
      </w: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Contracts or other agreements that are subject to higher wage level determinations required by federal law (i.e., if a contract is subject to the Service Contract Act and certain wage rates are lower than the District’s current living wage, the contractor must pay the higher of the two rates);</w:t>
      </w:r>
    </w:p>
    <w:p w:rsidR="00483040" w:rsidRPr="00483040" w:rsidRDefault="00483040" w:rsidP="00483040">
      <w:pPr>
        <w:spacing w:after="200"/>
        <w:ind w:left="-144" w:right="-144"/>
        <w:contextualSpacing/>
        <w:jc w:val="both"/>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lastRenderedPageBreak/>
        <w:t>Existing and future collective bargaining agreements, provided that the future collective bargaining agreement results in the employee being paid no less than the current living wage;</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Contracts for electricity, telephone, water, sewer or other services provided by a regulated utility;</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Contracts for services needed immediately to prevent or respond to a disaster or imminent threat to public health or safety declared by the Mayor;</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Contracts or other agreements that provide trainees with additional services including, but not limited to, case management and job readiness services, provided that the trainees do not replace employees subject to the Living Wage Act;</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 xml:space="preserve">An employee, under 22 years of age, employed during a school vacation period, or enrolled as full-time student, as defined by the respective institution, who is in high school or at an accredited institution of higher education and who works less than 25 hours per week; provided that </w:t>
      </w:r>
      <w:r w:rsidR="008B77F1" w:rsidRPr="003F7C73">
        <w:rPr>
          <w:rFonts w:ascii="Times New Roman" w:eastAsia="Calibri" w:hAnsi="Times New Roman"/>
          <w:sz w:val="22"/>
          <w:szCs w:val="22"/>
        </w:rPr>
        <w:t>students</w:t>
      </w:r>
      <w:r w:rsidRPr="00483040">
        <w:rPr>
          <w:rFonts w:ascii="Times New Roman" w:eastAsia="Calibri" w:hAnsi="Times New Roman"/>
          <w:color w:val="000000"/>
          <w:sz w:val="22"/>
          <w:szCs w:val="22"/>
        </w:rPr>
        <w:t xml:space="preserve"> not replace employees subject to the Living Wage Act;</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Tenants or retail establishments that occupy property constructed or improved by receipt of government assistance from the District of Columbia; provided, that the tenant or retail establishment did not receive direct government assistance from the District of Columbia;</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Employees of nonprofit organizations that employ not more than 50 individuals and qualify for taxation exemption pursuant to Section 501 (c) (3) of the Internal Revenue Code of 1954, approved August 16, 1954 (68 A Stat. 163; 26.  U.S.C. §501(c)(3)</w:t>
      </w:r>
      <w:r w:rsidR="000349B8">
        <w:rPr>
          <w:rFonts w:ascii="Times New Roman" w:eastAsia="Calibri" w:hAnsi="Times New Roman"/>
          <w:color w:val="000000"/>
          <w:sz w:val="22"/>
          <w:szCs w:val="22"/>
        </w:rPr>
        <w:t>)</w:t>
      </w:r>
      <w:r w:rsidRPr="00483040">
        <w:rPr>
          <w:rFonts w:ascii="Times New Roman" w:eastAsia="Calibri" w:hAnsi="Times New Roman"/>
          <w:color w:val="000000"/>
          <w:sz w:val="22"/>
          <w:szCs w:val="22"/>
        </w:rPr>
        <w:t>;</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P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 xml:space="preserve">Medicaid provider agreements for direct care services to Medicaid recipients, </w:t>
      </w:r>
      <w:r w:rsidRPr="00260A78">
        <w:rPr>
          <w:rFonts w:ascii="Times New Roman" w:eastAsia="Calibri" w:hAnsi="Times New Roman"/>
          <w:b/>
          <w:color w:val="000000"/>
          <w:sz w:val="22"/>
          <w:szCs w:val="22"/>
        </w:rPr>
        <w:t xml:space="preserve">provided, that </w:t>
      </w:r>
      <w:r w:rsidRPr="00483040">
        <w:rPr>
          <w:rFonts w:ascii="Times New Roman" w:eastAsia="Calibri" w:hAnsi="Times New Roman"/>
          <w:color w:val="000000"/>
          <w:sz w:val="22"/>
          <w:szCs w:val="22"/>
        </w:rPr>
        <w:t>the direct care service is not provided through a home care agency, a community residence facility, or a group home for persons with intellectual disabilities as those terms are defined in section 2 of the Health-Care and Community Residence Facility, Hospice, and Home Care Li</w:t>
      </w:r>
      <w:r w:rsidR="000349B8">
        <w:rPr>
          <w:rFonts w:ascii="Times New Roman" w:eastAsia="Calibri" w:hAnsi="Times New Roman"/>
          <w:color w:val="000000"/>
          <w:sz w:val="22"/>
          <w:szCs w:val="22"/>
        </w:rPr>
        <w:t>censure Act of 1983;</w:t>
      </w:r>
      <w:r w:rsidRPr="00483040">
        <w:rPr>
          <w:rFonts w:ascii="Times New Roman" w:eastAsia="Calibri" w:hAnsi="Times New Roman"/>
          <w:color w:val="000000"/>
          <w:sz w:val="22"/>
          <w:szCs w:val="22"/>
        </w:rPr>
        <w:t xml:space="preserve"> D.C. Official Code §</w:t>
      </w:r>
      <w:r w:rsidR="000349B8">
        <w:rPr>
          <w:rFonts w:ascii="Times New Roman" w:eastAsia="Calibri" w:hAnsi="Times New Roman"/>
          <w:color w:val="000000"/>
          <w:sz w:val="22"/>
          <w:szCs w:val="22"/>
        </w:rPr>
        <w:t xml:space="preserve"> </w:t>
      </w:r>
      <w:r w:rsidRPr="00483040">
        <w:rPr>
          <w:rFonts w:ascii="Times New Roman" w:eastAsia="Calibri" w:hAnsi="Times New Roman"/>
          <w:color w:val="000000"/>
          <w:sz w:val="22"/>
          <w:szCs w:val="22"/>
        </w:rPr>
        <w:t>44-501; and</w:t>
      </w:r>
    </w:p>
    <w:p w:rsidR="00483040" w:rsidRPr="00483040" w:rsidRDefault="00483040" w:rsidP="00483040">
      <w:pPr>
        <w:spacing w:after="200" w:line="276" w:lineRule="auto"/>
        <w:ind w:left="720"/>
        <w:contextualSpacing/>
        <w:rPr>
          <w:rFonts w:ascii="Times New Roman" w:eastAsia="Calibri" w:hAnsi="Times New Roman"/>
          <w:color w:val="000000"/>
          <w:sz w:val="22"/>
          <w:szCs w:val="22"/>
        </w:rPr>
      </w:pPr>
    </w:p>
    <w:p w:rsidR="00483040" w:rsidRDefault="00483040" w:rsidP="00483040">
      <w:pPr>
        <w:numPr>
          <w:ilvl w:val="0"/>
          <w:numId w:val="5"/>
        </w:numPr>
        <w:spacing w:after="200" w:line="276" w:lineRule="auto"/>
        <w:ind w:right="-144"/>
        <w:contextualSpacing/>
        <w:jc w:val="both"/>
        <w:rPr>
          <w:rFonts w:ascii="Times New Roman" w:eastAsia="Calibri" w:hAnsi="Times New Roman"/>
          <w:color w:val="000000"/>
          <w:sz w:val="22"/>
          <w:szCs w:val="22"/>
        </w:rPr>
      </w:pPr>
      <w:r w:rsidRPr="00483040">
        <w:rPr>
          <w:rFonts w:ascii="Times New Roman" w:eastAsia="Calibri" w:hAnsi="Times New Roman"/>
          <w:color w:val="000000"/>
          <w:sz w:val="22"/>
          <w:szCs w:val="22"/>
        </w:rPr>
        <w:t>Contracts or other agreements between managed care organizations and the Health Care Safety Net Administration or the Medicaid Assistance Administration to provide health services.</w:t>
      </w:r>
    </w:p>
    <w:p w:rsidR="00483040" w:rsidRPr="00483040" w:rsidRDefault="00483040" w:rsidP="00483040">
      <w:pPr>
        <w:spacing w:after="200" w:line="276" w:lineRule="auto"/>
        <w:ind w:left="360" w:right="-144"/>
        <w:contextualSpacing/>
        <w:jc w:val="both"/>
        <w:rPr>
          <w:rFonts w:ascii="Times New Roman" w:eastAsia="Calibri" w:hAnsi="Times New Roman"/>
          <w:color w:val="000000"/>
          <w:sz w:val="22"/>
          <w:szCs w:val="22"/>
        </w:rPr>
      </w:pPr>
    </w:p>
    <w:p w:rsidR="00483040" w:rsidRPr="00483040" w:rsidRDefault="00483040" w:rsidP="00483040">
      <w:pPr>
        <w:spacing w:after="200"/>
        <w:ind w:left="-864" w:right="-144"/>
        <w:jc w:val="both"/>
        <w:rPr>
          <w:rFonts w:ascii="Times New Roman" w:eastAsia="Calibri" w:hAnsi="Times New Roman"/>
          <w:b/>
          <w:color w:val="1F497D"/>
          <w:sz w:val="28"/>
          <w:szCs w:val="28"/>
        </w:rPr>
      </w:pPr>
      <w:r w:rsidRPr="00483040">
        <w:rPr>
          <w:rFonts w:ascii="Times New Roman" w:eastAsia="Calibri" w:hAnsi="Times New Roman"/>
          <w:b/>
          <w:color w:val="1F497D"/>
          <w:sz w:val="28"/>
          <w:szCs w:val="28"/>
        </w:rPr>
        <w:t>Enforcement</w:t>
      </w:r>
    </w:p>
    <w:p w:rsidR="00483040" w:rsidRDefault="00483040" w:rsidP="00483040">
      <w:pPr>
        <w:spacing w:after="200"/>
        <w:ind w:left="-864" w:right="-144"/>
        <w:jc w:val="both"/>
        <w:rPr>
          <w:rFonts w:ascii="Times New Roman" w:eastAsia="Calibri" w:hAnsi="Times New Roman"/>
          <w:sz w:val="22"/>
          <w:szCs w:val="22"/>
        </w:rPr>
      </w:pPr>
      <w:r w:rsidRPr="00483040">
        <w:rPr>
          <w:rFonts w:ascii="Times New Roman" w:eastAsia="Calibri" w:hAnsi="Times New Roman"/>
          <w:sz w:val="22"/>
          <w:szCs w:val="22"/>
        </w:rPr>
        <w:t xml:space="preserve">The Department of Employment Services (DOES) </w:t>
      </w:r>
      <w:r w:rsidR="004552BB">
        <w:rPr>
          <w:rFonts w:ascii="Times New Roman" w:eastAsia="Calibri" w:hAnsi="Times New Roman"/>
          <w:sz w:val="22"/>
          <w:szCs w:val="22"/>
        </w:rPr>
        <w:t xml:space="preserve">Office of Wage-Hour </w:t>
      </w:r>
      <w:r w:rsidRPr="00483040">
        <w:rPr>
          <w:rFonts w:ascii="Times New Roman" w:eastAsia="Calibri" w:hAnsi="Times New Roman"/>
          <w:sz w:val="22"/>
          <w:szCs w:val="22"/>
        </w:rPr>
        <w:t>and the D.C. Office of Contracting and</w:t>
      </w:r>
      <w:r w:rsidR="000349B8">
        <w:rPr>
          <w:rFonts w:ascii="Times New Roman" w:eastAsia="Calibri" w:hAnsi="Times New Roman"/>
          <w:sz w:val="22"/>
          <w:szCs w:val="22"/>
        </w:rPr>
        <w:t xml:space="preserve"> Procurement</w:t>
      </w:r>
      <w:r w:rsidRPr="00483040">
        <w:rPr>
          <w:rFonts w:ascii="Times New Roman" w:eastAsia="Calibri" w:hAnsi="Times New Roman"/>
          <w:sz w:val="22"/>
          <w:szCs w:val="22"/>
        </w:rPr>
        <w:t xml:space="preserve"> share monitoring responsibilities.</w:t>
      </w:r>
    </w:p>
    <w:p w:rsidR="00142809" w:rsidRPr="001434A2" w:rsidRDefault="00B46EA1" w:rsidP="00483040">
      <w:pPr>
        <w:spacing w:after="200"/>
        <w:ind w:left="-864" w:right="-144"/>
        <w:jc w:val="both"/>
        <w:rPr>
          <w:rFonts w:ascii="Times New Roman" w:eastAsia="Calibri" w:hAnsi="Times New Roman"/>
          <w:b/>
          <w:color w:val="1F497D"/>
          <w:sz w:val="22"/>
          <w:szCs w:val="22"/>
        </w:rPr>
      </w:pPr>
      <w:r w:rsidRPr="000015B6">
        <w:rPr>
          <w:b/>
          <w:u w:val="single"/>
        </w:rPr>
        <w:t>Home Care Final Rule:</w:t>
      </w:r>
      <w:r>
        <w:t xml:space="preserve"> The Department of Labor extended overtime protections to home care workers and workers who provide companionship services.  Employers within this industry are now subject to recordkeeping provisions.  </w:t>
      </w:r>
    </w:p>
    <w:p w:rsidR="00483040" w:rsidRPr="001434A2" w:rsidRDefault="00483040" w:rsidP="00483040">
      <w:pPr>
        <w:spacing w:after="200" w:line="276" w:lineRule="auto"/>
        <w:ind w:left="-864" w:right="-144"/>
        <w:jc w:val="both"/>
        <w:rPr>
          <w:rFonts w:ascii="Times New Roman" w:eastAsia="Calibri" w:hAnsi="Times New Roman"/>
          <w:sz w:val="22"/>
          <w:szCs w:val="22"/>
        </w:rPr>
      </w:pPr>
      <w:r w:rsidRPr="001434A2">
        <w:rPr>
          <w:rFonts w:ascii="Times New Roman" w:eastAsia="Calibri" w:hAnsi="Times New Roman"/>
          <w:sz w:val="22"/>
          <w:szCs w:val="22"/>
        </w:rPr>
        <w:t>If you learn that a contractor subject to this law is not paying at least the current living wag</w:t>
      </w:r>
      <w:r w:rsidR="000349B8" w:rsidRPr="001434A2">
        <w:rPr>
          <w:rFonts w:ascii="Times New Roman" w:eastAsia="Calibri" w:hAnsi="Times New Roman"/>
          <w:sz w:val="22"/>
          <w:szCs w:val="22"/>
        </w:rPr>
        <w:t>e, you should report it to the c</w:t>
      </w:r>
      <w:r w:rsidRPr="001434A2">
        <w:rPr>
          <w:rFonts w:ascii="Times New Roman" w:eastAsia="Calibri" w:hAnsi="Times New Roman"/>
          <w:sz w:val="22"/>
          <w:szCs w:val="22"/>
        </w:rPr>
        <w:t xml:space="preserve">ontracting </w:t>
      </w:r>
      <w:r w:rsidR="000349B8" w:rsidRPr="001434A2">
        <w:rPr>
          <w:rFonts w:ascii="Times New Roman" w:eastAsia="Calibri" w:hAnsi="Times New Roman"/>
          <w:sz w:val="22"/>
          <w:szCs w:val="22"/>
        </w:rPr>
        <w:t>o</w:t>
      </w:r>
      <w:r w:rsidRPr="001434A2">
        <w:rPr>
          <w:rFonts w:ascii="Times New Roman" w:eastAsia="Calibri" w:hAnsi="Times New Roman"/>
          <w:sz w:val="22"/>
          <w:szCs w:val="22"/>
        </w:rPr>
        <w:t xml:space="preserve">fficer. </w:t>
      </w:r>
      <w:r w:rsidRPr="003F7C73">
        <w:rPr>
          <w:rFonts w:ascii="Times New Roman" w:eastAsia="Calibri" w:hAnsi="Times New Roman"/>
          <w:sz w:val="22"/>
          <w:szCs w:val="22"/>
        </w:rPr>
        <w:t>If you believe that your employer is subject to this law</w:t>
      </w:r>
      <w:r w:rsidR="00CB7238" w:rsidRPr="003F7C73">
        <w:rPr>
          <w:rFonts w:ascii="Times New Roman" w:eastAsia="Calibri" w:hAnsi="Times New Roman"/>
          <w:sz w:val="22"/>
          <w:szCs w:val="22"/>
        </w:rPr>
        <w:t xml:space="preserve"> and</w:t>
      </w:r>
      <w:r w:rsidRPr="003F7C73">
        <w:rPr>
          <w:rFonts w:ascii="Times New Roman" w:eastAsia="Calibri" w:hAnsi="Times New Roman"/>
          <w:sz w:val="22"/>
          <w:szCs w:val="22"/>
        </w:rPr>
        <w:t xml:space="preserve"> is not paying at least the current </w:t>
      </w:r>
      <w:r w:rsidRPr="003F7C73">
        <w:rPr>
          <w:rFonts w:ascii="Times New Roman" w:eastAsia="Calibri" w:hAnsi="Times New Roman"/>
          <w:sz w:val="22"/>
          <w:szCs w:val="22"/>
        </w:rPr>
        <w:lastRenderedPageBreak/>
        <w:t xml:space="preserve">living wage, you may file a complaint with the DOES Office of Wage - Hour, located at 4058 Minnesota Avenue, N.E. </w:t>
      </w:r>
      <w:r w:rsidR="007D3B19" w:rsidRPr="003F7C73">
        <w:rPr>
          <w:rFonts w:ascii="Times New Roman" w:eastAsia="Calibri" w:hAnsi="Times New Roman"/>
          <w:sz w:val="22"/>
          <w:szCs w:val="22"/>
        </w:rPr>
        <w:t>Suite 3600</w:t>
      </w:r>
      <w:r w:rsidRPr="003F7C73">
        <w:rPr>
          <w:rFonts w:ascii="Times New Roman" w:eastAsia="Calibri" w:hAnsi="Times New Roman"/>
          <w:sz w:val="22"/>
          <w:szCs w:val="22"/>
        </w:rPr>
        <w:t>, Washington, D.C.  20019, call (202) 671-1880,</w:t>
      </w:r>
      <w:r w:rsidRPr="001434A2">
        <w:rPr>
          <w:rFonts w:ascii="Times New Roman" w:eastAsia="Calibri" w:hAnsi="Times New Roman"/>
          <w:sz w:val="22"/>
          <w:szCs w:val="22"/>
        </w:rPr>
        <w:t xml:space="preserve"> or file your claim on-line: </w:t>
      </w:r>
      <w:hyperlink r:id="rId8" w:history="1">
        <w:r w:rsidRPr="001434A2">
          <w:rPr>
            <w:rFonts w:ascii="Times New Roman" w:eastAsia="Calibri" w:hAnsi="Times New Roman"/>
            <w:color w:val="0000FF"/>
            <w:sz w:val="22"/>
            <w:szCs w:val="22"/>
            <w:u w:val="single"/>
          </w:rPr>
          <w:t>www.does.dc.gov</w:t>
        </w:r>
      </w:hyperlink>
      <w:r w:rsidRPr="001434A2">
        <w:rPr>
          <w:rFonts w:ascii="Times New Roman" w:eastAsia="Calibri" w:hAnsi="Times New Roman"/>
          <w:sz w:val="22"/>
          <w:szCs w:val="22"/>
        </w:rPr>
        <w:t>.  Go to “File a Claim” tab.</w:t>
      </w:r>
    </w:p>
    <w:p w:rsidR="001434A2" w:rsidRDefault="00483040" w:rsidP="00483040">
      <w:pPr>
        <w:spacing w:after="200" w:line="276" w:lineRule="auto"/>
        <w:ind w:left="-864" w:right="-144"/>
        <w:jc w:val="both"/>
        <w:rPr>
          <w:rFonts w:ascii="Times New Roman" w:eastAsia="Calibri" w:hAnsi="Times New Roman"/>
          <w:b/>
          <w:sz w:val="22"/>
          <w:szCs w:val="22"/>
        </w:rPr>
      </w:pPr>
      <w:r w:rsidRPr="00483040">
        <w:rPr>
          <w:rFonts w:ascii="Times New Roman" w:eastAsia="Calibri" w:hAnsi="Times New Roman"/>
          <w:sz w:val="22"/>
          <w:szCs w:val="22"/>
        </w:rPr>
        <w:t>For questions and additional information, contact the Office of Contracting and Procurement at (202) 727-0252 or the Department of Employment Services on (202) 671-1880.</w:t>
      </w:r>
    </w:p>
    <w:p w:rsidR="00382DC0" w:rsidRPr="003D57C1" w:rsidRDefault="00483040" w:rsidP="00700CF6">
      <w:pPr>
        <w:spacing w:after="200" w:line="276" w:lineRule="auto"/>
        <w:ind w:left="-864" w:right="-144"/>
        <w:jc w:val="both"/>
      </w:pPr>
      <w:r w:rsidRPr="00700CF6">
        <w:rPr>
          <w:rFonts w:ascii="Times New Roman" w:eastAsia="Calibri" w:hAnsi="Times New Roman"/>
          <w:b/>
          <w:sz w:val="20"/>
        </w:rPr>
        <w:t xml:space="preserve">Please note: </w:t>
      </w:r>
      <w:r w:rsidRPr="00700CF6">
        <w:rPr>
          <w:rFonts w:ascii="Times New Roman" w:eastAsia="Calibri" w:hAnsi="Times New Roman"/>
          <w:i/>
          <w:sz w:val="20"/>
        </w:rPr>
        <w:t>This fact sheet is for informational purposes only as required by Section 106 of the Living Wage Act.  It should not be relied on as a definitive statement of the Living Wage Act or any regulations adopted pursuant to the law.</w:t>
      </w:r>
    </w:p>
    <w:sectPr w:rsidR="00382DC0" w:rsidRPr="003D57C1" w:rsidSect="00A8352D">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2E" w:rsidRDefault="00FC4F2E">
      <w:r>
        <w:separator/>
      </w:r>
    </w:p>
  </w:endnote>
  <w:endnote w:type="continuationSeparator" w:id="0">
    <w:p w:rsidR="00FC4F2E" w:rsidRDefault="00FC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Bold">
    <w:altName w:val="Times"/>
    <w:panose1 w:val="00000000000000000000"/>
    <w:charset w:val="4D"/>
    <w:family w:val="auto"/>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2DC0" w:rsidRDefault="00382DC0">
    <w:pPr>
      <w:pStyle w:val="Footer"/>
      <w:framePr w:wrap="around" w:vAnchor="text" w:hAnchor="margin" w:xAlign="center" w:y="1"/>
      <w:rPr>
        <w:rStyle w:val="PageNumber"/>
      </w:rPr>
    </w:pPr>
  </w:p>
  <w:p w:rsidR="00382DC0" w:rsidRDefault="00382DC0" w:rsidP="007773D6">
    <w:pPr>
      <w:pStyle w:val="Footer"/>
      <w:pBdr>
        <w:top w:val="single" w:sz="4" w:space="1" w:color="auto"/>
      </w:pBdr>
      <w:jc w:val="center"/>
    </w:pPr>
    <w:r>
      <w:t>441 4</w:t>
    </w:r>
    <w:r>
      <w:rPr>
        <w:vertAlign w:val="superscript"/>
      </w:rPr>
      <w:t>th</w:t>
    </w:r>
    <w:r>
      <w:t xml:space="preserve"> Street, NW, Suite 330S, Washington, D.C., 20001</w:t>
    </w:r>
  </w:p>
  <w:p w:rsidR="00382DC0" w:rsidRDefault="00382DC0" w:rsidP="007773D6">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2DC0" w:rsidRDefault="00382DC0">
    <w:pPr>
      <w:pStyle w:val="Footer"/>
      <w:framePr w:wrap="around" w:vAnchor="text" w:hAnchor="margin" w:xAlign="center" w:y="1"/>
      <w:rPr>
        <w:rStyle w:val="PageNumber"/>
      </w:rPr>
    </w:pPr>
  </w:p>
  <w:p w:rsidR="00382DC0" w:rsidRPr="00650E1F" w:rsidRDefault="00382DC0" w:rsidP="00650E1F">
    <w:pPr>
      <w:pStyle w:val="BasicParagraph"/>
      <w:jc w:val="center"/>
      <w:rPr>
        <w:b/>
        <w:spacing w:val="6"/>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2DC0" w:rsidRPr="00650E1F" w:rsidRDefault="00D04D07" w:rsidP="00650E1F">
    <w:pPr>
      <w:pStyle w:val="BasicParagraph"/>
      <w:jc w:val="center"/>
      <w:rPr>
        <w:b/>
        <w:spacing w:val="6"/>
        <w:sz w:val="20"/>
      </w:rPr>
    </w:pPr>
    <w:r w:rsidRPr="00B27849">
      <w:rPr>
        <w:b/>
        <w:noProof/>
        <w:spacing w:val="6"/>
        <w:sz w:val="20"/>
      </w:rPr>
      <w:pict>
        <v:rect id="_x0000_i1025" style="width:468pt;height:.05pt" o:hralign="center" o:hrstd="t" o:hr="t" fillcolor="#aaa" stroked="f"/>
      </w:pict>
    </w:r>
    <w:r w:rsidR="00382DC0">
      <w:rPr>
        <w:b/>
        <w:sz w:val="20"/>
      </w:rPr>
      <w:t xml:space="preserve">4058 Minnesota Ave, N.E.  • Suite </w:t>
    </w:r>
    <w:r w:rsidR="004552BB">
      <w:rPr>
        <w:b/>
        <w:sz w:val="20"/>
      </w:rPr>
      <w:t>3600</w:t>
    </w:r>
    <w:r w:rsidR="00382DC0">
      <w:rPr>
        <w:b/>
        <w:sz w:val="20"/>
      </w:rPr>
      <w:t xml:space="preserve"> • Washington, D.C. 20019 • </w:t>
    </w:r>
    <w:r w:rsidR="00382DC0" w:rsidRPr="00650E1F">
      <w:rPr>
        <w:b/>
        <w:sz w:val="20"/>
      </w:rPr>
      <w:t>Office: 202.671.1900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2E" w:rsidRDefault="00FC4F2E">
      <w:r>
        <w:separator/>
      </w:r>
    </w:p>
  </w:footnote>
  <w:footnote w:type="continuationSeparator" w:id="0">
    <w:p w:rsidR="00FC4F2E" w:rsidRDefault="00FC4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2DC0" w:rsidRDefault="00382DC0" w:rsidP="00650E1F">
    <w:pPr>
      <w:pStyle w:val="BasicParagraph"/>
      <w:jc w:val="center"/>
      <w:rPr>
        <w:rFonts w:ascii="Times-Bold" w:hAnsi="Times-Bold"/>
        <w:b/>
        <w:sz w:val="28"/>
      </w:rPr>
    </w:pPr>
    <w:r>
      <w:rPr>
        <w:rFonts w:ascii="Times-Bold" w:hAnsi="Times-Bold"/>
        <w:b/>
        <w:sz w:val="28"/>
      </w:rPr>
      <w:t>GOVERNMENT OF THE DISTRICT OF COLUMBIA</w:t>
    </w:r>
  </w:p>
  <w:p w:rsidR="00382DC0" w:rsidRDefault="00382DC0" w:rsidP="00650E1F">
    <w:pPr>
      <w:pStyle w:val="BasicParagraph"/>
      <w:jc w:val="center"/>
      <w:rPr>
        <w:sz w:val="28"/>
      </w:rPr>
    </w:pPr>
    <w:r>
      <w:rPr>
        <w:sz w:val="28"/>
      </w:rPr>
      <w:t>Department of Employment Services</w:t>
    </w:r>
  </w:p>
  <w:p w:rsidR="00382DC0" w:rsidRDefault="00D04D07" w:rsidP="00650E1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61.85pt;width:52.65pt;height:36.4pt;z-index:251657728;mso-wrap-edited:f;mso-position-horizontal:center;mso-position-horizontal-relative:margin;mso-position-vertical-relative:margin">
          <v:imagedata r:id="rId1" o:title=""/>
          <w10:wrap type="square" anchorx="margin" anchory="margin"/>
        </v:shape>
        <o:OLEObject Type="Embed" ProgID="MSPhotoEd.3" ShapeID="_x0000_s2050" DrawAspect="Content" ObjectID="_1554462490" r:id="rId2"/>
      </w:pict>
    </w:r>
  </w:p>
  <w:tbl>
    <w:tblPr>
      <w:tblW w:w="10890" w:type="dxa"/>
      <w:jc w:val="center"/>
      <w:tblInd w:w="-702" w:type="dxa"/>
      <w:tblLook w:val="00A0" w:firstRow="1" w:lastRow="0" w:firstColumn="1" w:lastColumn="0" w:noHBand="0" w:noVBand="0"/>
    </w:tblPr>
    <w:tblGrid>
      <w:gridCol w:w="3894"/>
      <w:gridCol w:w="3192"/>
      <w:gridCol w:w="3804"/>
    </w:tblGrid>
    <w:tr w:rsidR="001705CB" w:rsidTr="00F72A26">
      <w:trPr>
        <w:jc w:val="center"/>
      </w:trPr>
      <w:tc>
        <w:tcPr>
          <w:tcW w:w="3894" w:type="dxa"/>
        </w:tcPr>
        <w:p w:rsidR="001705CB" w:rsidRDefault="001705CB" w:rsidP="00F72A26">
          <w:pPr>
            <w:jc w:val="center"/>
          </w:pPr>
          <w:r>
            <w:rPr>
              <w:smallCaps/>
              <w:sz w:val="26"/>
            </w:rPr>
            <w:t>Muriel Bowser</w:t>
          </w:r>
        </w:p>
      </w:tc>
      <w:tc>
        <w:tcPr>
          <w:tcW w:w="3192" w:type="dxa"/>
        </w:tcPr>
        <w:p w:rsidR="001705CB" w:rsidRDefault="001705CB" w:rsidP="00650E1F"/>
      </w:tc>
      <w:tc>
        <w:tcPr>
          <w:tcW w:w="3804" w:type="dxa"/>
        </w:tcPr>
        <w:p w:rsidR="001705CB" w:rsidRDefault="001705CB">
          <w:pPr>
            <w:jc w:val="center"/>
          </w:pPr>
          <w:r>
            <w:rPr>
              <w:smallCaps/>
              <w:sz w:val="26"/>
            </w:rPr>
            <w:t>Dr. Unique Morris-Hughes</w:t>
          </w:r>
        </w:p>
      </w:tc>
    </w:tr>
    <w:tr w:rsidR="001705CB" w:rsidTr="00F72A26">
      <w:trPr>
        <w:jc w:val="center"/>
      </w:trPr>
      <w:tc>
        <w:tcPr>
          <w:tcW w:w="3894" w:type="dxa"/>
        </w:tcPr>
        <w:p w:rsidR="001705CB" w:rsidRDefault="001705CB" w:rsidP="00F72A26">
          <w:pPr>
            <w:jc w:val="center"/>
          </w:pPr>
          <w:r w:rsidRPr="00F72A26">
            <w:rPr>
              <w:smallCaps/>
            </w:rPr>
            <w:t>Mayor</w:t>
          </w:r>
        </w:p>
      </w:tc>
      <w:tc>
        <w:tcPr>
          <w:tcW w:w="3192" w:type="dxa"/>
        </w:tcPr>
        <w:p w:rsidR="001705CB" w:rsidRDefault="001705CB" w:rsidP="00650E1F"/>
      </w:tc>
      <w:tc>
        <w:tcPr>
          <w:tcW w:w="3804" w:type="dxa"/>
        </w:tcPr>
        <w:p w:rsidR="001705CB" w:rsidRDefault="001705CB" w:rsidP="001434A2">
          <w:pPr>
            <w:jc w:val="center"/>
          </w:pPr>
          <w:r>
            <w:rPr>
              <w:smallCaps/>
            </w:rPr>
            <w:t>Director</w:t>
          </w:r>
        </w:p>
      </w:tc>
    </w:tr>
  </w:tbl>
  <w:p w:rsidR="00382DC0" w:rsidRDefault="00382DC0" w:rsidP="00650E1F">
    <w:pPr>
      <w:rPr>
        <w:smallCaps/>
      </w:rPr>
    </w:pPr>
    <w:r>
      <w:rPr>
        <w:smallCaps/>
      </w:rPr>
      <w:t xml:space="preserve">             </w:t>
    </w:r>
    <w:r>
      <w:rPr>
        <w:smallCaps/>
      </w:rPr>
      <w:tab/>
    </w:r>
    <w:r>
      <w:rPr>
        <w:smallCaps/>
      </w:rPr>
      <w:tab/>
    </w:r>
    <w:r>
      <w:rPr>
        <w:smallCaps/>
      </w:rPr>
      <w:tab/>
    </w:r>
    <w:r>
      <w:rPr>
        <w:smallCaps/>
      </w:rPr>
      <w:tab/>
    </w:r>
    <w:r>
      <w:rPr>
        <w:smallCaps/>
      </w:rPr>
      <w:tab/>
    </w:r>
    <w:r>
      <w:rPr>
        <w:smallCaps/>
      </w:rPr>
      <w:tab/>
    </w:r>
    <w:r>
      <w:rPr>
        <w:smallCaps/>
      </w:rPr>
      <w:tab/>
      <w:t xml:space="preserve"> </w:t>
    </w:r>
  </w:p>
  <w:p w:rsidR="00382DC0" w:rsidRDefault="00382D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D45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6B77D5"/>
    <w:multiLevelType w:val="hybridMultilevel"/>
    <w:tmpl w:val="F68A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8958C0"/>
    <w:multiLevelType w:val="hybridMultilevel"/>
    <w:tmpl w:val="222E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4471FA"/>
    <w:multiLevelType w:val="hybridMultilevel"/>
    <w:tmpl w:val="C2BAD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EC55A0"/>
    <w:multiLevelType w:val="hybridMultilevel"/>
    <w:tmpl w:val="265AC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072113"/>
    <w:multiLevelType w:val="hybridMultilevel"/>
    <w:tmpl w:val="FBE63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9D"/>
    <w:rsid w:val="0000275D"/>
    <w:rsid w:val="0001123B"/>
    <w:rsid w:val="0001190F"/>
    <w:rsid w:val="00012AE9"/>
    <w:rsid w:val="00014A57"/>
    <w:rsid w:val="00016487"/>
    <w:rsid w:val="00016B67"/>
    <w:rsid w:val="00020485"/>
    <w:rsid w:val="000227E6"/>
    <w:rsid w:val="00027918"/>
    <w:rsid w:val="00030EA1"/>
    <w:rsid w:val="0003266D"/>
    <w:rsid w:val="00033A06"/>
    <w:rsid w:val="0003478E"/>
    <w:rsid w:val="00034906"/>
    <w:rsid w:val="000349B8"/>
    <w:rsid w:val="0003599F"/>
    <w:rsid w:val="00037968"/>
    <w:rsid w:val="00041FF6"/>
    <w:rsid w:val="00043173"/>
    <w:rsid w:val="00043C44"/>
    <w:rsid w:val="00045081"/>
    <w:rsid w:val="000469F1"/>
    <w:rsid w:val="00052B05"/>
    <w:rsid w:val="00053892"/>
    <w:rsid w:val="0005645B"/>
    <w:rsid w:val="00056832"/>
    <w:rsid w:val="0005754A"/>
    <w:rsid w:val="00061578"/>
    <w:rsid w:val="0006165C"/>
    <w:rsid w:val="00061932"/>
    <w:rsid w:val="0006418B"/>
    <w:rsid w:val="00065B1E"/>
    <w:rsid w:val="00066E81"/>
    <w:rsid w:val="00066E8A"/>
    <w:rsid w:val="00072B0F"/>
    <w:rsid w:val="00076C6B"/>
    <w:rsid w:val="000774F4"/>
    <w:rsid w:val="00080799"/>
    <w:rsid w:val="00086A3E"/>
    <w:rsid w:val="00090EDD"/>
    <w:rsid w:val="00091FE5"/>
    <w:rsid w:val="0009510F"/>
    <w:rsid w:val="00095AC9"/>
    <w:rsid w:val="00096C68"/>
    <w:rsid w:val="00097DC8"/>
    <w:rsid w:val="000A00E1"/>
    <w:rsid w:val="000A1ADE"/>
    <w:rsid w:val="000A1D17"/>
    <w:rsid w:val="000A3DF7"/>
    <w:rsid w:val="000A4E0E"/>
    <w:rsid w:val="000A573F"/>
    <w:rsid w:val="000A6B10"/>
    <w:rsid w:val="000A7859"/>
    <w:rsid w:val="000B5FFE"/>
    <w:rsid w:val="000B795B"/>
    <w:rsid w:val="000C1710"/>
    <w:rsid w:val="000C2C2B"/>
    <w:rsid w:val="000C7EAC"/>
    <w:rsid w:val="000D2DB1"/>
    <w:rsid w:val="000D4BE1"/>
    <w:rsid w:val="000D5A34"/>
    <w:rsid w:val="000D5CD3"/>
    <w:rsid w:val="000E1164"/>
    <w:rsid w:val="000E14BB"/>
    <w:rsid w:val="000E259C"/>
    <w:rsid w:val="000E2B13"/>
    <w:rsid w:val="000E4464"/>
    <w:rsid w:val="000E465E"/>
    <w:rsid w:val="000E5BB3"/>
    <w:rsid w:val="000E6C95"/>
    <w:rsid w:val="000E6F84"/>
    <w:rsid w:val="000E7FBA"/>
    <w:rsid w:val="000F0900"/>
    <w:rsid w:val="000F1BD1"/>
    <w:rsid w:val="000F1F7D"/>
    <w:rsid w:val="000F7F24"/>
    <w:rsid w:val="001047F6"/>
    <w:rsid w:val="00112CB4"/>
    <w:rsid w:val="001136ED"/>
    <w:rsid w:val="00115BF4"/>
    <w:rsid w:val="00116A1B"/>
    <w:rsid w:val="00122CBA"/>
    <w:rsid w:val="00122F42"/>
    <w:rsid w:val="00123CBC"/>
    <w:rsid w:val="00125389"/>
    <w:rsid w:val="001267AD"/>
    <w:rsid w:val="0012771C"/>
    <w:rsid w:val="00127BC4"/>
    <w:rsid w:val="00135734"/>
    <w:rsid w:val="00136FE4"/>
    <w:rsid w:val="00137D8A"/>
    <w:rsid w:val="00142809"/>
    <w:rsid w:val="001434A2"/>
    <w:rsid w:val="0014365D"/>
    <w:rsid w:val="001437CB"/>
    <w:rsid w:val="00147A6D"/>
    <w:rsid w:val="00150FAC"/>
    <w:rsid w:val="00152D07"/>
    <w:rsid w:val="001538CE"/>
    <w:rsid w:val="00154643"/>
    <w:rsid w:val="00155A07"/>
    <w:rsid w:val="001562C1"/>
    <w:rsid w:val="001622F5"/>
    <w:rsid w:val="00163390"/>
    <w:rsid w:val="00165315"/>
    <w:rsid w:val="001661A1"/>
    <w:rsid w:val="001705CB"/>
    <w:rsid w:val="0017264A"/>
    <w:rsid w:val="00172C31"/>
    <w:rsid w:val="00176A79"/>
    <w:rsid w:val="0019147B"/>
    <w:rsid w:val="00194C99"/>
    <w:rsid w:val="00197630"/>
    <w:rsid w:val="001A2D50"/>
    <w:rsid w:val="001A5FC1"/>
    <w:rsid w:val="001B0160"/>
    <w:rsid w:val="001B1171"/>
    <w:rsid w:val="001B2CE4"/>
    <w:rsid w:val="001B341D"/>
    <w:rsid w:val="001B60C4"/>
    <w:rsid w:val="001C4AA1"/>
    <w:rsid w:val="001C5533"/>
    <w:rsid w:val="001C5B33"/>
    <w:rsid w:val="001C6D83"/>
    <w:rsid w:val="001D0803"/>
    <w:rsid w:val="001D17F8"/>
    <w:rsid w:val="001D2049"/>
    <w:rsid w:val="001D22C3"/>
    <w:rsid w:val="001D5742"/>
    <w:rsid w:val="001D5CB6"/>
    <w:rsid w:val="001E01AA"/>
    <w:rsid w:val="001E0587"/>
    <w:rsid w:val="001E0DD6"/>
    <w:rsid w:val="001E39D1"/>
    <w:rsid w:val="001E47CE"/>
    <w:rsid w:val="001E725A"/>
    <w:rsid w:val="001F3F3C"/>
    <w:rsid w:val="001F4A79"/>
    <w:rsid w:val="001F7D6E"/>
    <w:rsid w:val="00201A34"/>
    <w:rsid w:val="00202FB4"/>
    <w:rsid w:val="002033E7"/>
    <w:rsid w:val="002048FA"/>
    <w:rsid w:val="0020504A"/>
    <w:rsid w:val="0020598C"/>
    <w:rsid w:val="00206302"/>
    <w:rsid w:val="00206601"/>
    <w:rsid w:val="00206DED"/>
    <w:rsid w:val="00206FE2"/>
    <w:rsid w:val="002108BD"/>
    <w:rsid w:val="002120A3"/>
    <w:rsid w:val="00220CEA"/>
    <w:rsid w:val="002218C3"/>
    <w:rsid w:val="00225003"/>
    <w:rsid w:val="00225432"/>
    <w:rsid w:val="00230FC1"/>
    <w:rsid w:val="002310E9"/>
    <w:rsid w:val="00232016"/>
    <w:rsid w:val="002341C6"/>
    <w:rsid w:val="00234E19"/>
    <w:rsid w:val="0023622A"/>
    <w:rsid w:val="0023644E"/>
    <w:rsid w:val="0023781A"/>
    <w:rsid w:val="00241806"/>
    <w:rsid w:val="002448AF"/>
    <w:rsid w:val="002453B2"/>
    <w:rsid w:val="00245FD8"/>
    <w:rsid w:val="0024601B"/>
    <w:rsid w:val="002479EC"/>
    <w:rsid w:val="00250588"/>
    <w:rsid w:val="0025386C"/>
    <w:rsid w:val="00260A17"/>
    <w:rsid w:val="00260A78"/>
    <w:rsid w:val="00260EB5"/>
    <w:rsid w:val="00261726"/>
    <w:rsid w:val="0026206A"/>
    <w:rsid w:val="00265542"/>
    <w:rsid w:val="00267021"/>
    <w:rsid w:val="0027075C"/>
    <w:rsid w:val="00271EF7"/>
    <w:rsid w:val="002744A7"/>
    <w:rsid w:val="002845E4"/>
    <w:rsid w:val="00294859"/>
    <w:rsid w:val="002959FC"/>
    <w:rsid w:val="002971F4"/>
    <w:rsid w:val="00297B45"/>
    <w:rsid w:val="002A1BB1"/>
    <w:rsid w:val="002A229B"/>
    <w:rsid w:val="002A250F"/>
    <w:rsid w:val="002A5B7F"/>
    <w:rsid w:val="002A696F"/>
    <w:rsid w:val="002A7C31"/>
    <w:rsid w:val="002A7F3F"/>
    <w:rsid w:val="002B09D1"/>
    <w:rsid w:val="002B13C9"/>
    <w:rsid w:val="002B1C09"/>
    <w:rsid w:val="002B28F7"/>
    <w:rsid w:val="002B2A7F"/>
    <w:rsid w:val="002B48F5"/>
    <w:rsid w:val="002B5222"/>
    <w:rsid w:val="002B5945"/>
    <w:rsid w:val="002B68FC"/>
    <w:rsid w:val="002B6FF6"/>
    <w:rsid w:val="002B7FC5"/>
    <w:rsid w:val="002C07AF"/>
    <w:rsid w:val="002C1E52"/>
    <w:rsid w:val="002C38C1"/>
    <w:rsid w:val="002C6BEC"/>
    <w:rsid w:val="002D2014"/>
    <w:rsid w:val="002D2281"/>
    <w:rsid w:val="002D7320"/>
    <w:rsid w:val="002E10BE"/>
    <w:rsid w:val="002E23AD"/>
    <w:rsid w:val="002E4185"/>
    <w:rsid w:val="002E602E"/>
    <w:rsid w:val="002E7CA0"/>
    <w:rsid w:val="002F1C2E"/>
    <w:rsid w:val="002F20FF"/>
    <w:rsid w:val="002F3996"/>
    <w:rsid w:val="0030361F"/>
    <w:rsid w:val="00304BD0"/>
    <w:rsid w:val="0030610C"/>
    <w:rsid w:val="003115B6"/>
    <w:rsid w:val="00311813"/>
    <w:rsid w:val="00311E84"/>
    <w:rsid w:val="003146F6"/>
    <w:rsid w:val="00316DD7"/>
    <w:rsid w:val="00321BFF"/>
    <w:rsid w:val="00330595"/>
    <w:rsid w:val="00331A63"/>
    <w:rsid w:val="00335EE6"/>
    <w:rsid w:val="00337D70"/>
    <w:rsid w:val="003402FB"/>
    <w:rsid w:val="003408A9"/>
    <w:rsid w:val="00342499"/>
    <w:rsid w:val="00343B8B"/>
    <w:rsid w:val="00343DB1"/>
    <w:rsid w:val="00355A15"/>
    <w:rsid w:val="00361F38"/>
    <w:rsid w:val="00362CA4"/>
    <w:rsid w:val="003633D3"/>
    <w:rsid w:val="0036702B"/>
    <w:rsid w:val="003726BF"/>
    <w:rsid w:val="0037326D"/>
    <w:rsid w:val="00373861"/>
    <w:rsid w:val="00375C52"/>
    <w:rsid w:val="00377A51"/>
    <w:rsid w:val="00381024"/>
    <w:rsid w:val="00382DC0"/>
    <w:rsid w:val="00383EFD"/>
    <w:rsid w:val="003877D3"/>
    <w:rsid w:val="00391B1A"/>
    <w:rsid w:val="00394CB6"/>
    <w:rsid w:val="00395C6A"/>
    <w:rsid w:val="00397E5F"/>
    <w:rsid w:val="003A3266"/>
    <w:rsid w:val="003A3F17"/>
    <w:rsid w:val="003A5B3D"/>
    <w:rsid w:val="003A6316"/>
    <w:rsid w:val="003A6577"/>
    <w:rsid w:val="003B5DBC"/>
    <w:rsid w:val="003B7206"/>
    <w:rsid w:val="003B765E"/>
    <w:rsid w:val="003B7F0F"/>
    <w:rsid w:val="003C11A1"/>
    <w:rsid w:val="003C1E2E"/>
    <w:rsid w:val="003C35F8"/>
    <w:rsid w:val="003C3FDE"/>
    <w:rsid w:val="003C570A"/>
    <w:rsid w:val="003C7000"/>
    <w:rsid w:val="003C7E20"/>
    <w:rsid w:val="003D00DD"/>
    <w:rsid w:val="003D062C"/>
    <w:rsid w:val="003D1519"/>
    <w:rsid w:val="003D57C1"/>
    <w:rsid w:val="003D655E"/>
    <w:rsid w:val="003E3AB0"/>
    <w:rsid w:val="003E54E7"/>
    <w:rsid w:val="003E6113"/>
    <w:rsid w:val="003F3F43"/>
    <w:rsid w:val="003F7A96"/>
    <w:rsid w:val="003F7C73"/>
    <w:rsid w:val="00403A36"/>
    <w:rsid w:val="0040419C"/>
    <w:rsid w:val="00405C38"/>
    <w:rsid w:val="0040782E"/>
    <w:rsid w:val="00410107"/>
    <w:rsid w:val="00412073"/>
    <w:rsid w:val="00413A28"/>
    <w:rsid w:val="00414E65"/>
    <w:rsid w:val="0041612E"/>
    <w:rsid w:val="00417EE6"/>
    <w:rsid w:val="00427754"/>
    <w:rsid w:val="0043056B"/>
    <w:rsid w:val="00430A57"/>
    <w:rsid w:val="0043372A"/>
    <w:rsid w:val="00444171"/>
    <w:rsid w:val="00445E2D"/>
    <w:rsid w:val="00447970"/>
    <w:rsid w:val="00450C44"/>
    <w:rsid w:val="00450CCB"/>
    <w:rsid w:val="00450F34"/>
    <w:rsid w:val="004515F4"/>
    <w:rsid w:val="00453C65"/>
    <w:rsid w:val="00454570"/>
    <w:rsid w:val="004552BB"/>
    <w:rsid w:val="004556C4"/>
    <w:rsid w:val="00455DB1"/>
    <w:rsid w:val="00460C31"/>
    <w:rsid w:val="00461913"/>
    <w:rsid w:val="00464206"/>
    <w:rsid w:val="00474A5F"/>
    <w:rsid w:val="004765A0"/>
    <w:rsid w:val="00483040"/>
    <w:rsid w:val="004844D5"/>
    <w:rsid w:val="00486724"/>
    <w:rsid w:val="00486CD3"/>
    <w:rsid w:val="004875FB"/>
    <w:rsid w:val="004906BD"/>
    <w:rsid w:val="004919C7"/>
    <w:rsid w:val="00491D73"/>
    <w:rsid w:val="00494797"/>
    <w:rsid w:val="00495A3F"/>
    <w:rsid w:val="004A0487"/>
    <w:rsid w:val="004A0A97"/>
    <w:rsid w:val="004A2516"/>
    <w:rsid w:val="004A41FA"/>
    <w:rsid w:val="004A45F7"/>
    <w:rsid w:val="004A534C"/>
    <w:rsid w:val="004A604E"/>
    <w:rsid w:val="004A6D1F"/>
    <w:rsid w:val="004B274C"/>
    <w:rsid w:val="004B6A23"/>
    <w:rsid w:val="004B7072"/>
    <w:rsid w:val="004B7D6B"/>
    <w:rsid w:val="004C20BA"/>
    <w:rsid w:val="004C3866"/>
    <w:rsid w:val="004C4F6E"/>
    <w:rsid w:val="004C59E4"/>
    <w:rsid w:val="004C79EE"/>
    <w:rsid w:val="004D5DAB"/>
    <w:rsid w:val="004E147B"/>
    <w:rsid w:val="004E249D"/>
    <w:rsid w:val="004E3833"/>
    <w:rsid w:val="004E3898"/>
    <w:rsid w:val="004E5B61"/>
    <w:rsid w:val="004F1FC5"/>
    <w:rsid w:val="004F5FC6"/>
    <w:rsid w:val="005034B8"/>
    <w:rsid w:val="00504B00"/>
    <w:rsid w:val="00506983"/>
    <w:rsid w:val="00506CC4"/>
    <w:rsid w:val="0051131B"/>
    <w:rsid w:val="00512D0D"/>
    <w:rsid w:val="00513FA8"/>
    <w:rsid w:val="00521650"/>
    <w:rsid w:val="005229A8"/>
    <w:rsid w:val="0052562A"/>
    <w:rsid w:val="00526282"/>
    <w:rsid w:val="00527FCF"/>
    <w:rsid w:val="00530F86"/>
    <w:rsid w:val="005403FB"/>
    <w:rsid w:val="00541E3D"/>
    <w:rsid w:val="005434DE"/>
    <w:rsid w:val="0054469D"/>
    <w:rsid w:val="005458B9"/>
    <w:rsid w:val="00546DE2"/>
    <w:rsid w:val="00553AB0"/>
    <w:rsid w:val="00553D36"/>
    <w:rsid w:val="0056440C"/>
    <w:rsid w:val="0056518E"/>
    <w:rsid w:val="00570F32"/>
    <w:rsid w:val="0057280D"/>
    <w:rsid w:val="005740C9"/>
    <w:rsid w:val="00575D30"/>
    <w:rsid w:val="00575E0F"/>
    <w:rsid w:val="005771AB"/>
    <w:rsid w:val="00582287"/>
    <w:rsid w:val="00585726"/>
    <w:rsid w:val="00585D4B"/>
    <w:rsid w:val="00586D22"/>
    <w:rsid w:val="00591A1D"/>
    <w:rsid w:val="005933A4"/>
    <w:rsid w:val="00593CFD"/>
    <w:rsid w:val="00593FAC"/>
    <w:rsid w:val="00597241"/>
    <w:rsid w:val="005A09E2"/>
    <w:rsid w:val="005A1819"/>
    <w:rsid w:val="005A1AD1"/>
    <w:rsid w:val="005A200E"/>
    <w:rsid w:val="005A2E62"/>
    <w:rsid w:val="005B2608"/>
    <w:rsid w:val="005B7421"/>
    <w:rsid w:val="005C1C9F"/>
    <w:rsid w:val="005C4E06"/>
    <w:rsid w:val="005C5AE1"/>
    <w:rsid w:val="005D05FB"/>
    <w:rsid w:val="005D3067"/>
    <w:rsid w:val="005D31E9"/>
    <w:rsid w:val="005D3CF1"/>
    <w:rsid w:val="005D5078"/>
    <w:rsid w:val="005D5100"/>
    <w:rsid w:val="005D5B59"/>
    <w:rsid w:val="005D5DA9"/>
    <w:rsid w:val="005D625C"/>
    <w:rsid w:val="005E5332"/>
    <w:rsid w:val="005E5C2B"/>
    <w:rsid w:val="005E7A3D"/>
    <w:rsid w:val="005F21FB"/>
    <w:rsid w:val="0060073D"/>
    <w:rsid w:val="00604013"/>
    <w:rsid w:val="0060433B"/>
    <w:rsid w:val="00615641"/>
    <w:rsid w:val="00620666"/>
    <w:rsid w:val="00620B8A"/>
    <w:rsid w:val="006240C4"/>
    <w:rsid w:val="006260FF"/>
    <w:rsid w:val="00626AE0"/>
    <w:rsid w:val="00627E7A"/>
    <w:rsid w:val="00631A0F"/>
    <w:rsid w:val="0063405D"/>
    <w:rsid w:val="0063475B"/>
    <w:rsid w:val="006417A6"/>
    <w:rsid w:val="00641A59"/>
    <w:rsid w:val="0064299D"/>
    <w:rsid w:val="006460F5"/>
    <w:rsid w:val="00647FF7"/>
    <w:rsid w:val="00650E1F"/>
    <w:rsid w:val="00651276"/>
    <w:rsid w:val="00652839"/>
    <w:rsid w:val="00657348"/>
    <w:rsid w:val="00662F93"/>
    <w:rsid w:val="006647FE"/>
    <w:rsid w:val="00665FBD"/>
    <w:rsid w:val="0067155E"/>
    <w:rsid w:val="00671D4D"/>
    <w:rsid w:val="00677013"/>
    <w:rsid w:val="0067754A"/>
    <w:rsid w:val="00677561"/>
    <w:rsid w:val="0067787A"/>
    <w:rsid w:val="00681B5E"/>
    <w:rsid w:val="006821FD"/>
    <w:rsid w:val="00683D17"/>
    <w:rsid w:val="0068414E"/>
    <w:rsid w:val="00684918"/>
    <w:rsid w:val="00685EAD"/>
    <w:rsid w:val="006864B6"/>
    <w:rsid w:val="00686C3B"/>
    <w:rsid w:val="0069448F"/>
    <w:rsid w:val="00695D13"/>
    <w:rsid w:val="00696050"/>
    <w:rsid w:val="006A03FC"/>
    <w:rsid w:val="006A0A54"/>
    <w:rsid w:val="006A0DBD"/>
    <w:rsid w:val="006A257B"/>
    <w:rsid w:val="006A5F36"/>
    <w:rsid w:val="006A73F1"/>
    <w:rsid w:val="006A7D91"/>
    <w:rsid w:val="006B049F"/>
    <w:rsid w:val="006B0622"/>
    <w:rsid w:val="006B122D"/>
    <w:rsid w:val="006B3B1C"/>
    <w:rsid w:val="006C14E0"/>
    <w:rsid w:val="006C27E1"/>
    <w:rsid w:val="006D3096"/>
    <w:rsid w:val="006D71E5"/>
    <w:rsid w:val="006E0336"/>
    <w:rsid w:val="006E0903"/>
    <w:rsid w:val="006E2983"/>
    <w:rsid w:val="006E2F03"/>
    <w:rsid w:val="006E3A61"/>
    <w:rsid w:val="006E4E5C"/>
    <w:rsid w:val="006E4F79"/>
    <w:rsid w:val="006E5582"/>
    <w:rsid w:val="006E6D4B"/>
    <w:rsid w:val="006F1866"/>
    <w:rsid w:val="006F254A"/>
    <w:rsid w:val="006F28D4"/>
    <w:rsid w:val="006F55E1"/>
    <w:rsid w:val="006F654A"/>
    <w:rsid w:val="006F6E6C"/>
    <w:rsid w:val="00700CF6"/>
    <w:rsid w:val="007026A7"/>
    <w:rsid w:val="00702AD8"/>
    <w:rsid w:val="00702DC3"/>
    <w:rsid w:val="00703131"/>
    <w:rsid w:val="00706F32"/>
    <w:rsid w:val="00707333"/>
    <w:rsid w:val="00710DA7"/>
    <w:rsid w:val="00716B5F"/>
    <w:rsid w:val="00716B82"/>
    <w:rsid w:val="007239CD"/>
    <w:rsid w:val="0072558A"/>
    <w:rsid w:val="007274DB"/>
    <w:rsid w:val="007317BD"/>
    <w:rsid w:val="0073290E"/>
    <w:rsid w:val="0073292E"/>
    <w:rsid w:val="00733652"/>
    <w:rsid w:val="00736770"/>
    <w:rsid w:val="00736EF3"/>
    <w:rsid w:val="00737C8B"/>
    <w:rsid w:val="0074722F"/>
    <w:rsid w:val="00747EF2"/>
    <w:rsid w:val="00750A56"/>
    <w:rsid w:val="00751E69"/>
    <w:rsid w:val="00753E6F"/>
    <w:rsid w:val="00757C68"/>
    <w:rsid w:val="00760731"/>
    <w:rsid w:val="007631E6"/>
    <w:rsid w:val="0076443F"/>
    <w:rsid w:val="007649CE"/>
    <w:rsid w:val="007650AF"/>
    <w:rsid w:val="007710D1"/>
    <w:rsid w:val="0077470C"/>
    <w:rsid w:val="00775DFB"/>
    <w:rsid w:val="007773D6"/>
    <w:rsid w:val="007806CD"/>
    <w:rsid w:val="00781DF6"/>
    <w:rsid w:val="00783912"/>
    <w:rsid w:val="00783D6B"/>
    <w:rsid w:val="00785AA6"/>
    <w:rsid w:val="00787EA4"/>
    <w:rsid w:val="007933DC"/>
    <w:rsid w:val="0079473F"/>
    <w:rsid w:val="007963A9"/>
    <w:rsid w:val="007A03F5"/>
    <w:rsid w:val="007A08B6"/>
    <w:rsid w:val="007A2F4A"/>
    <w:rsid w:val="007A4EC7"/>
    <w:rsid w:val="007A6589"/>
    <w:rsid w:val="007A7ED0"/>
    <w:rsid w:val="007B2345"/>
    <w:rsid w:val="007B4B08"/>
    <w:rsid w:val="007B5727"/>
    <w:rsid w:val="007B5E0F"/>
    <w:rsid w:val="007C0AE5"/>
    <w:rsid w:val="007C11F6"/>
    <w:rsid w:val="007C2661"/>
    <w:rsid w:val="007C48E1"/>
    <w:rsid w:val="007C51C2"/>
    <w:rsid w:val="007D0E1E"/>
    <w:rsid w:val="007D20F3"/>
    <w:rsid w:val="007D2BB1"/>
    <w:rsid w:val="007D33E7"/>
    <w:rsid w:val="007D3B19"/>
    <w:rsid w:val="007D4715"/>
    <w:rsid w:val="007D5C17"/>
    <w:rsid w:val="007D6F9C"/>
    <w:rsid w:val="007E1F8B"/>
    <w:rsid w:val="007E44F8"/>
    <w:rsid w:val="007F0F5C"/>
    <w:rsid w:val="007F146D"/>
    <w:rsid w:val="007F1A3D"/>
    <w:rsid w:val="007F22E3"/>
    <w:rsid w:val="007F23E2"/>
    <w:rsid w:val="007F3281"/>
    <w:rsid w:val="007F43B3"/>
    <w:rsid w:val="007F7924"/>
    <w:rsid w:val="00804497"/>
    <w:rsid w:val="00807256"/>
    <w:rsid w:val="00810C2D"/>
    <w:rsid w:val="00811427"/>
    <w:rsid w:val="008115A9"/>
    <w:rsid w:val="008128A9"/>
    <w:rsid w:val="0081297A"/>
    <w:rsid w:val="00815477"/>
    <w:rsid w:val="00815FAE"/>
    <w:rsid w:val="00817167"/>
    <w:rsid w:val="00821D5A"/>
    <w:rsid w:val="0082246B"/>
    <w:rsid w:val="00825524"/>
    <w:rsid w:val="00826048"/>
    <w:rsid w:val="0082659F"/>
    <w:rsid w:val="00827AAD"/>
    <w:rsid w:val="00830F0C"/>
    <w:rsid w:val="008313D8"/>
    <w:rsid w:val="00831B02"/>
    <w:rsid w:val="0083509A"/>
    <w:rsid w:val="008371C3"/>
    <w:rsid w:val="00841BD2"/>
    <w:rsid w:val="00843E7A"/>
    <w:rsid w:val="008458E9"/>
    <w:rsid w:val="00853208"/>
    <w:rsid w:val="00854894"/>
    <w:rsid w:val="00856664"/>
    <w:rsid w:val="0086297A"/>
    <w:rsid w:val="0086715F"/>
    <w:rsid w:val="0086739E"/>
    <w:rsid w:val="008674D1"/>
    <w:rsid w:val="008676FE"/>
    <w:rsid w:val="0086772F"/>
    <w:rsid w:val="00883EF2"/>
    <w:rsid w:val="00887652"/>
    <w:rsid w:val="0089198E"/>
    <w:rsid w:val="008933C4"/>
    <w:rsid w:val="0089506A"/>
    <w:rsid w:val="00895FE1"/>
    <w:rsid w:val="008A0387"/>
    <w:rsid w:val="008A1E15"/>
    <w:rsid w:val="008A2AA6"/>
    <w:rsid w:val="008A2F38"/>
    <w:rsid w:val="008A4AC3"/>
    <w:rsid w:val="008A60D5"/>
    <w:rsid w:val="008A756A"/>
    <w:rsid w:val="008A766F"/>
    <w:rsid w:val="008A7D25"/>
    <w:rsid w:val="008B1B50"/>
    <w:rsid w:val="008B2F72"/>
    <w:rsid w:val="008B561F"/>
    <w:rsid w:val="008B69D6"/>
    <w:rsid w:val="008B71E8"/>
    <w:rsid w:val="008B77F1"/>
    <w:rsid w:val="008C0425"/>
    <w:rsid w:val="008C2CA8"/>
    <w:rsid w:val="008C53B0"/>
    <w:rsid w:val="008C54A5"/>
    <w:rsid w:val="008C623F"/>
    <w:rsid w:val="008D36D0"/>
    <w:rsid w:val="008D58E5"/>
    <w:rsid w:val="008D617B"/>
    <w:rsid w:val="008D63C4"/>
    <w:rsid w:val="008E1BBB"/>
    <w:rsid w:val="008E2097"/>
    <w:rsid w:val="008E2E1F"/>
    <w:rsid w:val="008E5C31"/>
    <w:rsid w:val="008E6E05"/>
    <w:rsid w:val="008E7200"/>
    <w:rsid w:val="008E7B53"/>
    <w:rsid w:val="008E7B79"/>
    <w:rsid w:val="008F0445"/>
    <w:rsid w:val="008F2E32"/>
    <w:rsid w:val="00903BF7"/>
    <w:rsid w:val="009045BF"/>
    <w:rsid w:val="009045C0"/>
    <w:rsid w:val="009051C3"/>
    <w:rsid w:val="009056B0"/>
    <w:rsid w:val="00907D10"/>
    <w:rsid w:val="00910572"/>
    <w:rsid w:val="009116AC"/>
    <w:rsid w:val="009118B8"/>
    <w:rsid w:val="00911D7D"/>
    <w:rsid w:val="00922BF4"/>
    <w:rsid w:val="009241AC"/>
    <w:rsid w:val="009302D6"/>
    <w:rsid w:val="0093082E"/>
    <w:rsid w:val="00932881"/>
    <w:rsid w:val="00932C94"/>
    <w:rsid w:val="009350D5"/>
    <w:rsid w:val="0093722F"/>
    <w:rsid w:val="00937DC7"/>
    <w:rsid w:val="009427CF"/>
    <w:rsid w:val="009444E6"/>
    <w:rsid w:val="00944C1A"/>
    <w:rsid w:val="0094744D"/>
    <w:rsid w:val="00947765"/>
    <w:rsid w:val="0095021F"/>
    <w:rsid w:val="0095161A"/>
    <w:rsid w:val="009519E0"/>
    <w:rsid w:val="00952EF5"/>
    <w:rsid w:val="009559D6"/>
    <w:rsid w:val="0095649D"/>
    <w:rsid w:val="00957D70"/>
    <w:rsid w:val="0096041A"/>
    <w:rsid w:val="00961779"/>
    <w:rsid w:val="009626F6"/>
    <w:rsid w:val="00963132"/>
    <w:rsid w:val="00963F4E"/>
    <w:rsid w:val="00966921"/>
    <w:rsid w:val="0097221E"/>
    <w:rsid w:val="00973680"/>
    <w:rsid w:val="00973743"/>
    <w:rsid w:val="00974C49"/>
    <w:rsid w:val="00976912"/>
    <w:rsid w:val="00976B0D"/>
    <w:rsid w:val="00977268"/>
    <w:rsid w:val="009777A8"/>
    <w:rsid w:val="009811A4"/>
    <w:rsid w:val="009818AD"/>
    <w:rsid w:val="0098288D"/>
    <w:rsid w:val="009839C2"/>
    <w:rsid w:val="00985DD6"/>
    <w:rsid w:val="0098675C"/>
    <w:rsid w:val="00990B38"/>
    <w:rsid w:val="009913E2"/>
    <w:rsid w:val="00991570"/>
    <w:rsid w:val="00994A40"/>
    <w:rsid w:val="00996F0C"/>
    <w:rsid w:val="009A09DC"/>
    <w:rsid w:val="009A2B0C"/>
    <w:rsid w:val="009A55AC"/>
    <w:rsid w:val="009A5A65"/>
    <w:rsid w:val="009A67FD"/>
    <w:rsid w:val="009B1444"/>
    <w:rsid w:val="009B2CB9"/>
    <w:rsid w:val="009B31A3"/>
    <w:rsid w:val="009B7398"/>
    <w:rsid w:val="009B769F"/>
    <w:rsid w:val="009C2986"/>
    <w:rsid w:val="009C4247"/>
    <w:rsid w:val="009C5C07"/>
    <w:rsid w:val="009C6F47"/>
    <w:rsid w:val="009D1BB8"/>
    <w:rsid w:val="009D1C66"/>
    <w:rsid w:val="009D22FA"/>
    <w:rsid w:val="009D4442"/>
    <w:rsid w:val="009D51F1"/>
    <w:rsid w:val="009D5F9A"/>
    <w:rsid w:val="009D611B"/>
    <w:rsid w:val="009E7117"/>
    <w:rsid w:val="009F17BD"/>
    <w:rsid w:val="009F26CC"/>
    <w:rsid w:val="009F2E36"/>
    <w:rsid w:val="009F671B"/>
    <w:rsid w:val="00A028C7"/>
    <w:rsid w:val="00A02E46"/>
    <w:rsid w:val="00A03EA5"/>
    <w:rsid w:val="00A0447A"/>
    <w:rsid w:val="00A046FC"/>
    <w:rsid w:val="00A05F54"/>
    <w:rsid w:val="00A07937"/>
    <w:rsid w:val="00A12944"/>
    <w:rsid w:val="00A13938"/>
    <w:rsid w:val="00A1587A"/>
    <w:rsid w:val="00A16AFC"/>
    <w:rsid w:val="00A2000E"/>
    <w:rsid w:val="00A2147E"/>
    <w:rsid w:val="00A23691"/>
    <w:rsid w:val="00A35845"/>
    <w:rsid w:val="00A401F8"/>
    <w:rsid w:val="00A418FA"/>
    <w:rsid w:val="00A43348"/>
    <w:rsid w:val="00A458E1"/>
    <w:rsid w:val="00A50602"/>
    <w:rsid w:val="00A5273E"/>
    <w:rsid w:val="00A52A91"/>
    <w:rsid w:val="00A52DAF"/>
    <w:rsid w:val="00A5309F"/>
    <w:rsid w:val="00A55CA9"/>
    <w:rsid w:val="00A57CDF"/>
    <w:rsid w:val="00A60B55"/>
    <w:rsid w:val="00A65099"/>
    <w:rsid w:val="00A654CC"/>
    <w:rsid w:val="00A6707F"/>
    <w:rsid w:val="00A708F0"/>
    <w:rsid w:val="00A721B5"/>
    <w:rsid w:val="00A726BB"/>
    <w:rsid w:val="00A73228"/>
    <w:rsid w:val="00A74F57"/>
    <w:rsid w:val="00A8352D"/>
    <w:rsid w:val="00A85C16"/>
    <w:rsid w:val="00A92530"/>
    <w:rsid w:val="00A92B0B"/>
    <w:rsid w:val="00A941E5"/>
    <w:rsid w:val="00A948A8"/>
    <w:rsid w:val="00A952D0"/>
    <w:rsid w:val="00A96EB1"/>
    <w:rsid w:val="00AA16B8"/>
    <w:rsid w:val="00AA46E4"/>
    <w:rsid w:val="00AA58D8"/>
    <w:rsid w:val="00AA7C03"/>
    <w:rsid w:val="00AB2CBC"/>
    <w:rsid w:val="00AB616D"/>
    <w:rsid w:val="00AC04B6"/>
    <w:rsid w:val="00AC14E3"/>
    <w:rsid w:val="00AC6836"/>
    <w:rsid w:val="00AD1A71"/>
    <w:rsid w:val="00AD30E5"/>
    <w:rsid w:val="00AD6E75"/>
    <w:rsid w:val="00AE0106"/>
    <w:rsid w:val="00AE3B2E"/>
    <w:rsid w:val="00AE42F3"/>
    <w:rsid w:val="00AE4874"/>
    <w:rsid w:val="00AF2E9E"/>
    <w:rsid w:val="00AF7DB2"/>
    <w:rsid w:val="00B00417"/>
    <w:rsid w:val="00B01720"/>
    <w:rsid w:val="00B018CF"/>
    <w:rsid w:val="00B035EC"/>
    <w:rsid w:val="00B03714"/>
    <w:rsid w:val="00B113ED"/>
    <w:rsid w:val="00B11CF7"/>
    <w:rsid w:val="00B13FF0"/>
    <w:rsid w:val="00B14E4E"/>
    <w:rsid w:val="00B15783"/>
    <w:rsid w:val="00B15C0A"/>
    <w:rsid w:val="00B15E7C"/>
    <w:rsid w:val="00B21369"/>
    <w:rsid w:val="00B25EB8"/>
    <w:rsid w:val="00B2781B"/>
    <w:rsid w:val="00B27849"/>
    <w:rsid w:val="00B34148"/>
    <w:rsid w:val="00B34F51"/>
    <w:rsid w:val="00B361C3"/>
    <w:rsid w:val="00B3698B"/>
    <w:rsid w:val="00B371FC"/>
    <w:rsid w:val="00B37640"/>
    <w:rsid w:val="00B37AA4"/>
    <w:rsid w:val="00B40ED7"/>
    <w:rsid w:val="00B42F94"/>
    <w:rsid w:val="00B436BB"/>
    <w:rsid w:val="00B4560B"/>
    <w:rsid w:val="00B46EA1"/>
    <w:rsid w:val="00B475BB"/>
    <w:rsid w:val="00B500D4"/>
    <w:rsid w:val="00B51EAE"/>
    <w:rsid w:val="00B532B6"/>
    <w:rsid w:val="00B55359"/>
    <w:rsid w:val="00B55AA0"/>
    <w:rsid w:val="00B5752E"/>
    <w:rsid w:val="00B65584"/>
    <w:rsid w:val="00B662C4"/>
    <w:rsid w:val="00B667C1"/>
    <w:rsid w:val="00B67988"/>
    <w:rsid w:val="00B7071C"/>
    <w:rsid w:val="00B71050"/>
    <w:rsid w:val="00B7170E"/>
    <w:rsid w:val="00B75EE0"/>
    <w:rsid w:val="00B8031F"/>
    <w:rsid w:val="00B81502"/>
    <w:rsid w:val="00B84521"/>
    <w:rsid w:val="00B90006"/>
    <w:rsid w:val="00B9082A"/>
    <w:rsid w:val="00B944EA"/>
    <w:rsid w:val="00BA1408"/>
    <w:rsid w:val="00BA1CC3"/>
    <w:rsid w:val="00BA3DED"/>
    <w:rsid w:val="00BA4F09"/>
    <w:rsid w:val="00BA5452"/>
    <w:rsid w:val="00BA5C5F"/>
    <w:rsid w:val="00BA7F88"/>
    <w:rsid w:val="00BB1FE7"/>
    <w:rsid w:val="00BB23F9"/>
    <w:rsid w:val="00BB2CEF"/>
    <w:rsid w:val="00BB391F"/>
    <w:rsid w:val="00BB5C20"/>
    <w:rsid w:val="00BC0D60"/>
    <w:rsid w:val="00BC1650"/>
    <w:rsid w:val="00BC3BE5"/>
    <w:rsid w:val="00BC7EC5"/>
    <w:rsid w:val="00BD22DD"/>
    <w:rsid w:val="00BD37C6"/>
    <w:rsid w:val="00BD52D0"/>
    <w:rsid w:val="00BD57DC"/>
    <w:rsid w:val="00BD5B9D"/>
    <w:rsid w:val="00BD6DD4"/>
    <w:rsid w:val="00BD7D28"/>
    <w:rsid w:val="00BE08FF"/>
    <w:rsid w:val="00BE19DF"/>
    <w:rsid w:val="00BE36D3"/>
    <w:rsid w:val="00BE3DC9"/>
    <w:rsid w:val="00BE4E65"/>
    <w:rsid w:val="00BE5D08"/>
    <w:rsid w:val="00BE7D69"/>
    <w:rsid w:val="00BF284D"/>
    <w:rsid w:val="00BF2C38"/>
    <w:rsid w:val="00BF31F6"/>
    <w:rsid w:val="00BF412B"/>
    <w:rsid w:val="00BF4A6B"/>
    <w:rsid w:val="00BF6252"/>
    <w:rsid w:val="00BF6E86"/>
    <w:rsid w:val="00C041FC"/>
    <w:rsid w:val="00C04606"/>
    <w:rsid w:val="00C059D3"/>
    <w:rsid w:val="00C07787"/>
    <w:rsid w:val="00C100C8"/>
    <w:rsid w:val="00C11564"/>
    <w:rsid w:val="00C11854"/>
    <w:rsid w:val="00C14E44"/>
    <w:rsid w:val="00C17DB1"/>
    <w:rsid w:val="00C201C3"/>
    <w:rsid w:val="00C23ADE"/>
    <w:rsid w:val="00C253A3"/>
    <w:rsid w:val="00C2576C"/>
    <w:rsid w:val="00C26017"/>
    <w:rsid w:val="00C311B2"/>
    <w:rsid w:val="00C319D1"/>
    <w:rsid w:val="00C3275B"/>
    <w:rsid w:val="00C32ED5"/>
    <w:rsid w:val="00C3434C"/>
    <w:rsid w:val="00C362CE"/>
    <w:rsid w:val="00C41F3F"/>
    <w:rsid w:val="00C424C7"/>
    <w:rsid w:val="00C43992"/>
    <w:rsid w:val="00C43DB6"/>
    <w:rsid w:val="00C445DC"/>
    <w:rsid w:val="00C45067"/>
    <w:rsid w:val="00C45904"/>
    <w:rsid w:val="00C47BE9"/>
    <w:rsid w:val="00C50AA3"/>
    <w:rsid w:val="00C52025"/>
    <w:rsid w:val="00C523D8"/>
    <w:rsid w:val="00C52CC8"/>
    <w:rsid w:val="00C54657"/>
    <w:rsid w:val="00C54C3F"/>
    <w:rsid w:val="00C5598D"/>
    <w:rsid w:val="00C55F8F"/>
    <w:rsid w:val="00C608FB"/>
    <w:rsid w:val="00C61EA9"/>
    <w:rsid w:val="00C62D03"/>
    <w:rsid w:val="00C62F59"/>
    <w:rsid w:val="00C63E8B"/>
    <w:rsid w:val="00C64058"/>
    <w:rsid w:val="00C6418B"/>
    <w:rsid w:val="00C66056"/>
    <w:rsid w:val="00C71CD6"/>
    <w:rsid w:val="00C72E5E"/>
    <w:rsid w:val="00C75449"/>
    <w:rsid w:val="00C77272"/>
    <w:rsid w:val="00C82185"/>
    <w:rsid w:val="00C8293F"/>
    <w:rsid w:val="00C85A8F"/>
    <w:rsid w:val="00C87BFB"/>
    <w:rsid w:val="00C908ED"/>
    <w:rsid w:val="00C920E6"/>
    <w:rsid w:val="00C949A3"/>
    <w:rsid w:val="00C94F8D"/>
    <w:rsid w:val="00C96485"/>
    <w:rsid w:val="00CA0A23"/>
    <w:rsid w:val="00CA48C5"/>
    <w:rsid w:val="00CA5277"/>
    <w:rsid w:val="00CA7204"/>
    <w:rsid w:val="00CB011B"/>
    <w:rsid w:val="00CB1BC0"/>
    <w:rsid w:val="00CB1BF0"/>
    <w:rsid w:val="00CB22A5"/>
    <w:rsid w:val="00CB2546"/>
    <w:rsid w:val="00CB3366"/>
    <w:rsid w:val="00CB35EE"/>
    <w:rsid w:val="00CB66CD"/>
    <w:rsid w:val="00CB7238"/>
    <w:rsid w:val="00CC0772"/>
    <w:rsid w:val="00CC1DCD"/>
    <w:rsid w:val="00CC66FF"/>
    <w:rsid w:val="00CD023D"/>
    <w:rsid w:val="00CD6775"/>
    <w:rsid w:val="00CE0BA1"/>
    <w:rsid w:val="00CE2211"/>
    <w:rsid w:val="00CE514C"/>
    <w:rsid w:val="00CE709A"/>
    <w:rsid w:val="00CF2F8E"/>
    <w:rsid w:val="00CF3573"/>
    <w:rsid w:val="00CF6DDC"/>
    <w:rsid w:val="00D016FD"/>
    <w:rsid w:val="00D023E4"/>
    <w:rsid w:val="00D02442"/>
    <w:rsid w:val="00D03297"/>
    <w:rsid w:val="00D04D07"/>
    <w:rsid w:val="00D04E14"/>
    <w:rsid w:val="00D07431"/>
    <w:rsid w:val="00D10B2F"/>
    <w:rsid w:val="00D11528"/>
    <w:rsid w:val="00D118AA"/>
    <w:rsid w:val="00D1300B"/>
    <w:rsid w:val="00D1400A"/>
    <w:rsid w:val="00D1451A"/>
    <w:rsid w:val="00D20A45"/>
    <w:rsid w:val="00D21489"/>
    <w:rsid w:val="00D23499"/>
    <w:rsid w:val="00D2439F"/>
    <w:rsid w:val="00D4012B"/>
    <w:rsid w:val="00D4071B"/>
    <w:rsid w:val="00D46F61"/>
    <w:rsid w:val="00D5062D"/>
    <w:rsid w:val="00D56C8E"/>
    <w:rsid w:val="00D60EBC"/>
    <w:rsid w:val="00D6110E"/>
    <w:rsid w:val="00D6290B"/>
    <w:rsid w:val="00D71349"/>
    <w:rsid w:val="00D71AB9"/>
    <w:rsid w:val="00D72D78"/>
    <w:rsid w:val="00D752EC"/>
    <w:rsid w:val="00D76BDC"/>
    <w:rsid w:val="00D80CE2"/>
    <w:rsid w:val="00D80F50"/>
    <w:rsid w:val="00D80FDD"/>
    <w:rsid w:val="00D82CC6"/>
    <w:rsid w:val="00D8670E"/>
    <w:rsid w:val="00D904BC"/>
    <w:rsid w:val="00D94228"/>
    <w:rsid w:val="00D9427B"/>
    <w:rsid w:val="00D97E5B"/>
    <w:rsid w:val="00DA1A3E"/>
    <w:rsid w:val="00DA622E"/>
    <w:rsid w:val="00DA68F6"/>
    <w:rsid w:val="00DB0D70"/>
    <w:rsid w:val="00DB368F"/>
    <w:rsid w:val="00DB4426"/>
    <w:rsid w:val="00DB5AD7"/>
    <w:rsid w:val="00DC2F03"/>
    <w:rsid w:val="00DC4D86"/>
    <w:rsid w:val="00DC524E"/>
    <w:rsid w:val="00DC558B"/>
    <w:rsid w:val="00DC71D6"/>
    <w:rsid w:val="00DD000E"/>
    <w:rsid w:val="00DD0CA7"/>
    <w:rsid w:val="00DD25A7"/>
    <w:rsid w:val="00DD407C"/>
    <w:rsid w:val="00DD41C5"/>
    <w:rsid w:val="00DD52C2"/>
    <w:rsid w:val="00DE1F3E"/>
    <w:rsid w:val="00DE421D"/>
    <w:rsid w:val="00DE5043"/>
    <w:rsid w:val="00DE5108"/>
    <w:rsid w:val="00DE6B60"/>
    <w:rsid w:val="00DE7C09"/>
    <w:rsid w:val="00DF1B9A"/>
    <w:rsid w:val="00DF1C09"/>
    <w:rsid w:val="00DF4594"/>
    <w:rsid w:val="00DF7EBE"/>
    <w:rsid w:val="00E005B7"/>
    <w:rsid w:val="00E03ED2"/>
    <w:rsid w:val="00E0523C"/>
    <w:rsid w:val="00E10DB8"/>
    <w:rsid w:val="00E131D4"/>
    <w:rsid w:val="00E16B89"/>
    <w:rsid w:val="00E16C39"/>
    <w:rsid w:val="00E20571"/>
    <w:rsid w:val="00E257C4"/>
    <w:rsid w:val="00E25CB6"/>
    <w:rsid w:val="00E25ECE"/>
    <w:rsid w:val="00E27178"/>
    <w:rsid w:val="00E3047F"/>
    <w:rsid w:val="00E310A7"/>
    <w:rsid w:val="00E32207"/>
    <w:rsid w:val="00E323B7"/>
    <w:rsid w:val="00E33D0C"/>
    <w:rsid w:val="00E3499A"/>
    <w:rsid w:val="00E34B1E"/>
    <w:rsid w:val="00E36697"/>
    <w:rsid w:val="00E375CD"/>
    <w:rsid w:val="00E40BCE"/>
    <w:rsid w:val="00E4205F"/>
    <w:rsid w:val="00E42C40"/>
    <w:rsid w:val="00E430D3"/>
    <w:rsid w:val="00E4416A"/>
    <w:rsid w:val="00E44ECB"/>
    <w:rsid w:val="00E46155"/>
    <w:rsid w:val="00E46647"/>
    <w:rsid w:val="00E50231"/>
    <w:rsid w:val="00E50F78"/>
    <w:rsid w:val="00E543A3"/>
    <w:rsid w:val="00E54D9D"/>
    <w:rsid w:val="00E62CD7"/>
    <w:rsid w:val="00E63B99"/>
    <w:rsid w:val="00E66341"/>
    <w:rsid w:val="00E72368"/>
    <w:rsid w:val="00E74E79"/>
    <w:rsid w:val="00E76D00"/>
    <w:rsid w:val="00E80D40"/>
    <w:rsid w:val="00E8446D"/>
    <w:rsid w:val="00E8582B"/>
    <w:rsid w:val="00E85836"/>
    <w:rsid w:val="00E9429C"/>
    <w:rsid w:val="00E94427"/>
    <w:rsid w:val="00E94C99"/>
    <w:rsid w:val="00E96D03"/>
    <w:rsid w:val="00EA084C"/>
    <w:rsid w:val="00EA1E9A"/>
    <w:rsid w:val="00EA4345"/>
    <w:rsid w:val="00EA55F9"/>
    <w:rsid w:val="00EA7F1E"/>
    <w:rsid w:val="00EB27D9"/>
    <w:rsid w:val="00EB4D36"/>
    <w:rsid w:val="00EB5DE6"/>
    <w:rsid w:val="00EB703B"/>
    <w:rsid w:val="00EC5AC1"/>
    <w:rsid w:val="00EC66B3"/>
    <w:rsid w:val="00EC7500"/>
    <w:rsid w:val="00EC7A13"/>
    <w:rsid w:val="00ED127E"/>
    <w:rsid w:val="00ED14E1"/>
    <w:rsid w:val="00ED234A"/>
    <w:rsid w:val="00ED52E9"/>
    <w:rsid w:val="00ED5D46"/>
    <w:rsid w:val="00ED62F0"/>
    <w:rsid w:val="00EE5EB9"/>
    <w:rsid w:val="00EE779E"/>
    <w:rsid w:val="00EF13D2"/>
    <w:rsid w:val="00EF2544"/>
    <w:rsid w:val="00EF384D"/>
    <w:rsid w:val="00EF53E3"/>
    <w:rsid w:val="00EF6C1A"/>
    <w:rsid w:val="00F062CC"/>
    <w:rsid w:val="00F10C5B"/>
    <w:rsid w:val="00F13007"/>
    <w:rsid w:val="00F17080"/>
    <w:rsid w:val="00F1773E"/>
    <w:rsid w:val="00F17B0E"/>
    <w:rsid w:val="00F17EC6"/>
    <w:rsid w:val="00F204E5"/>
    <w:rsid w:val="00F216DC"/>
    <w:rsid w:val="00F24279"/>
    <w:rsid w:val="00F2514D"/>
    <w:rsid w:val="00F256A3"/>
    <w:rsid w:val="00F32777"/>
    <w:rsid w:val="00F3389D"/>
    <w:rsid w:val="00F34855"/>
    <w:rsid w:val="00F43862"/>
    <w:rsid w:val="00F46BC7"/>
    <w:rsid w:val="00F47C33"/>
    <w:rsid w:val="00F50A3E"/>
    <w:rsid w:val="00F52306"/>
    <w:rsid w:val="00F53085"/>
    <w:rsid w:val="00F5310E"/>
    <w:rsid w:val="00F53785"/>
    <w:rsid w:val="00F61821"/>
    <w:rsid w:val="00F62AA5"/>
    <w:rsid w:val="00F638FB"/>
    <w:rsid w:val="00F67C80"/>
    <w:rsid w:val="00F701FA"/>
    <w:rsid w:val="00F72A26"/>
    <w:rsid w:val="00F74B5A"/>
    <w:rsid w:val="00F7757C"/>
    <w:rsid w:val="00F803CF"/>
    <w:rsid w:val="00F8531D"/>
    <w:rsid w:val="00F9264C"/>
    <w:rsid w:val="00F92C79"/>
    <w:rsid w:val="00F965CD"/>
    <w:rsid w:val="00F971F9"/>
    <w:rsid w:val="00FA37D1"/>
    <w:rsid w:val="00FA395B"/>
    <w:rsid w:val="00FA5857"/>
    <w:rsid w:val="00FA5D40"/>
    <w:rsid w:val="00FA6298"/>
    <w:rsid w:val="00FA6661"/>
    <w:rsid w:val="00FB2331"/>
    <w:rsid w:val="00FB4309"/>
    <w:rsid w:val="00FB6E16"/>
    <w:rsid w:val="00FB7D08"/>
    <w:rsid w:val="00FC0B7B"/>
    <w:rsid w:val="00FC4F2E"/>
    <w:rsid w:val="00FC6EC0"/>
    <w:rsid w:val="00FD1E39"/>
    <w:rsid w:val="00FD529C"/>
    <w:rsid w:val="00FD7BF0"/>
    <w:rsid w:val="00FD7F2C"/>
    <w:rsid w:val="00FE2FBE"/>
    <w:rsid w:val="00FE7A8B"/>
    <w:rsid w:val="00FF0BCF"/>
    <w:rsid w:val="00FF0DDD"/>
    <w:rsid w:val="00FF14D2"/>
    <w:rsid w:val="00FF289F"/>
    <w:rsid w:val="00FF4234"/>
    <w:rsid w:val="00FF4F39"/>
    <w:rsid w:val="00FF5ED2"/>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2" w:semiHidden="0"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semiHidden="0" w:uiPriority="47"/>
    <w:lsdException w:name="TOC Heading" w:semiHidden="0" w:uiPriority="48"/>
  </w:latentStyles>
  <w:style w:type="paragraph" w:default="1" w:styleId="Normal">
    <w:name w:val="Normal"/>
    <w:qFormat/>
    <w:rsid w:val="00D2439F"/>
    <w:rPr>
      <w:sz w:val="24"/>
    </w:rPr>
  </w:style>
  <w:style w:type="paragraph" w:styleId="Heading1">
    <w:name w:val="heading 1"/>
    <w:basedOn w:val="Normal"/>
    <w:next w:val="Normal"/>
    <w:link w:val="Heading1Char"/>
    <w:uiPriority w:val="99"/>
    <w:qFormat/>
    <w:rsid w:val="00650E1F"/>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locked/>
    <w:rsid w:val="00260A17"/>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50E1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650E1F"/>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5100"/>
    <w:rPr>
      <w:rFonts w:ascii="Cambria" w:hAnsi="Cambria" w:cs="Times New Roman"/>
      <w:b/>
      <w:bCs/>
      <w:kern w:val="32"/>
      <w:sz w:val="32"/>
      <w:szCs w:val="32"/>
    </w:rPr>
  </w:style>
  <w:style w:type="character" w:customStyle="1" w:styleId="Heading2Char">
    <w:name w:val="Heading 2 Char"/>
    <w:link w:val="Heading2"/>
    <w:uiPriority w:val="99"/>
    <w:semiHidden/>
    <w:locked/>
    <w:rsid w:val="00260A17"/>
    <w:rPr>
      <w:rFonts w:ascii="Cambria" w:hAnsi="Cambria" w:cs="Times New Roman"/>
      <w:b/>
      <w:bCs/>
      <w:color w:val="4F81BD"/>
      <w:sz w:val="26"/>
      <w:szCs w:val="26"/>
    </w:rPr>
  </w:style>
  <w:style w:type="character" w:customStyle="1" w:styleId="Heading3Char">
    <w:name w:val="Heading 3 Char"/>
    <w:link w:val="Heading3"/>
    <w:uiPriority w:val="99"/>
    <w:semiHidden/>
    <w:locked/>
    <w:rsid w:val="005D5100"/>
    <w:rPr>
      <w:rFonts w:ascii="Cambria" w:hAnsi="Cambria" w:cs="Times New Roman"/>
      <w:b/>
      <w:bCs/>
      <w:sz w:val="26"/>
      <w:szCs w:val="26"/>
    </w:rPr>
  </w:style>
  <w:style w:type="character" w:customStyle="1" w:styleId="Heading4Char">
    <w:name w:val="Heading 4 Char"/>
    <w:link w:val="Heading4"/>
    <w:uiPriority w:val="99"/>
    <w:semiHidden/>
    <w:locked/>
    <w:rsid w:val="005D5100"/>
    <w:rPr>
      <w:rFonts w:ascii="Calibri" w:hAnsi="Calibri" w:cs="Times New Roman"/>
      <w:b/>
      <w:bCs/>
      <w:sz w:val="28"/>
      <w:szCs w:val="28"/>
    </w:rPr>
  </w:style>
  <w:style w:type="paragraph" w:customStyle="1" w:styleId="BasicParagraph">
    <w:name w:val="[Basic Paragraph]"/>
    <w:basedOn w:val="Normal"/>
    <w:uiPriority w:val="99"/>
    <w:rsid w:val="00D2439F"/>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Caption">
    <w:name w:val="caption"/>
    <w:basedOn w:val="Normal"/>
    <w:next w:val="Normal"/>
    <w:uiPriority w:val="99"/>
    <w:qFormat/>
    <w:rsid w:val="00650E1F"/>
    <w:pPr>
      <w:tabs>
        <w:tab w:val="right" w:pos="9270"/>
      </w:tabs>
    </w:pPr>
    <w:rPr>
      <w:rFonts w:ascii="Times New Roman" w:eastAsia="Times New Roman" w:hAnsi="Times New Roman"/>
    </w:rPr>
  </w:style>
  <w:style w:type="character" w:styleId="PageNumber">
    <w:name w:val="page number"/>
    <w:uiPriority w:val="99"/>
    <w:rsid w:val="00650E1F"/>
    <w:rPr>
      <w:rFonts w:cs="Times New Roman"/>
    </w:rPr>
  </w:style>
  <w:style w:type="paragraph" w:styleId="Footer">
    <w:name w:val="footer"/>
    <w:basedOn w:val="Normal"/>
    <w:link w:val="FooterChar"/>
    <w:uiPriority w:val="99"/>
    <w:rsid w:val="00650E1F"/>
    <w:pPr>
      <w:tabs>
        <w:tab w:val="center" w:pos="4320"/>
        <w:tab w:val="right" w:pos="8640"/>
      </w:tabs>
    </w:pPr>
    <w:rPr>
      <w:sz w:val="20"/>
      <w:lang w:val="x-none" w:eastAsia="x-none"/>
    </w:rPr>
  </w:style>
  <w:style w:type="character" w:customStyle="1" w:styleId="FooterChar">
    <w:name w:val="Footer Char"/>
    <w:link w:val="Footer"/>
    <w:uiPriority w:val="99"/>
    <w:semiHidden/>
    <w:locked/>
    <w:rsid w:val="005D5100"/>
    <w:rPr>
      <w:rFonts w:cs="Times New Roman"/>
      <w:sz w:val="20"/>
      <w:szCs w:val="20"/>
    </w:rPr>
  </w:style>
  <w:style w:type="paragraph" w:styleId="BodyText">
    <w:name w:val="Body Text"/>
    <w:basedOn w:val="Normal"/>
    <w:link w:val="BodyTextChar"/>
    <w:uiPriority w:val="99"/>
    <w:rsid w:val="00650E1F"/>
    <w:pPr>
      <w:spacing w:after="120"/>
    </w:pPr>
    <w:rPr>
      <w:sz w:val="20"/>
      <w:lang w:val="x-none" w:eastAsia="x-none"/>
    </w:rPr>
  </w:style>
  <w:style w:type="character" w:customStyle="1" w:styleId="BodyTextChar">
    <w:name w:val="Body Text Char"/>
    <w:link w:val="BodyText"/>
    <w:uiPriority w:val="99"/>
    <w:semiHidden/>
    <w:locked/>
    <w:rsid w:val="005D5100"/>
    <w:rPr>
      <w:rFonts w:cs="Times New Roman"/>
      <w:sz w:val="20"/>
      <w:szCs w:val="20"/>
    </w:rPr>
  </w:style>
  <w:style w:type="character" w:styleId="Hyperlink">
    <w:name w:val="Hyperlink"/>
    <w:uiPriority w:val="99"/>
    <w:rsid w:val="00650E1F"/>
    <w:rPr>
      <w:rFonts w:cs="Times New Roman"/>
      <w:color w:val="0000FF"/>
      <w:u w:val="single"/>
    </w:rPr>
  </w:style>
  <w:style w:type="paragraph" w:styleId="Header">
    <w:name w:val="header"/>
    <w:basedOn w:val="Normal"/>
    <w:link w:val="HeaderChar"/>
    <w:uiPriority w:val="99"/>
    <w:rsid w:val="00650E1F"/>
    <w:pPr>
      <w:tabs>
        <w:tab w:val="center" w:pos="4320"/>
        <w:tab w:val="right" w:pos="8640"/>
      </w:tabs>
    </w:pPr>
    <w:rPr>
      <w:sz w:val="20"/>
      <w:lang w:val="x-none" w:eastAsia="x-none"/>
    </w:rPr>
  </w:style>
  <w:style w:type="character" w:customStyle="1" w:styleId="HeaderChar">
    <w:name w:val="Header Char"/>
    <w:link w:val="Header"/>
    <w:uiPriority w:val="99"/>
    <w:semiHidden/>
    <w:locked/>
    <w:rsid w:val="005D5100"/>
    <w:rPr>
      <w:rFonts w:cs="Times New Roman"/>
      <w:sz w:val="20"/>
      <w:szCs w:val="20"/>
    </w:rPr>
  </w:style>
  <w:style w:type="table" w:styleId="TableGrid">
    <w:name w:val="Table Grid"/>
    <w:basedOn w:val="TableNormal"/>
    <w:uiPriority w:val="99"/>
    <w:rsid w:val="00B70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uiPriority w:val="99"/>
    <w:locked/>
    <w:rsid w:val="00652839"/>
    <w:rPr>
      <w:rFonts w:ascii="Consolas" w:hAnsi="Consolas"/>
    </w:rPr>
  </w:style>
  <w:style w:type="paragraph" w:styleId="PlainText">
    <w:name w:val="Plain Text"/>
    <w:basedOn w:val="Normal"/>
    <w:link w:val="PlainTextChar1"/>
    <w:uiPriority w:val="99"/>
    <w:rsid w:val="00652839"/>
    <w:rPr>
      <w:rFonts w:ascii="Courier New" w:hAnsi="Courier New"/>
      <w:sz w:val="20"/>
      <w:lang w:val="x-none" w:eastAsia="x-none"/>
    </w:rPr>
  </w:style>
  <w:style w:type="character" w:customStyle="1" w:styleId="PlainTextChar1">
    <w:name w:val="Plain Text Char1"/>
    <w:link w:val="PlainText"/>
    <w:uiPriority w:val="99"/>
    <w:semiHidden/>
    <w:locked/>
    <w:rsid w:val="005D5100"/>
    <w:rPr>
      <w:rFonts w:ascii="Courier New" w:hAnsi="Courier New" w:cs="Courier New"/>
      <w:sz w:val="20"/>
      <w:szCs w:val="20"/>
    </w:rPr>
  </w:style>
  <w:style w:type="paragraph" w:styleId="BalloonText">
    <w:name w:val="Balloon Text"/>
    <w:basedOn w:val="Normal"/>
    <w:link w:val="BalloonTextChar"/>
    <w:uiPriority w:val="99"/>
    <w:semiHidden/>
    <w:rsid w:val="003F7A96"/>
    <w:rPr>
      <w:rFonts w:ascii="Times New Roman" w:hAnsi="Times New Roman"/>
      <w:sz w:val="2"/>
      <w:lang w:val="x-none" w:eastAsia="x-none"/>
    </w:rPr>
  </w:style>
  <w:style w:type="character" w:customStyle="1" w:styleId="BalloonTextChar">
    <w:name w:val="Balloon Text Char"/>
    <w:link w:val="BalloonText"/>
    <w:uiPriority w:val="99"/>
    <w:semiHidden/>
    <w:locked/>
    <w:rsid w:val="005D5100"/>
    <w:rPr>
      <w:rFonts w:ascii="Times New Roman" w:hAnsi="Times New Roman" w:cs="Times New Roman"/>
      <w:sz w:val="2"/>
    </w:rPr>
  </w:style>
  <w:style w:type="paragraph" w:styleId="BodyText3">
    <w:name w:val="Body Text 3"/>
    <w:basedOn w:val="Normal"/>
    <w:link w:val="BodyText3Char"/>
    <w:uiPriority w:val="99"/>
    <w:semiHidden/>
    <w:rsid w:val="00260A17"/>
    <w:pPr>
      <w:spacing w:after="120"/>
    </w:pPr>
    <w:rPr>
      <w:sz w:val="16"/>
      <w:szCs w:val="16"/>
      <w:lang w:val="x-none" w:eastAsia="x-none"/>
    </w:rPr>
  </w:style>
  <w:style w:type="character" w:customStyle="1" w:styleId="BodyText3Char">
    <w:name w:val="Body Text 3 Char"/>
    <w:link w:val="BodyText3"/>
    <w:uiPriority w:val="99"/>
    <w:semiHidden/>
    <w:locked/>
    <w:rsid w:val="00260A17"/>
    <w:rPr>
      <w:rFonts w:cs="Times New Roman"/>
      <w:sz w:val="16"/>
      <w:szCs w:val="16"/>
    </w:rPr>
  </w:style>
  <w:style w:type="paragraph" w:styleId="BodyText2">
    <w:name w:val="Body Text 2"/>
    <w:basedOn w:val="Normal"/>
    <w:link w:val="BodyText2Char"/>
    <w:uiPriority w:val="99"/>
    <w:rsid w:val="00260A17"/>
    <w:pPr>
      <w:spacing w:after="120" w:line="480" w:lineRule="auto"/>
    </w:pPr>
    <w:rPr>
      <w:sz w:val="20"/>
      <w:lang w:val="x-none" w:eastAsia="x-none"/>
    </w:rPr>
  </w:style>
  <w:style w:type="character" w:customStyle="1" w:styleId="BodyText2Char">
    <w:name w:val="Body Text 2 Char"/>
    <w:link w:val="BodyText2"/>
    <w:uiPriority w:val="99"/>
    <w:locked/>
    <w:rsid w:val="00260A17"/>
    <w:rPr>
      <w:rFonts w:cs="Times New Roman"/>
      <w:sz w:val="20"/>
      <w:szCs w:val="20"/>
    </w:rPr>
  </w:style>
  <w:style w:type="character" w:styleId="CommentReference">
    <w:name w:val="annotation reference"/>
    <w:uiPriority w:val="99"/>
    <w:semiHidden/>
    <w:unhideWhenUsed/>
    <w:rsid w:val="00DE5108"/>
    <w:rPr>
      <w:sz w:val="16"/>
      <w:szCs w:val="16"/>
    </w:rPr>
  </w:style>
  <w:style w:type="paragraph" w:styleId="CommentText">
    <w:name w:val="annotation text"/>
    <w:basedOn w:val="Normal"/>
    <w:link w:val="CommentTextChar"/>
    <w:uiPriority w:val="99"/>
    <w:semiHidden/>
    <w:unhideWhenUsed/>
    <w:rsid w:val="00DE5108"/>
    <w:rPr>
      <w:sz w:val="20"/>
    </w:rPr>
  </w:style>
  <w:style w:type="character" w:customStyle="1" w:styleId="CommentTextChar">
    <w:name w:val="Comment Text Char"/>
    <w:basedOn w:val="DefaultParagraphFont"/>
    <w:link w:val="CommentText"/>
    <w:uiPriority w:val="99"/>
    <w:semiHidden/>
    <w:rsid w:val="00DE5108"/>
  </w:style>
  <w:style w:type="paragraph" w:styleId="CommentSubject">
    <w:name w:val="annotation subject"/>
    <w:basedOn w:val="CommentText"/>
    <w:next w:val="CommentText"/>
    <w:link w:val="CommentSubjectChar"/>
    <w:uiPriority w:val="99"/>
    <w:semiHidden/>
    <w:unhideWhenUsed/>
    <w:rsid w:val="00DE5108"/>
    <w:rPr>
      <w:b/>
      <w:bCs/>
    </w:rPr>
  </w:style>
  <w:style w:type="character" w:customStyle="1" w:styleId="CommentSubjectChar">
    <w:name w:val="Comment Subject Char"/>
    <w:link w:val="CommentSubject"/>
    <w:uiPriority w:val="99"/>
    <w:semiHidden/>
    <w:rsid w:val="00DE51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2" w:semiHidden="0"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semiHidden="0" w:uiPriority="47"/>
    <w:lsdException w:name="TOC Heading" w:semiHidden="0" w:uiPriority="48"/>
  </w:latentStyles>
  <w:style w:type="paragraph" w:default="1" w:styleId="Normal">
    <w:name w:val="Normal"/>
    <w:qFormat/>
    <w:rsid w:val="00D2439F"/>
    <w:rPr>
      <w:sz w:val="24"/>
    </w:rPr>
  </w:style>
  <w:style w:type="paragraph" w:styleId="Heading1">
    <w:name w:val="heading 1"/>
    <w:basedOn w:val="Normal"/>
    <w:next w:val="Normal"/>
    <w:link w:val="Heading1Char"/>
    <w:uiPriority w:val="99"/>
    <w:qFormat/>
    <w:rsid w:val="00650E1F"/>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locked/>
    <w:rsid w:val="00260A17"/>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50E1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650E1F"/>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5100"/>
    <w:rPr>
      <w:rFonts w:ascii="Cambria" w:hAnsi="Cambria" w:cs="Times New Roman"/>
      <w:b/>
      <w:bCs/>
      <w:kern w:val="32"/>
      <w:sz w:val="32"/>
      <w:szCs w:val="32"/>
    </w:rPr>
  </w:style>
  <w:style w:type="character" w:customStyle="1" w:styleId="Heading2Char">
    <w:name w:val="Heading 2 Char"/>
    <w:link w:val="Heading2"/>
    <w:uiPriority w:val="99"/>
    <w:semiHidden/>
    <w:locked/>
    <w:rsid w:val="00260A17"/>
    <w:rPr>
      <w:rFonts w:ascii="Cambria" w:hAnsi="Cambria" w:cs="Times New Roman"/>
      <w:b/>
      <w:bCs/>
      <w:color w:val="4F81BD"/>
      <w:sz w:val="26"/>
      <w:szCs w:val="26"/>
    </w:rPr>
  </w:style>
  <w:style w:type="character" w:customStyle="1" w:styleId="Heading3Char">
    <w:name w:val="Heading 3 Char"/>
    <w:link w:val="Heading3"/>
    <w:uiPriority w:val="99"/>
    <w:semiHidden/>
    <w:locked/>
    <w:rsid w:val="005D5100"/>
    <w:rPr>
      <w:rFonts w:ascii="Cambria" w:hAnsi="Cambria" w:cs="Times New Roman"/>
      <w:b/>
      <w:bCs/>
      <w:sz w:val="26"/>
      <w:szCs w:val="26"/>
    </w:rPr>
  </w:style>
  <w:style w:type="character" w:customStyle="1" w:styleId="Heading4Char">
    <w:name w:val="Heading 4 Char"/>
    <w:link w:val="Heading4"/>
    <w:uiPriority w:val="99"/>
    <w:semiHidden/>
    <w:locked/>
    <w:rsid w:val="005D5100"/>
    <w:rPr>
      <w:rFonts w:ascii="Calibri" w:hAnsi="Calibri" w:cs="Times New Roman"/>
      <w:b/>
      <w:bCs/>
      <w:sz w:val="28"/>
      <w:szCs w:val="28"/>
    </w:rPr>
  </w:style>
  <w:style w:type="paragraph" w:customStyle="1" w:styleId="BasicParagraph">
    <w:name w:val="[Basic Paragraph]"/>
    <w:basedOn w:val="Normal"/>
    <w:uiPriority w:val="99"/>
    <w:rsid w:val="00D2439F"/>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Caption">
    <w:name w:val="caption"/>
    <w:basedOn w:val="Normal"/>
    <w:next w:val="Normal"/>
    <w:uiPriority w:val="99"/>
    <w:qFormat/>
    <w:rsid w:val="00650E1F"/>
    <w:pPr>
      <w:tabs>
        <w:tab w:val="right" w:pos="9270"/>
      </w:tabs>
    </w:pPr>
    <w:rPr>
      <w:rFonts w:ascii="Times New Roman" w:eastAsia="Times New Roman" w:hAnsi="Times New Roman"/>
    </w:rPr>
  </w:style>
  <w:style w:type="character" w:styleId="PageNumber">
    <w:name w:val="page number"/>
    <w:uiPriority w:val="99"/>
    <w:rsid w:val="00650E1F"/>
    <w:rPr>
      <w:rFonts w:cs="Times New Roman"/>
    </w:rPr>
  </w:style>
  <w:style w:type="paragraph" w:styleId="Footer">
    <w:name w:val="footer"/>
    <w:basedOn w:val="Normal"/>
    <w:link w:val="FooterChar"/>
    <w:uiPriority w:val="99"/>
    <w:rsid w:val="00650E1F"/>
    <w:pPr>
      <w:tabs>
        <w:tab w:val="center" w:pos="4320"/>
        <w:tab w:val="right" w:pos="8640"/>
      </w:tabs>
    </w:pPr>
    <w:rPr>
      <w:sz w:val="20"/>
      <w:lang w:val="x-none" w:eastAsia="x-none"/>
    </w:rPr>
  </w:style>
  <w:style w:type="character" w:customStyle="1" w:styleId="FooterChar">
    <w:name w:val="Footer Char"/>
    <w:link w:val="Footer"/>
    <w:uiPriority w:val="99"/>
    <w:semiHidden/>
    <w:locked/>
    <w:rsid w:val="005D5100"/>
    <w:rPr>
      <w:rFonts w:cs="Times New Roman"/>
      <w:sz w:val="20"/>
      <w:szCs w:val="20"/>
    </w:rPr>
  </w:style>
  <w:style w:type="paragraph" w:styleId="BodyText">
    <w:name w:val="Body Text"/>
    <w:basedOn w:val="Normal"/>
    <w:link w:val="BodyTextChar"/>
    <w:uiPriority w:val="99"/>
    <w:rsid w:val="00650E1F"/>
    <w:pPr>
      <w:spacing w:after="120"/>
    </w:pPr>
    <w:rPr>
      <w:sz w:val="20"/>
      <w:lang w:val="x-none" w:eastAsia="x-none"/>
    </w:rPr>
  </w:style>
  <w:style w:type="character" w:customStyle="1" w:styleId="BodyTextChar">
    <w:name w:val="Body Text Char"/>
    <w:link w:val="BodyText"/>
    <w:uiPriority w:val="99"/>
    <w:semiHidden/>
    <w:locked/>
    <w:rsid w:val="005D5100"/>
    <w:rPr>
      <w:rFonts w:cs="Times New Roman"/>
      <w:sz w:val="20"/>
      <w:szCs w:val="20"/>
    </w:rPr>
  </w:style>
  <w:style w:type="character" w:styleId="Hyperlink">
    <w:name w:val="Hyperlink"/>
    <w:uiPriority w:val="99"/>
    <w:rsid w:val="00650E1F"/>
    <w:rPr>
      <w:rFonts w:cs="Times New Roman"/>
      <w:color w:val="0000FF"/>
      <w:u w:val="single"/>
    </w:rPr>
  </w:style>
  <w:style w:type="paragraph" w:styleId="Header">
    <w:name w:val="header"/>
    <w:basedOn w:val="Normal"/>
    <w:link w:val="HeaderChar"/>
    <w:uiPriority w:val="99"/>
    <w:rsid w:val="00650E1F"/>
    <w:pPr>
      <w:tabs>
        <w:tab w:val="center" w:pos="4320"/>
        <w:tab w:val="right" w:pos="8640"/>
      </w:tabs>
    </w:pPr>
    <w:rPr>
      <w:sz w:val="20"/>
      <w:lang w:val="x-none" w:eastAsia="x-none"/>
    </w:rPr>
  </w:style>
  <w:style w:type="character" w:customStyle="1" w:styleId="HeaderChar">
    <w:name w:val="Header Char"/>
    <w:link w:val="Header"/>
    <w:uiPriority w:val="99"/>
    <w:semiHidden/>
    <w:locked/>
    <w:rsid w:val="005D5100"/>
    <w:rPr>
      <w:rFonts w:cs="Times New Roman"/>
      <w:sz w:val="20"/>
      <w:szCs w:val="20"/>
    </w:rPr>
  </w:style>
  <w:style w:type="table" w:styleId="TableGrid">
    <w:name w:val="Table Grid"/>
    <w:basedOn w:val="TableNormal"/>
    <w:uiPriority w:val="99"/>
    <w:rsid w:val="00B70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uiPriority w:val="99"/>
    <w:locked/>
    <w:rsid w:val="00652839"/>
    <w:rPr>
      <w:rFonts w:ascii="Consolas" w:hAnsi="Consolas"/>
    </w:rPr>
  </w:style>
  <w:style w:type="paragraph" w:styleId="PlainText">
    <w:name w:val="Plain Text"/>
    <w:basedOn w:val="Normal"/>
    <w:link w:val="PlainTextChar1"/>
    <w:uiPriority w:val="99"/>
    <w:rsid w:val="00652839"/>
    <w:rPr>
      <w:rFonts w:ascii="Courier New" w:hAnsi="Courier New"/>
      <w:sz w:val="20"/>
      <w:lang w:val="x-none" w:eastAsia="x-none"/>
    </w:rPr>
  </w:style>
  <w:style w:type="character" w:customStyle="1" w:styleId="PlainTextChar1">
    <w:name w:val="Plain Text Char1"/>
    <w:link w:val="PlainText"/>
    <w:uiPriority w:val="99"/>
    <w:semiHidden/>
    <w:locked/>
    <w:rsid w:val="005D5100"/>
    <w:rPr>
      <w:rFonts w:ascii="Courier New" w:hAnsi="Courier New" w:cs="Courier New"/>
      <w:sz w:val="20"/>
      <w:szCs w:val="20"/>
    </w:rPr>
  </w:style>
  <w:style w:type="paragraph" w:styleId="BalloonText">
    <w:name w:val="Balloon Text"/>
    <w:basedOn w:val="Normal"/>
    <w:link w:val="BalloonTextChar"/>
    <w:uiPriority w:val="99"/>
    <w:semiHidden/>
    <w:rsid w:val="003F7A96"/>
    <w:rPr>
      <w:rFonts w:ascii="Times New Roman" w:hAnsi="Times New Roman"/>
      <w:sz w:val="2"/>
      <w:lang w:val="x-none" w:eastAsia="x-none"/>
    </w:rPr>
  </w:style>
  <w:style w:type="character" w:customStyle="1" w:styleId="BalloonTextChar">
    <w:name w:val="Balloon Text Char"/>
    <w:link w:val="BalloonText"/>
    <w:uiPriority w:val="99"/>
    <w:semiHidden/>
    <w:locked/>
    <w:rsid w:val="005D5100"/>
    <w:rPr>
      <w:rFonts w:ascii="Times New Roman" w:hAnsi="Times New Roman" w:cs="Times New Roman"/>
      <w:sz w:val="2"/>
    </w:rPr>
  </w:style>
  <w:style w:type="paragraph" w:styleId="BodyText3">
    <w:name w:val="Body Text 3"/>
    <w:basedOn w:val="Normal"/>
    <w:link w:val="BodyText3Char"/>
    <w:uiPriority w:val="99"/>
    <w:semiHidden/>
    <w:rsid w:val="00260A17"/>
    <w:pPr>
      <w:spacing w:after="120"/>
    </w:pPr>
    <w:rPr>
      <w:sz w:val="16"/>
      <w:szCs w:val="16"/>
      <w:lang w:val="x-none" w:eastAsia="x-none"/>
    </w:rPr>
  </w:style>
  <w:style w:type="character" w:customStyle="1" w:styleId="BodyText3Char">
    <w:name w:val="Body Text 3 Char"/>
    <w:link w:val="BodyText3"/>
    <w:uiPriority w:val="99"/>
    <w:semiHidden/>
    <w:locked/>
    <w:rsid w:val="00260A17"/>
    <w:rPr>
      <w:rFonts w:cs="Times New Roman"/>
      <w:sz w:val="16"/>
      <w:szCs w:val="16"/>
    </w:rPr>
  </w:style>
  <w:style w:type="paragraph" w:styleId="BodyText2">
    <w:name w:val="Body Text 2"/>
    <w:basedOn w:val="Normal"/>
    <w:link w:val="BodyText2Char"/>
    <w:uiPriority w:val="99"/>
    <w:rsid w:val="00260A17"/>
    <w:pPr>
      <w:spacing w:after="120" w:line="480" w:lineRule="auto"/>
    </w:pPr>
    <w:rPr>
      <w:sz w:val="20"/>
      <w:lang w:val="x-none" w:eastAsia="x-none"/>
    </w:rPr>
  </w:style>
  <w:style w:type="character" w:customStyle="1" w:styleId="BodyText2Char">
    <w:name w:val="Body Text 2 Char"/>
    <w:link w:val="BodyText2"/>
    <w:uiPriority w:val="99"/>
    <w:locked/>
    <w:rsid w:val="00260A17"/>
    <w:rPr>
      <w:rFonts w:cs="Times New Roman"/>
      <w:sz w:val="20"/>
      <w:szCs w:val="20"/>
    </w:rPr>
  </w:style>
  <w:style w:type="character" w:styleId="CommentReference">
    <w:name w:val="annotation reference"/>
    <w:uiPriority w:val="99"/>
    <w:semiHidden/>
    <w:unhideWhenUsed/>
    <w:rsid w:val="00DE5108"/>
    <w:rPr>
      <w:sz w:val="16"/>
      <w:szCs w:val="16"/>
    </w:rPr>
  </w:style>
  <w:style w:type="paragraph" w:styleId="CommentText">
    <w:name w:val="annotation text"/>
    <w:basedOn w:val="Normal"/>
    <w:link w:val="CommentTextChar"/>
    <w:uiPriority w:val="99"/>
    <w:semiHidden/>
    <w:unhideWhenUsed/>
    <w:rsid w:val="00DE5108"/>
    <w:rPr>
      <w:sz w:val="20"/>
    </w:rPr>
  </w:style>
  <w:style w:type="character" w:customStyle="1" w:styleId="CommentTextChar">
    <w:name w:val="Comment Text Char"/>
    <w:basedOn w:val="DefaultParagraphFont"/>
    <w:link w:val="CommentText"/>
    <w:uiPriority w:val="99"/>
    <w:semiHidden/>
    <w:rsid w:val="00DE5108"/>
  </w:style>
  <w:style w:type="paragraph" w:styleId="CommentSubject">
    <w:name w:val="annotation subject"/>
    <w:basedOn w:val="CommentText"/>
    <w:next w:val="CommentText"/>
    <w:link w:val="CommentSubjectChar"/>
    <w:uiPriority w:val="99"/>
    <w:semiHidden/>
    <w:unhideWhenUsed/>
    <w:rsid w:val="00DE5108"/>
    <w:rPr>
      <w:b/>
      <w:bCs/>
    </w:rPr>
  </w:style>
  <w:style w:type="character" w:customStyle="1" w:styleId="CommentSubjectChar">
    <w:name w:val="Comment Subject Char"/>
    <w:link w:val="CommentSubject"/>
    <w:uiPriority w:val="99"/>
    <w:semiHidden/>
    <w:rsid w:val="00DE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235">
      <w:marLeft w:val="0"/>
      <w:marRight w:val="0"/>
      <w:marTop w:val="0"/>
      <w:marBottom w:val="0"/>
      <w:divBdr>
        <w:top w:val="none" w:sz="0" w:space="0" w:color="auto"/>
        <w:left w:val="none" w:sz="0" w:space="0" w:color="auto"/>
        <w:bottom w:val="none" w:sz="0" w:space="0" w:color="auto"/>
        <w:right w:val="none" w:sz="0" w:space="0" w:color="auto"/>
      </w:divBdr>
    </w:div>
    <w:div w:id="67195236">
      <w:marLeft w:val="0"/>
      <w:marRight w:val="0"/>
      <w:marTop w:val="0"/>
      <w:marBottom w:val="0"/>
      <w:divBdr>
        <w:top w:val="none" w:sz="0" w:space="0" w:color="auto"/>
        <w:left w:val="none" w:sz="0" w:space="0" w:color="auto"/>
        <w:bottom w:val="none" w:sz="0" w:space="0" w:color="auto"/>
        <w:right w:val="none" w:sz="0" w:space="0" w:color="auto"/>
      </w:divBdr>
    </w:div>
    <w:div w:id="67195237">
      <w:marLeft w:val="0"/>
      <w:marRight w:val="0"/>
      <w:marTop w:val="0"/>
      <w:marBottom w:val="0"/>
      <w:divBdr>
        <w:top w:val="none" w:sz="0" w:space="0" w:color="auto"/>
        <w:left w:val="none" w:sz="0" w:space="0" w:color="auto"/>
        <w:bottom w:val="none" w:sz="0" w:space="0" w:color="auto"/>
        <w:right w:val="none" w:sz="0" w:space="0" w:color="auto"/>
      </w:divBdr>
    </w:div>
    <w:div w:id="1038621934">
      <w:bodyDiv w:val="1"/>
      <w:marLeft w:val="0"/>
      <w:marRight w:val="0"/>
      <w:marTop w:val="0"/>
      <w:marBottom w:val="0"/>
      <w:divBdr>
        <w:top w:val="none" w:sz="0" w:space="0" w:color="auto"/>
        <w:left w:val="none" w:sz="0" w:space="0" w:color="auto"/>
        <w:bottom w:val="none" w:sz="0" w:space="0" w:color="auto"/>
        <w:right w:val="none" w:sz="0" w:space="0" w:color="auto"/>
      </w:divBdr>
    </w:div>
    <w:div w:id="1451780478">
      <w:bodyDiv w:val="1"/>
      <w:marLeft w:val="0"/>
      <w:marRight w:val="0"/>
      <w:marTop w:val="0"/>
      <w:marBottom w:val="0"/>
      <w:divBdr>
        <w:top w:val="none" w:sz="0" w:space="0" w:color="auto"/>
        <w:left w:val="none" w:sz="0" w:space="0" w:color="auto"/>
        <w:bottom w:val="none" w:sz="0" w:space="0" w:color="auto"/>
        <w:right w:val="none" w:sz="0" w:space="0" w:color="auto"/>
      </w:divBdr>
    </w:div>
    <w:div w:id="17954425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es.dc.gov"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Department of Employment Services</Company>
  <LinksUpToDate>false</LinksUpToDate>
  <CharactersWithSpaces>5271</CharactersWithSpaces>
  <SharedDoc>false</SharedDoc>
  <HLinks>
    <vt:vector size="6" baseType="variant">
      <vt:variant>
        <vt:i4>7733353</vt:i4>
      </vt:variant>
      <vt:variant>
        <vt:i4>0</vt:i4>
      </vt:variant>
      <vt:variant>
        <vt:i4>0</vt:i4>
      </vt:variant>
      <vt:variant>
        <vt:i4>5</vt:i4>
      </vt:variant>
      <vt:variant>
        <vt:lpwstr>http://www.does.dc.gov/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subject/>
  <dc:creator>Parrish Schoon</dc:creator>
  <cp:keywords/>
  <cp:lastModifiedBy>Aliyah  Glenn</cp:lastModifiedBy>
  <cp:revision>2</cp:revision>
  <cp:lastPrinted>2014-12-19T16:59:00Z</cp:lastPrinted>
  <dcterms:created xsi:type="dcterms:W3CDTF">2021-04-22T18:22:00Z</dcterms:created>
  <dcterms:modified xsi:type="dcterms:W3CDTF">2021-04-22T18:22:00Z</dcterms:modified>
</cp:coreProperties>
</file>