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284" w:rsidRDefault="000B028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0B0284" w:rsidRDefault="00B24245">
      <w:pPr>
        <w:tabs>
          <w:tab w:val="left" w:pos="8674"/>
        </w:tabs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bidi="my-MM"/>
        </w:rPr>
        <w:drawing>
          <wp:inline distT="0" distB="0" distL="0" distR="0">
            <wp:extent cx="1329571" cy="354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571" cy="3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  <w:lang w:bidi="my-MM"/>
        </w:rPr>
        <w:drawing>
          <wp:inline distT="0" distB="0" distL="0" distR="0">
            <wp:extent cx="1363744" cy="3977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744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84" w:rsidRDefault="00B24245">
      <w:pPr>
        <w:pStyle w:val="BodyText"/>
        <w:spacing w:before="34"/>
        <w:jc w:val="both"/>
      </w:pPr>
      <w:r>
        <w:pict>
          <v:group id="_x0000_s1032" style="position:absolute;left:0;text-align:left;margin-left:36.5pt;margin-top:13.85pt;width:538.1pt;height:.1pt;z-index:-251658240;mso-position-horizontal-relative:page" coordorigin="730,277" coordsize="10762,2">
            <v:shape id="_x0000_s1026" style="position:absolute;left:730;top:277;width:10762;height:2" coordorigin="730,277" coordsize="10762,0" path="m730,277r10762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2"/>
          <w:lang w:eastAsia="vi-VN"/>
        </w:rPr>
        <w:t>CHÍNH QUY</w:t>
      </w:r>
      <w:r>
        <w:rPr>
          <w:rFonts w:ascii="Arial" w:eastAsia="Arial" w:hAnsi="Arial" w:cs="Arial"/>
          <w:spacing w:val="-2"/>
          <w:lang w:eastAsia="vi-VN"/>
        </w:rPr>
        <w:t>Ề</w:t>
      </w:r>
      <w:r>
        <w:rPr>
          <w:rFonts w:ascii="Arial" w:eastAsia="Arial" w:hAnsi="Arial" w:cs="Arial"/>
          <w:spacing w:val="-2"/>
          <w:lang w:eastAsia="vi-VN"/>
        </w:rPr>
        <w:t>N QU</w:t>
      </w:r>
      <w:r>
        <w:rPr>
          <w:rFonts w:ascii="Arial" w:eastAsia="Arial" w:hAnsi="Arial" w:cs="Arial"/>
          <w:spacing w:val="-2"/>
          <w:lang w:eastAsia="vi-VN"/>
        </w:rPr>
        <w:t>Ậ</w:t>
      </w:r>
      <w:r>
        <w:rPr>
          <w:rFonts w:ascii="Arial" w:eastAsia="Arial" w:hAnsi="Arial" w:cs="Arial"/>
          <w:spacing w:val="-2"/>
          <w:lang w:eastAsia="vi-VN"/>
        </w:rPr>
        <w:t>N COLUMBIA</w:t>
      </w:r>
      <w:r>
        <w:rPr>
          <w:rFonts w:ascii="Arial" w:eastAsia="Arial" w:hAnsi="Arial" w:cs="Arial"/>
          <w:spacing w:val="-2"/>
          <w:lang w:eastAsia="vi-VN"/>
        </w:rPr>
        <w:tab/>
      </w:r>
      <w:r>
        <w:rPr>
          <w:rFonts w:ascii="Arial" w:eastAsia="Arial" w:hAnsi="Arial" w:cs="Arial"/>
          <w:spacing w:val="-2"/>
          <w:lang w:eastAsia="vi-VN"/>
        </w:rPr>
        <w:tab/>
      </w:r>
      <w:r>
        <w:rPr>
          <w:rFonts w:ascii="Arial" w:eastAsia="Arial" w:hAnsi="Arial" w:cs="Arial"/>
          <w:spacing w:val="-2"/>
          <w:lang w:eastAsia="vi-VN"/>
        </w:rPr>
        <w:tab/>
      </w:r>
      <w:r>
        <w:rPr>
          <w:rFonts w:ascii="Arial" w:eastAsia="Arial" w:hAnsi="Arial" w:cs="Arial"/>
          <w:spacing w:val="-2"/>
          <w:lang w:eastAsia="vi-VN"/>
        </w:rPr>
        <w:tab/>
      </w:r>
      <w:r>
        <w:rPr>
          <w:rFonts w:ascii="Arial" w:eastAsia="Arial" w:hAnsi="Arial" w:cs="Arial"/>
          <w:spacing w:val="-2"/>
          <w:lang w:eastAsia="vi-VN"/>
        </w:rPr>
        <w:tab/>
      </w:r>
      <w:r>
        <w:rPr>
          <w:rFonts w:ascii="Arial" w:eastAsia="Arial" w:hAnsi="Arial" w:cs="Arial"/>
          <w:spacing w:val="-2"/>
          <w:lang w:eastAsia="vi-VN"/>
        </w:rPr>
        <w:tab/>
      </w:r>
      <w:r>
        <w:rPr>
          <w:rFonts w:ascii="Arial" w:eastAsia="Arial" w:hAnsi="Arial" w:cs="Arial"/>
          <w:spacing w:val="-2"/>
          <w:lang w:eastAsia="vi-VN"/>
        </w:rPr>
        <w:tab/>
      </w:r>
      <w:r>
        <w:rPr>
          <w:rFonts w:ascii="Arial" w:eastAsia="Arial" w:hAnsi="Arial" w:cs="Arial"/>
          <w:spacing w:val="-2"/>
          <w:lang w:eastAsia="vi-VN"/>
        </w:rPr>
        <w:tab/>
        <w:t>S</w:t>
      </w:r>
      <w:r>
        <w:rPr>
          <w:rFonts w:ascii="Arial" w:eastAsia="Arial" w:hAnsi="Arial" w:cs="Arial"/>
          <w:spacing w:val="-2"/>
          <w:lang w:eastAsia="vi-VN"/>
        </w:rPr>
        <w:t>Ở</w:t>
      </w:r>
      <w:r>
        <w:rPr>
          <w:rFonts w:ascii="Arial" w:eastAsia="Arial" w:hAnsi="Arial" w:cs="Arial"/>
          <w:spacing w:val="-2"/>
          <w:lang w:eastAsia="vi-VN"/>
        </w:rPr>
        <w:t xml:space="preserve"> D</w:t>
      </w:r>
      <w:r>
        <w:rPr>
          <w:rFonts w:ascii="Arial" w:eastAsia="Arial" w:hAnsi="Arial" w:cs="Arial"/>
          <w:spacing w:val="-2"/>
          <w:lang w:eastAsia="vi-VN"/>
        </w:rPr>
        <w:t>Ị</w:t>
      </w:r>
      <w:r>
        <w:rPr>
          <w:rFonts w:ascii="Arial" w:eastAsia="Arial" w:hAnsi="Arial" w:cs="Arial"/>
          <w:spacing w:val="-2"/>
          <w:lang w:eastAsia="vi-VN"/>
        </w:rPr>
        <w:t>CH V</w:t>
      </w:r>
      <w:r>
        <w:rPr>
          <w:rFonts w:ascii="Arial" w:eastAsia="Arial" w:hAnsi="Arial" w:cs="Arial"/>
          <w:spacing w:val="-2"/>
          <w:lang w:eastAsia="vi-VN"/>
        </w:rPr>
        <w:t>Ụ</w:t>
      </w:r>
      <w:r>
        <w:rPr>
          <w:rFonts w:ascii="Arial" w:eastAsia="Arial" w:hAnsi="Arial" w:cs="Arial"/>
          <w:spacing w:val="-2"/>
          <w:lang w:eastAsia="vi-VN"/>
        </w:rPr>
        <w:t xml:space="preserve"> VI</w:t>
      </w:r>
      <w:r>
        <w:rPr>
          <w:rFonts w:ascii="Arial" w:eastAsia="Arial" w:hAnsi="Arial" w:cs="Arial"/>
          <w:spacing w:val="-2"/>
          <w:lang w:eastAsia="vi-VN"/>
        </w:rPr>
        <w:t>Ệ</w:t>
      </w:r>
      <w:r>
        <w:rPr>
          <w:rFonts w:ascii="Arial" w:eastAsia="Arial" w:hAnsi="Arial" w:cs="Arial"/>
          <w:spacing w:val="-2"/>
          <w:lang w:eastAsia="vi-VN"/>
        </w:rPr>
        <w:t>C LÀM</w:t>
      </w:r>
    </w:p>
    <w:p w:rsidR="000B0284" w:rsidRDefault="000B0284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0B0284" w:rsidRDefault="00B24245">
      <w:pPr>
        <w:spacing w:line="536" w:lineRule="exact"/>
        <w:ind w:left="810" w:right="109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Arial" w:eastAsia="Arial" w:hAnsi="Arial" w:cs="Arial"/>
          <w:b/>
          <w:bCs/>
          <w:spacing w:val="-1"/>
          <w:sz w:val="44"/>
          <w:szCs w:val="44"/>
          <w:lang w:eastAsia="vi-VN"/>
        </w:rPr>
        <w:t>THÔNG BÁO DÀNH CHO NHÂN VIÊN</w:t>
      </w:r>
    </w:p>
    <w:p w:rsidR="000B0284" w:rsidRDefault="00B24245">
      <w:pPr>
        <w:spacing w:line="388" w:lineRule="exact"/>
        <w:ind w:left="2072" w:right="208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  <w:lang w:eastAsia="vi-VN"/>
        </w:rPr>
        <w:t>Quy</w:t>
      </w:r>
      <w:r>
        <w:rPr>
          <w:rFonts w:ascii="Arial" w:eastAsia="Arial" w:hAnsi="Arial" w:cs="Arial"/>
          <w:b/>
          <w:bCs/>
          <w:color w:val="FF0000"/>
          <w:sz w:val="32"/>
          <w:szCs w:val="32"/>
          <w:lang w:eastAsia="vi-VN"/>
        </w:rPr>
        <w:t>ề</w:t>
      </w:r>
      <w:r>
        <w:rPr>
          <w:rFonts w:ascii="Arial" w:eastAsia="Arial" w:hAnsi="Arial" w:cs="Arial"/>
          <w:b/>
          <w:bCs/>
          <w:color w:val="FF0000"/>
          <w:sz w:val="32"/>
          <w:szCs w:val="32"/>
          <w:lang w:eastAsia="vi-VN"/>
        </w:rPr>
        <w:t>n l</w:t>
      </w:r>
      <w:r>
        <w:rPr>
          <w:rFonts w:ascii="Arial" w:eastAsia="Arial" w:hAnsi="Arial" w:cs="Arial"/>
          <w:b/>
          <w:bCs/>
          <w:color w:val="FF0000"/>
          <w:sz w:val="32"/>
          <w:szCs w:val="32"/>
          <w:lang w:eastAsia="vi-VN"/>
        </w:rPr>
        <w:t>ợ</w:t>
      </w:r>
      <w:r>
        <w:rPr>
          <w:rFonts w:ascii="Arial" w:eastAsia="Arial" w:hAnsi="Arial" w:cs="Arial"/>
          <w:b/>
          <w:bCs/>
          <w:color w:val="FF0000"/>
          <w:sz w:val="32"/>
          <w:szCs w:val="32"/>
          <w:lang w:eastAsia="vi-VN"/>
        </w:rPr>
        <w:t>i m</w:t>
      </w:r>
      <w:r>
        <w:rPr>
          <w:rFonts w:ascii="Arial" w:eastAsia="Arial" w:hAnsi="Arial" w:cs="Arial"/>
          <w:b/>
          <w:bCs/>
          <w:color w:val="FF0000"/>
          <w:sz w:val="32"/>
          <w:szCs w:val="32"/>
          <w:lang w:eastAsia="vi-VN"/>
        </w:rPr>
        <w:t>ớ</w:t>
      </w:r>
      <w:r>
        <w:rPr>
          <w:rFonts w:ascii="Arial" w:eastAsia="Arial" w:hAnsi="Arial" w:cs="Arial"/>
          <w:b/>
          <w:bCs/>
          <w:color w:val="FF0000"/>
          <w:sz w:val="32"/>
          <w:szCs w:val="32"/>
          <w:lang w:eastAsia="vi-VN"/>
        </w:rPr>
        <w:t>i b</w:t>
      </w:r>
      <w:r>
        <w:rPr>
          <w:rFonts w:ascii="Arial" w:eastAsia="Arial" w:hAnsi="Arial" w:cs="Arial"/>
          <w:b/>
          <w:bCs/>
          <w:color w:val="FF0000"/>
          <w:sz w:val="32"/>
          <w:szCs w:val="32"/>
          <w:lang w:eastAsia="vi-VN"/>
        </w:rPr>
        <w:t>ắ</w:t>
      </w:r>
      <w:r>
        <w:rPr>
          <w:rFonts w:ascii="Arial" w:eastAsia="Arial" w:hAnsi="Arial" w:cs="Arial"/>
          <w:b/>
          <w:bCs/>
          <w:color w:val="FF0000"/>
          <w:sz w:val="32"/>
          <w:szCs w:val="32"/>
          <w:lang w:eastAsia="vi-VN"/>
        </w:rPr>
        <w:t>t đ</w:t>
      </w:r>
      <w:r>
        <w:rPr>
          <w:rFonts w:ascii="Arial" w:eastAsia="Arial" w:hAnsi="Arial" w:cs="Arial"/>
          <w:b/>
          <w:bCs/>
          <w:color w:val="FF0000"/>
          <w:sz w:val="32"/>
          <w:szCs w:val="32"/>
          <w:lang w:eastAsia="vi-VN"/>
        </w:rPr>
        <w:t>ầ</w:t>
      </w:r>
      <w:r>
        <w:rPr>
          <w:rFonts w:ascii="Arial" w:eastAsia="Arial" w:hAnsi="Arial" w:cs="Arial"/>
          <w:b/>
          <w:bCs/>
          <w:color w:val="FF0000"/>
          <w:sz w:val="32"/>
          <w:szCs w:val="32"/>
          <w:lang w:eastAsia="vi-VN"/>
        </w:rPr>
        <w:t>u có vào tháng 7/2020</w:t>
      </w:r>
    </w:p>
    <w:p w:rsidR="000B0284" w:rsidRDefault="00B24245">
      <w:pPr>
        <w:spacing w:line="341" w:lineRule="exact"/>
        <w:ind w:left="2072" w:right="730" w:hanging="162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lang w:eastAsia="vi-VN"/>
        </w:rPr>
        <w:t>Thông tin v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eastAsia="vi-VN"/>
        </w:rPr>
        <w:t>ề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eastAsia="vi-VN"/>
        </w:rPr>
        <w:t xml:space="preserve"> Ngh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eastAsia="vi-VN"/>
        </w:rPr>
        <w:t>ỉ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eastAsia="vi-VN"/>
        </w:rPr>
        <w:t xml:space="preserve"> Phép Gia Đình Có Lương t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eastAsia="vi-VN"/>
        </w:rPr>
        <w:t>ạ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eastAsia="vi-VN"/>
        </w:rPr>
        <w:t>i Qu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eastAsia="vi-VN"/>
        </w:rPr>
        <w:t>ậ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eastAsia="vi-VN"/>
        </w:rPr>
        <w:t>n Columbia</w:t>
      </w:r>
    </w:p>
    <w:p w:rsidR="000B0284" w:rsidRDefault="000B0284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:rsidR="000B0284" w:rsidRDefault="00B24245">
      <w:pPr>
        <w:pStyle w:val="BodyText"/>
        <w:ind w:right="139"/>
        <w:jc w:val="both"/>
        <w:rPr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lao đ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ng c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a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ph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tuân theo Lu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t Ngh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Phép Gia Đình Có Lương c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a qu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Columbia, cho phép nhân viên đư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ngh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phép có lương trong các s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ự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ki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liên quan đ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ế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cha m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ẹ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, gia đình và y t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ế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đ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đi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u ki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n. Đ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bi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ế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t thêm thông tin v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Ngh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Phép Gia Đình Có Lương,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vui lòng truy c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p trang web c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a Văn Phòng Ngh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Phép Gia Đình Có Lương t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i </w:t>
      </w:r>
      <w:r>
        <w:rPr>
          <w:rFonts w:ascii="Arial" w:eastAsia="Arial" w:hAnsi="Arial" w:cs="Arial"/>
          <w:b/>
          <w:bCs/>
          <w:color w:val="1F487C"/>
          <w:spacing w:val="-2"/>
          <w:sz w:val="21"/>
          <w:szCs w:val="21"/>
          <w:u w:val="single"/>
          <w:lang w:eastAsia="vi-VN"/>
        </w:rPr>
        <w:t>dcpaidfamilyleave.dc.gov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.</w:t>
      </w:r>
    </w:p>
    <w:p w:rsidR="000B0284" w:rsidRDefault="000B0284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B0284" w:rsidRDefault="000B0284">
      <w:pPr>
        <w:rPr>
          <w:rFonts w:ascii="Calibri" w:eastAsia="Calibri" w:hAnsi="Calibri" w:cs="Calibri"/>
          <w:sz w:val="21"/>
          <w:szCs w:val="21"/>
        </w:rPr>
        <w:sectPr w:rsidR="000B0284">
          <w:type w:val="continuous"/>
          <w:pgSz w:w="12240" w:h="15840"/>
          <w:pgMar w:top="300" w:right="560" w:bottom="0" w:left="600" w:header="720" w:footer="720" w:gutter="0"/>
          <w:cols w:space="720"/>
        </w:sectPr>
      </w:pPr>
    </w:p>
    <w:p w:rsidR="000B0284" w:rsidRDefault="00B24245">
      <w:pPr>
        <w:pStyle w:val="Heading11"/>
        <w:spacing w:before="56"/>
        <w:jc w:val="both"/>
        <w:rPr>
          <w:b w:val="0"/>
          <w:bCs w:val="0"/>
          <w:sz w:val="21"/>
          <w:szCs w:val="21"/>
        </w:rPr>
      </w:pP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Nhân viên đư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c nh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n quy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i</w:t>
      </w:r>
    </w:p>
    <w:p w:rsidR="000B0284" w:rsidRDefault="00B24245">
      <w:pPr>
        <w:pStyle w:val="BodyText"/>
        <w:jc w:val="both"/>
        <w:rPr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Đ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nh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đư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các quy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theo chương trình Ngh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Phép Gia Đình Có Lương,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ph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làm vi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cho m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t ch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lao 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đ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ng t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DC trư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ớ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khi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tr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qua s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ự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ki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đư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nh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quy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i. Ch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lao đ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ng c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a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ph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báo cáo ti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lương c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a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cho S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ở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D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ị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ch V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ụ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Vi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Làm và các lo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thu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ế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đã tr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đư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d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ự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a trên m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ứ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lương mà 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ọ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đã tr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cho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n. Đ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tìm hi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u xem li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u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có thu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di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nhân v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iên đư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nh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quy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hay không,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có th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ỏ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ch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lao đ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ng ho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ặ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liên 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v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ớ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Văn Phòng Ngh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Phép Gia Đình Có Lương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ằ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ng cách s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ử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d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ụ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ng thông tin dư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ớ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đây. Ch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lao đ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ng c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a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ắ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t bu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ph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cho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bi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ế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t li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u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có n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ằ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m trong chương trình Ngh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Phép Gia Đìn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h Có Lương hay không. 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s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ẽ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nh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đư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thông tin v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Ngh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Phép Gia Đình Có Lương t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ừ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ch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lao đ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ng trong ba (3) th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ờ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đi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m:</w:t>
      </w:r>
    </w:p>
    <w:p w:rsidR="000B0284" w:rsidRDefault="00B24245">
      <w:pPr>
        <w:numPr>
          <w:ilvl w:val="0"/>
          <w:numId w:val="2"/>
        </w:numPr>
        <w:tabs>
          <w:tab w:val="left" w:pos="673"/>
        </w:tabs>
        <w:spacing w:before="197"/>
        <w:ind w:right="4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lang w:eastAsia="vi-VN"/>
        </w:rPr>
        <w:t>Vào th</w:t>
      </w:r>
      <w:r>
        <w:rPr>
          <w:rFonts w:ascii="Arial" w:eastAsia="Arial" w:hAnsi="Arial" w:cs="Arial"/>
          <w:sz w:val="21"/>
          <w:szCs w:val="21"/>
          <w:lang w:eastAsia="vi-VN"/>
        </w:rPr>
        <w:t>ờ</w:t>
      </w:r>
      <w:r>
        <w:rPr>
          <w:rFonts w:ascii="Arial" w:eastAsia="Arial" w:hAnsi="Arial" w:cs="Arial"/>
          <w:sz w:val="21"/>
          <w:szCs w:val="21"/>
          <w:lang w:eastAsia="vi-VN"/>
        </w:rPr>
        <w:t>i đi</w:t>
      </w:r>
      <w:r>
        <w:rPr>
          <w:rFonts w:ascii="Arial" w:eastAsia="Arial" w:hAnsi="Arial" w:cs="Arial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z w:val="21"/>
          <w:szCs w:val="21"/>
          <w:lang w:eastAsia="vi-VN"/>
        </w:rPr>
        <w:t>m b</w:t>
      </w:r>
      <w:r>
        <w:rPr>
          <w:rFonts w:ascii="Arial" w:eastAsia="Arial" w:hAnsi="Arial" w:cs="Arial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z w:val="21"/>
          <w:szCs w:val="21"/>
          <w:lang w:eastAsia="vi-VN"/>
        </w:rPr>
        <w:t>n đư</w:t>
      </w:r>
      <w:r>
        <w:rPr>
          <w:rFonts w:ascii="Arial" w:eastAsia="Arial" w:hAnsi="Arial" w:cs="Arial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z w:val="21"/>
          <w:szCs w:val="21"/>
          <w:lang w:eastAsia="vi-VN"/>
        </w:rPr>
        <w:t>c tuy</w:t>
      </w:r>
      <w:r>
        <w:rPr>
          <w:rFonts w:ascii="Arial" w:eastAsia="Arial" w:hAnsi="Arial" w:cs="Arial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z w:val="21"/>
          <w:szCs w:val="21"/>
          <w:lang w:eastAsia="vi-VN"/>
        </w:rPr>
        <w:t>n d</w:t>
      </w:r>
      <w:r>
        <w:rPr>
          <w:rFonts w:ascii="Arial" w:eastAsia="Arial" w:hAnsi="Arial" w:cs="Arial"/>
          <w:sz w:val="21"/>
          <w:szCs w:val="21"/>
          <w:lang w:eastAsia="vi-VN"/>
        </w:rPr>
        <w:t>ụ</w:t>
      </w:r>
      <w:r>
        <w:rPr>
          <w:rFonts w:ascii="Arial" w:eastAsia="Arial" w:hAnsi="Arial" w:cs="Arial"/>
          <w:sz w:val="21"/>
          <w:szCs w:val="21"/>
          <w:lang w:eastAsia="vi-VN"/>
        </w:rPr>
        <w:t>ng (n</w:t>
      </w:r>
      <w:r>
        <w:rPr>
          <w:rFonts w:ascii="Arial" w:eastAsia="Arial" w:hAnsi="Arial" w:cs="Arial"/>
          <w:sz w:val="21"/>
          <w:szCs w:val="21"/>
          <w:lang w:eastAsia="vi-VN"/>
        </w:rPr>
        <w:t>ế</w:t>
      </w:r>
      <w:r>
        <w:rPr>
          <w:rFonts w:ascii="Arial" w:eastAsia="Arial" w:hAnsi="Arial" w:cs="Arial"/>
          <w:sz w:val="21"/>
          <w:szCs w:val="21"/>
          <w:lang w:eastAsia="vi-VN"/>
        </w:rPr>
        <w:t>u b</w:t>
      </w:r>
      <w:r>
        <w:rPr>
          <w:rFonts w:ascii="Arial" w:eastAsia="Arial" w:hAnsi="Arial" w:cs="Arial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z w:val="21"/>
          <w:szCs w:val="21"/>
          <w:lang w:eastAsia="vi-VN"/>
        </w:rPr>
        <w:t>n đã đư</w:t>
      </w:r>
      <w:r>
        <w:rPr>
          <w:rFonts w:ascii="Arial" w:eastAsia="Arial" w:hAnsi="Arial" w:cs="Arial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z w:val="21"/>
          <w:szCs w:val="21"/>
          <w:lang w:eastAsia="vi-VN"/>
        </w:rPr>
        <w:t>c thuê sau tháng 1/2020);</w:t>
      </w:r>
    </w:p>
    <w:p w:rsidR="000B0284" w:rsidRDefault="00B24245">
      <w:pPr>
        <w:numPr>
          <w:ilvl w:val="0"/>
          <w:numId w:val="2"/>
        </w:numPr>
        <w:tabs>
          <w:tab w:val="left" w:pos="673"/>
        </w:tabs>
        <w:spacing w:before="3" w:line="255" w:lineRule="exact"/>
        <w:ind w:hanging="36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lang w:eastAsia="vi-VN"/>
        </w:rPr>
        <w:t>Ít nh</w:t>
      </w:r>
      <w:r>
        <w:rPr>
          <w:rFonts w:ascii="Arial" w:eastAsia="Arial" w:hAnsi="Arial" w:cs="Arial"/>
          <w:sz w:val="21"/>
          <w:szCs w:val="21"/>
          <w:lang w:eastAsia="vi-VN"/>
        </w:rPr>
        <w:t>ấ</w:t>
      </w:r>
      <w:r>
        <w:rPr>
          <w:rFonts w:ascii="Arial" w:eastAsia="Arial" w:hAnsi="Arial" w:cs="Arial"/>
          <w:sz w:val="21"/>
          <w:szCs w:val="21"/>
          <w:lang w:eastAsia="vi-VN"/>
        </w:rPr>
        <w:t>t m</w:t>
      </w:r>
      <w:r>
        <w:rPr>
          <w:rFonts w:ascii="Arial" w:eastAsia="Arial" w:hAnsi="Arial" w:cs="Arial"/>
          <w:sz w:val="21"/>
          <w:szCs w:val="21"/>
          <w:lang w:eastAsia="vi-VN"/>
        </w:rPr>
        <w:t>ỗ</w:t>
      </w:r>
      <w:r>
        <w:rPr>
          <w:rFonts w:ascii="Arial" w:eastAsia="Arial" w:hAnsi="Arial" w:cs="Arial"/>
          <w:sz w:val="21"/>
          <w:szCs w:val="21"/>
          <w:lang w:eastAsia="vi-VN"/>
        </w:rPr>
        <w:t>i năm m</w:t>
      </w:r>
      <w:r>
        <w:rPr>
          <w:rFonts w:ascii="Arial" w:eastAsia="Arial" w:hAnsi="Arial" w:cs="Arial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z w:val="21"/>
          <w:szCs w:val="21"/>
          <w:lang w:eastAsia="vi-VN"/>
        </w:rPr>
        <w:t>t l</w:t>
      </w:r>
      <w:r>
        <w:rPr>
          <w:rFonts w:ascii="Arial" w:eastAsia="Arial" w:hAnsi="Arial" w:cs="Arial"/>
          <w:sz w:val="21"/>
          <w:szCs w:val="21"/>
          <w:lang w:eastAsia="vi-VN"/>
        </w:rPr>
        <w:t>ầ</w:t>
      </w:r>
      <w:r>
        <w:rPr>
          <w:rFonts w:ascii="Arial" w:eastAsia="Arial" w:hAnsi="Arial" w:cs="Arial"/>
          <w:sz w:val="21"/>
          <w:szCs w:val="21"/>
          <w:lang w:eastAsia="vi-VN"/>
        </w:rPr>
        <w:t>n b</w:t>
      </w:r>
      <w:r>
        <w:rPr>
          <w:rFonts w:ascii="Arial" w:eastAsia="Arial" w:hAnsi="Arial" w:cs="Arial"/>
          <w:sz w:val="21"/>
          <w:szCs w:val="21"/>
          <w:lang w:eastAsia="vi-VN"/>
        </w:rPr>
        <w:t>ắ</w:t>
      </w:r>
      <w:r>
        <w:rPr>
          <w:rFonts w:ascii="Arial" w:eastAsia="Arial" w:hAnsi="Arial" w:cs="Arial"/>
          <w:sz w:val="21"/>
          <w:szCs w:val="21"/>
          <w:lang w:eastAsia="vi-VN"/>
        </w:rPr>
        <w:t>t đ</w:t>
      </w:r>
      <w:r>
        <w:rPr>
          <w:rFonts w:ascii="Arial" w:eastAsia="Arial" w:hAnsi="Arial" w:cs="Arial"/>
          <w:sz w:val="21"/>
          <w:szCs w:val="21"/>
          <w:lang w:eastAsia="vi-VN"/>
        </w:rPr>
        <w:t>ầ</w:t>
      </w:r>
      <w:r>
        <w:rPr>
          <w:rFonts w:ascii="Arial" w:eastAsia="Arial" w:hAnsi="Arial" w:cs="Arial"/>
          <w:sz w:val="21"/>
          <w:szCs w:val="21"/>
          <w:lang w:eastAsia="vi-VN"/>
        </w:rPr>
        <w:t>u vào năm 2020; và</w:t>
      </w:r>
    </w:p>
    <w:p w:rsidR="000B0284" w:rsidRDefault="00B24245">
      <w:pPr>
        <w:numPr>
          <w:ilvl w:val="0"/>
          <w:numId w:val="2"/>
        </w:numPr>
        <w:tabs>
          <w:tab w:val="left" w:pos="673"/>
        </w:tabs>
        <w:ind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ế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u (trong 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năm 2020 ho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ặ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sau này),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xin ch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lao đ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ng cho ngh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phép mà kho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ng th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ờ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gian ngh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phép này có th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đ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đi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u ki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đ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nh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các quy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theo chương trình Ngh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Phép Gia Đình Có Lương.</w:t>
      </w:r>
    </w:p>
    <w:p w:rsidR="000B0284" w:rsidRDefault="000B0284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B0284" w:rsidRDefault="00B24245">
      <w:pPr>
        <w:pStyle w:val="Heading11"/>
        <w:jc w:val="both"/>
        <w:rPr>
          <w:b w:val="0"/>
          <w:bCs w:val="0"/>
          <w:sz w:val="21"/>
          <w:szCs w:val="21"/>
        </w:rPr>
      </w:pP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S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ự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 xml:space="preserve"> ki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n đư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c chi tr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ả</w:t>
      </w:r>
    </w:p>
    <w:p w:rsidR="000B0284" w:rsidRDefault="00B24245">
      <w:pPr>
        <w:pStyle w:val="BodyText"/>
        <w:spacing w:before="1" w:line="239" w:lineRule="auto"/>
        <w:ind w:right="1"/>
        <w:jc w:val="both"/>
        <w:rPr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Có ba (3) lo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s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ự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ki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mà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có th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đ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đi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u ki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đ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nh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quy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Ngh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Phép Gia Đình Có Lương. M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ỗ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lo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ngh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phép có các quy t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ắ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đ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đi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u ki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riêng và gi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ớ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riêng v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kho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ng th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ờ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gian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có th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nh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đư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quy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trong m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t năm. Dù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có ngh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phé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p dư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ớ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nhi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u hình th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ứ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khác nhau trong m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t năm thì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ch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đư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nh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n không quá </w:t>
      </w:r>
      <w:r>
        <w:rPr>
          <w:rFonts w:ascii="Arial" w:eastAsia="Arial" w:hAnsi="Arial" w:cs="Arial"/>
          <w:b/>
          <w:bCs/>
          <w:spacing w:val="-2"/>
          <w:sz w:val="21"/>
          <w:szCs w:val="21"/>
          <w:lang w:eastAsia="vi-VN"/>
        </w:rPr>
        <w:t>8 tu</w:t>
      </w:r>
      <w:r>
        <w:rPr>
          <w:rFonts w:ascii="Arial" w:eastAsia="Arial" w:hAnsi="Arial" w:cs="Arial"/>
          <w:b/>
          <w:bCs/>
          <w:spacing w:val="-2"/>
          <w:sz w:val="21"/>
          <w:szCs w:val="21"/>
          <w:lang w:eastAsia="vi-VN"/>
        </w:rPr>
        <w:t>ầ</w:t>
      </w:r>
      <w:r>
        <w:rPr>
          <w:rFonts w:ascii="Arial" w:eastAsia="Arial" w:hAnsi="Arial" w:cs="Arial"/>
          <w:b/>
          <w:bCs/>
          <w:spacing w:val="-2"/>
          <w:sz w:val="21"/>
          <w:szCs w:val="21"/>
          <w:lang w:eastAsia="vi-VN"/>
        </w:rPr>
        <w:t xml:space="preserve">n 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quy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</w:t>
      </w:r>
      <w:r>
        <w:rPr>
          <w:rFonts w:ascii="Arial" w:eastAsia="Arial" w:hAnsi="Arial" w:cs="Arial"/>
          <w:b/>
          <w:bCs/>
          <w:spacing w:val="-2"/>
          <w:sz w:val="21"/>
          <w:szCs w:val="21"/>
          <w:lang w:eastAsia="vi-VN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l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Ngh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Phép Gia Đình Có Lương trong m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t năm. Ba lo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ngh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phép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có th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nh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đư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quy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là:</w:t>
      </w:r>
    </w:p>
    <w:p w:rsidR="000B0284" w:rsidRDefault="000B0284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0B0284" w:rsidRDefault="00B24245">
      <w:pPr>
        <w:numPr>
          <w:ilvl w:val="0"/>
          <w:numId w:val="1"/>
        </w:numPr>
        <w:tabs>
          <w:tab w:val="left" w:pos="673"/>
        </w:tabs>
        <w:spacing w:line="242" w:lineRule="auto"/>
        <w:ind w:right="3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Ngh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phép c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a cha m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ẹ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- nh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đư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quy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đ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g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ầ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gũi v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ớ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con m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ớ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chào đ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ờ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lên đ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ế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8 tu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ầ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n 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trong m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t năm;</w:t>
      </w:r>
    </w:p>
    <w:p w:rsidR="000B0284" w:rsidRDefault="00B24245">
      <w:pPr>
        <w:numPr>
          <w:ilvl w:val="0"/>
          <w:numId w:val="1"/>
        </w:numPr>
        <w:tabs>
          <w:tab w:val="left" w:pos="673"/>
        </w:tabs>
        <w:spacing w:line="238" w:lineRule="auto"/>
        <w:ind w:right="3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Ngh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phép gia đình - nh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đư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quy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đ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chăm sóc cho m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t thành viên trong gia đình trong t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ố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đa 6 tu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ầ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trong m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t năm; và</w:t>
      </w:r>
    </w:p>
    <w:p w:rsidR="000B0284" w:rsidRDefault="00B24245">
      <w:pPr>
        <w:numPr>
          <w:ilvl w:val="0"/>
          <w:numId w:val="1"/>
        </w:numPr>
        <w:tabs>
          <w:tab w:val="left" w:pos="663"/>
        </w:tabs>
        <w:spacing w:before="3"/>
        <w:ind w:right="4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Ngh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phép y t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ế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- nh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đư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quy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vì tình tr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ng s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ứ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kh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ỏ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e nghiêm tr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ọ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ng c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a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t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ố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i đa 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2 tu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ầ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trong m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t năm.</w:t>
      </w:r>
    </w:p>
    <w:p w:rsidR="000B0284" w:rsidRDefault="000B0284">
      <w:pPr>
        <w:tabs>
          <w:tab w:val="left" w:pos="663"/>
        </w:tabs>
        <w:spacing w:before="3"/>
        <w:ind w:left="672" w:right="4"/>
        <w:rPr>
          <w:rFonts w:ascii="Calibri" w:eastAsia="Calibri" w:hAnsi="Calibri" w:cs="Calibri"/>
          <w:sz w:val="16"/>
          <w:szCs w:val="16"/>
        </w:rPr>
      </w:pPr>
    </w:p>
    <w:p w:rsidR="000B0284" w:rsidRDefault="00B24245">
      <w:pPr>
        <w:pStyle w:val="Heading11"/>
        <w:spacing w:before="56"/>
        <w:jc w:val="both"/>
        <w:rPr>
          <w:b w:val="0"/>
          <w:bCs w:val="0"/>
          <w:sz w:val="21"/>
          <w:szCs w:val="21"/>
        </w:rPr>
      </w:pPr>
      <w:r>
        <w:rPr>
          <w:rFonts w:ascii="Arial" w:eastAsia="Arial" w:hAnsi="Arial" w:cs="Arial"/>
          <w:color w:val="1F487C"/>
          <w:sz w:val="21"/>
          <w:szCs w:val="21"/>
          <w:lang w:eastAsia="vi-VN"/>
        </w:rPr>
        <w:t>N</w:t>
      </w:r>
      <w:r>
        <w:rPr>
          <w:rFonts w:ascii="Arial" w:eastAsia="Arial" w:hAnsi="Arial" w:cs="Arial"/>
          <w:color w:val="1F487C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color w:val="1F487C"/>
          <w:sz w:val="21"/>
          <w:szCs w:val="21"/>
          <w:lang w:eastAsia="vi-VN"/>
        </w:rPr>
        <w:t>p đơn xin quy</w:t>
      </w:r>
      <w:r>
        <w:rPr>
          <w:rFonts w:ascii="Arial" w:eastAsia="Arial" w:hAnsi="Arial" w:cs="Arial"/>
          <w:color w:val="1F487C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color w:val="1F487C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color w:val="1F487C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color w:val="1F487C"/>
          <w:sz w:val="21"/>
          <w:szCs w:val="21"/>
          <w:lang w:eastAsia="vi-VN"/>
        </w:rPr>
        <w:t>i</w:t>
      </w:r>
    </w:p>
    <w:p w:rsidR="000B0284" w:rsidRDefault="00B24245">
      <w:pPr>
        <w:pStyle w:val="BodyText"/>
        <w:spacing w:line="239" w:lineRule="auto"/>
        <w:ind w:right="135"/>
        <w:jc w:val="both"/>
        <w:rPr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ế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u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đã tr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qua m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t s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ự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ki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có th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đ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đi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u ki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đ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nh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quy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ngh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phép c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a cha m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ẹ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, gia đình, ho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ặ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y t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ế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,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có th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tìm hi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u thêm v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vi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n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p đơn đăng ký quy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v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ớ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Văn Phòng Ngh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Phép Gia Đình Có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Lương t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i </w:t>
      </w:r>
      <w:r>
        <w:rPr>
          <w:rFonts w:ascii="Arial" w:eastAsia="Arial" w:hAnsi="Arial" w:cs="Arial"/>
          <w:b/>
          <w:bCs/>
          <w:color w:val="1F487C"/>
          <w:spacing w:val="-1"/>
          <w:sz w:val="21"/>
          <w:szCs w:val="21"/>
          <w:u w:val="single"/>
          <w:lang w:eastAsia="vi-VN"/>
        </w:rPr>
        <w:t>dcpaidfamilyleave.dc.gov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.</w:t>
      </w:r>
    </w:p>
    <w:p w:rsidR="000B0284" w:rsidRDefault="000B0284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0B0284" w:rsidRDefault="00B24245">
      <w:pPr>
        <w:pStyle w:val="Heading11"/>
        <w:jc w:val="both"/>
        <w:rPr>
          <w:b w:val="0"/>
          <w:bCs w:val="0"/>
          <w:sz w:val="21"/>
          <w:szCs w:val="21"/>
        </w:rPr>
      </w:pP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M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ứ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c quy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i</w:t>
      </w:r>
    </w:p>
    <w:p w:rsidR="000B0284" w:rsidRDefault="00B24245">
      <w:pPr>
        <w:pStyle w:val="BodyText"/>
        <w:spacing w:line="239" w:lineRule="auto"/>
        <w:ind w:right="136"/>
        <w:jc w:val="both"/>
        <w:rPr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Quy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Ngh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Phép Gia Đình Có Lương đư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d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ự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a trên ti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lương mà ch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lao đ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ng tr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cho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và báo cáo cho S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ở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D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ị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ch V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ụ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Vi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Làm. N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ế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u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tin r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ằ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ng m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ứ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lương c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a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đã đư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báo cáo không chính xác,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n có 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quy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cung c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ấ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p b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ằ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ng ch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ứ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ng v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m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ứ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lương chính xác c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a mình. Có hi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u l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ự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t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ừ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 xml:space="preserve"> ngày 1 tháng 7 năm 2020 đ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ế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ngày 1 tháng 10 năm 2021, m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ứ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c quy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t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ố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i đa hàng tu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ầ</w:t>
      </w:r>
      <w:r>
        <w:rPr>
          <w:rFonts w:ascii="Arial" w:eastAsia="Arial" w:hAnsi="Arial" w:cs="Arial"/>
          <w:spacing w:val="-1"/>
          <w:sz w:val="21"/>
          <w:szCs w:val="21"/>
          <w:lang w:eastAsia="vi-VN"/>
        </w:rPr>
        <w:t>n là $1.000.</w:t>
      </w:r>
    </w:p>
    <w:p w:rsidR="000B0284" w:rsidRDefault="000B0284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0B0284" w:rsidRDefault="00B24245">
      <w:pPr>
        <w:pStyle w:val="Heading11"/>
        <w:jc w:val="both"/>
        <w:rPr>
          <w:b w:val="0"/>
          <w:bCs w:val="0"/>
          <w:sz w:val="21"/>
          <w:szCs w:val="21"/>
        </w:rPr>
      </w:pP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B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ả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o v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color w:val="1F487C"/>
          <w:spacing w:val="-2"/>
          <w:sz w:val="21"/>
          <w:szCs w:val="21"/>
          <w:lang w:eastAsia="vi-VN"/>
        </w:rPr>
        <w:t xml:space="preserve"> nhân viên</w:t>
      </w:r>
    </w:p>
    <w:p w:rsidR="000B0284" w:rsidRDefault="00B24245">
      <w:pPr>
        <w:pStyle w:val="BodyText"/>
        <w:spacing w:before="1" w:line="239" w:lineRule="auto"/>
        <w:ind w:right="135"/>
        <w:jc w:val="both"/>
        <w:rPr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Chương trình Ngh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Phép Gia Đình Có Lương không cung c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ấ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p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o v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vi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c 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làm cho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khi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ngh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phép và nh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quy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Ngh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Phép Gia Đình Có Lương. Tuy nhiên,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có th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đư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o v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ngăn ng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ừ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a các hành vi do ch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ủ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lao đ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ng th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ự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hi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gây t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ổ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cho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n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ế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u nh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ữ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ng hành đ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ng đó đư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th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ự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hi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vì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đã n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p đơn đăng ký ho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ặ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yêu c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ầ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u 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quy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Ngh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Phép Gia Đình Có Lương. Khi nh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ữ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ng hành vi gây 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này đư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th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ự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hi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ệ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vì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đã n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p đơn đăng ký ho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ặ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yêu c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ầ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u quy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l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Ngh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Phép Gia Đình Có Lương, chúng đư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c g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ọ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là "tr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đũa". N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ế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u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tin r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ằ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ng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đã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ị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tr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ả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đũa, b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có th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ể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n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ộ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p đơn khi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ế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u n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i 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v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ớ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Văn Phòng Nhân Quy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ề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DC (OHR), cơ quan này nh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ậ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n khi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ế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u n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t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ạ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i đ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ị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a ch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>ỉ</w:t>
      </w:r>
      <w:r>
        <w:rPr>
          <w:rFonts w:ascii="Arial" w:eastAsia="Arial" w:hAnsi="Arial" w:cs="Arial"/>
          <w:spacing w:val="-2"/>
          <w:sz w:val="21"/>
          <w:szCs w:val="21"/>
          <w:lang w:eastAsia="vi-VN"/>
        </w:rPr>
        <w:t xml:space="preserve"> web sau: </w:t>
      </w:r>
      <w:hyperlink r:id="rId9" w:history="1">
        <w:r>
          <w:rPr>
            <w:rFonts w:ascii="Arial" w:eastAsia="Arial" w:hAnsi="Arial" w:cs="Arial"/>
            <w:b/>
            <w:bCs/>
            <w:color w:val="1F487C"/>
            <w:spacing w:val="-2"/>
            <w:sz w:val="21"/>
            <w:szCs w:val="21"/>
            <w:u w:val="single"/>
            <w:lang w:eastAsia="vi-VN"/>
          </w:rPr>
          <w:t>www.ohr.dc.gov</w:t>
        </w:r>
        <w:r>
          <w:rPr>
            <w:rFonts w:ascii="Arial" w:eastAsia="Arial" w:hAnsi="Arial" w:cs="Arial"/>
            <w:spacing w:val="-2"/>
            <w:sz w:val="21"/>
            <w:szCs w:val="21"/>
            <w:lang w:eastAsia="vi-VN"/>
          </w:rPr>
          <w:t>.</w:t>
        </w:r>
      </w:hyperlink>
    </w:p>
    <w:p w:rsidR="000B0284" w:rsidRDefault="000B0284">
      <w:pPr>
        <w:spacing w:line="239" w:lineRule="auto"/>
        <w:jc w:val="both"/>
        <w:sectPr w:rsidR="000B0284">
          <w:type w:val="continuous"/>
          <w:pgSz w:w="12240" w:h="15840"/>
          <w:pgMar w:top="300" w:right="560" w:bottom="0" w:left="600" w:header="720" w:footer="720" w:gutter="0"/>
          <w:cols w:num="2" w:space="720" w:equalWidth="0">
            <w:col w:w="5181" w:space="580"/>
            <w:col w:w="5319"/>
          </w:cols>
        </w:sectPr>
      </w:pPr>
    </w:p>
    <w:p w:rsidR="000B0284" w:rsidRDefault="000B0284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0B0284" w:rsidRDefault="00B24245">
      <w:pPr>
        <w:spacing w:before="59"/>
        <w:ind w:left="132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Đ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ể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 xml:space="preserve"> bi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ế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t thêm thông tin v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ề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 xml:space="preserve"> Ngh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ỉ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 xml:space="preserve"> Phép Gia Đình Có Lương, vui lòng truy c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ậ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p trang web c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a Văn Phò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ng Ngh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ỉ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 xml:space="preserve"> Phép Gia Đình Có Lương t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i đ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ị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a ch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ỉ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 xml:space="preserve"> </w:t>
      </w:r>
      <w:r>
        <w:rPr>
          <w:rFonts w:ascii="Arial" w:eastAsia="Arial" w:hAnsi="Arial" w:cs="Arial"/>
          <w:b/>
          <w:bCs/>
          <w:color w:val="1F487C"/>
          <w:spacing w:val="-1"/>
          <w:sz w:val="20"/>
          <w:szCs w:val="20"/>
          <w:u w:val="single"/>
          <w:lang w:eastAsia="vi-VN"/>
        </w:rPr>
        <w:t>dcpaidfamilyleave.dc.gov</w:t>
      </w:r>
      <w:r>
        <w:rPr>
          <w:rFonts w:ascii="Arial" w:eastAsia="Arial" w:hAnsi="Arial" w:cs="Arial"/>
          <w:color w:val="1F487C"/>
          <w:spacing w:val="-1"/>
          <w:sz w:val="20"/>
          <w:szCs w:val="20"/>
          <w:lang w:eastAsia="vi-VN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vui lòng g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ọ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 xml:space="preserve">i </w:t>
      </w:r>
      <w:r>
        <w:rPr>
          <w:rFonts w:ascii="Arial" w:eastAsia="Arial" w:hAnsi="Arial" w:cs="Arial"/>
          <w:b/>
          <w:bCs/>
          <w:color w:val="1F487C"/>
          <w:spacing w:val="-1"/>
          <w:sz w:val="20"/>
          <w:szCs w:val="20"/>
          <w:lang w:eastAsia="vi-VN"/>
        </w:rPr>
        <w:t>202-899-3700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, ho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ặ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c g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ử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i email t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spacing w:val="-1"/>
          <w:sz w:val="20"/>
          <w:szCs w:val="20"/>
          <w:lang w:eastAsia="vi-VN"/>
        </w:rPr>
        <w:t xml:space="preserve">i </w:t>
      </w:r>
      <w:hyperlink r:id="rId10" w:history="1">
        <w:r>
          <w:rPr>
            <w:rFonts w:ascii="Arial" w:eastAsia="Arial" w:hAnsi="Arial" w:cs="Arial"/>
            <w:b/>
            <w:bCs/>
            <w:color w:val="1F487C"/>
            <w:spacing w:val="-1"/>
            <w:sz w:val="20"/>
            <w:szCs w:val="20"/>
            <w:u w:val="single"/>
            <w:lang w:eastAsia="vi-VN"/>
          </w:rPr>
          <w:t>does.opfl@dc.gov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  <w:lang w:eastAsia="vi-VN"/>
          </w:rPr>
          <w:t>.</w:t>
        </w:r>
      </w:hyperlink>
    </w:p>
    <w:p w:rsidR="000B0284" w:rsidRDefault="000B0284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0B0284" w:rsidRDefault="00B24245">
      <w:pPr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43.75pt;height:.85pt;mso-position-horizontal-relative:char;mso-position-vertical-relative:line" coordsize="10875,17">
            <v:group id="_x0000_s1030" style="position:absolute;left:8;top:8;width:10858;height:2" coordorigin="8,8" coordsize="10858,2">
              <v:shape id="_x0000_s1031" style="position:absolute;left:8;top:8;width:10858;height:2" coordorigin="8,8" coordsize="10858,0" path="m8,8r10858,e" filled="f" strokeweight=".82pt">
                <v:path arrowok="t"/>
              </v:shape>
            </v:group>
            <w10:anchorlock/>
          </v:group>
        </w:pict>
      </w:r>
    </w:p>
    <w:p w:rsidR="000B0284" w:rsidRDefault="00B24245">
      <w:pPr>
        <w:pStyle w:val="Heading11"/>
        <w:spacing w:before="3"/>
        <w:ind w:left="1440"/>
        <w:rPr>
          <w:b w:val="0"/>
          <w:bCs w:val="0"/>
        </w:rPr>
      </w:pPr>
      <w:r>
        <w:rPr>
          <w:rFonts w:ascii="Arial" w:eastAsia="Arial" w:hAnsi="Arial" w:cs="Arial"/>
          <w:spacing w:val="-2"/>
          <w:lang w:eastAsia="vi-VN"/>
        </w:rPr>
        <w:t>Office of Paid Family Leave | 4058 Minnesota Avenue NE | Washington DC 20019</w:t>
      </w:r>
    </w:p>
    <w:p w:rsidR="000B0284" w:rsidRDefault="00B24245">
      <w:pPr>
        <w:spacing w:before="80"/>
        <w:ind w:right="59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  <w:lang w:eastAsia="vi-VN"/>
        </w:rPr>
        <w:t>OPFL EE Rev. 12/2019</w:t>
      </w:r>
    </w:p>
    <w:sectPr w:rsidR="000B0284">
      <w:type w:val="continuous"/>
      <w:pgSz w:w="12240" w:h="15840"/>
      <w:pgMar w:top="300" w:right="56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245" w:rsidRDefault="00B24245">
      <w:r>
        <w:separator/>
      </w:r>
    </w:p>
  </w:endnote>
  <w:endnote w:type="continuationSeparator" w:id="0">
    <w:p w:rsidR="00B24245" w:rsidRDefault="00B2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245" w:rsidRDefault="00B24245">
      <w:r>
        <w:separator/>
      </w:r>
    </w:p>
  </w:footnote>
  <w:footnote w:type="continuationSeparator" w:id="0">
    <w:p w:rsidR="00B24245" w:rsidRDefault="00B2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597A"/>
    <w:multiLevelType w:val="hybridMultilevel"/>
    <w:tmpl w:val="00000000"/>
    <w:lvl w:ilvl="0" w:tplc="100AAB86">
      <w:start w:val="1"/>
      <w:numFmt w:val="decimal"/>
      <w:lvlText w:val="%1."/>
      <w:lvlJc w:val="left"/>
      <w:pPr>
        <w:ind w:left="672" w:hanging="361"/>
        <w:jc w:val="left"/>
      </w:pPr>
      <w:rPr>
        <w:rFonts w:ascii="Calibri" w:eastAsia="Calibri" w:hAnsi="Calibri" w:hint="default"/>
        <w:sz w:val="21"/>
        <w:szCs w:val="21"/>
      </w:rPr>
    </w:lvl>
    <w:lvl w:ilvl="1" w:tplc="DE006120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2" w:tplc="9BDCD306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3" w:tplc="16C0282A">
      <w:start w:val="1"/>
      <w:numFmt w:val="bullet"/>
      <w:lvlText w:val="•"/>
      <w:lvlJc w:val="left"/>
      <w:pPr>
        <w:ind w:left="2025" w:hanging="361"/>
      </w:pPr>
      <w:rPr>
        <w:rFonts w:hint="default"/>
      </w:rPr>
    </w:lvl>
    <w:lvl w:ilvl="4" w:tplc="45BCBAB2">
      <w:start w:val="1"/>
      <w:numFmt w:val="bullet"/>
      <w:lvlText w:val="•"/>
      <w:lvlJc w:val="left"/>
      <w:pPr>
        <w:ind w:left="2475" w:hanging="361"/>
      </w:pPr>
      <w:rPr>
        <w:rFonts w:hint="default"/>
      </w:rPr>
    </w:lvl>
    <w:lvl w:ilvl="5" w:tplc="C2CA6C58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D5C2F8C4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7" w:tplc="2B9C6C22">
      <w:start w:val="1"/>
      <w:numFmt w:val="bullet"/>
      <w:lvlText w:val="•"/>
      <w:lvlJc w:val="left"/>
      <w:pPr>
        <w:ind w:left="3828" w:hanging="361"/>
      </w:pPr>
      <w:rPr>
        <w:rFonts w:hint="default"/>
      </w:rPr>
    </w:lvl>
    <w:lvl w:ilvl="8" w:tplc="C1FEA77E">
      <w:start w:val="1"/>
      <w:numFmt w:val="bullet"/>
      <w:lvlText w:val="•"/>
      <w:lvlJc w:val="left"/>
      <w:pPr>
        <w:ind w:left="4279" w:hanging="361"/>
      </w:pPr>
      <w:rPr>
        <w:rFonts w:hint="default"/>
      </w:rPr>
    </w:lvl>
  </w:abstractNum>
  <w:abstractNum w:abstractNumId="1" w15:restartNumberingAfterBreak="0">
    <w:nsid w:val="4E45CADF"/>
    <w:multiLevelType w:val="hybridMultilevel"/>
    <w:tmpl w:val="00000000"/>
    <w:lvl w:ilvl="0" w:tplc="EE109154">
      <w:start w:val="1"/>
      <w:numFmt w:val="decimal"/>
      <w:lvlText w:val="%1."/>
      <w:lvlJc w:val="left"/>
      <w:pPr>
        <w:ind w:left="672" w:hanging="361"/>
        <w:jc w:val="left"/>
      </w:pPr>
      <w:rPr>
        <w:rFonts w:ascii="Calibri" w:eastAsia="Calibri" w:hAnsi="Calibri" w:hint="default"/>
        <w:sz w:val="21"/>
        <w:szCs w:val="21"/>
      </w:rPr>
    </w:lvl>
    <w:lvl w:ilvl="1" w:tplc="C6E6DE2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2" w:tplc="8CB22344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3" w:tplc="67FEEA26">
      <w:start w:val="1"/>
      <w:numFmt w:val="bullet"/>
      <w:lvlText w:val="•"/>
      <w:lvlJc w:val="left"/>
      <w:pPr>
        <w:ind w:left="2025" w:hanging="361"/>
      </w:pPr>
      <w:rPr>
        <w:rFonts w:hint="default"/>
      </w:rPr>
    </w:lvl>
    <w:lvl w:ilvl="4" w:tplc="7C5C6C34">
      <w:start w:val="1"/>
      <w:numFmt w:val="bullet"/>
      <w:lvlText w:val="•"/>
      <w:lvlJc w:val="left"/>
      <w:pPr>
        <w:ind w:left="2475" w:hanging="361"/>
      </w:pPr>
      <w:rPr>
        <w:rFonts w:hint="default"/>
      </w:rPr>
    </w:lvl>
    <w:lvl w:ilvl="5" w:tplc="A116326C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6" w:tplc="E61C4C50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7" w:tplc="15EC658C">
      <w:start w:val="1"/>
      <w:numFmt w:val="bullet"/>
      <w:lvlText w:val="•"/>
      <w:lvlJc w:val="left"/>
      <w:pPr>
        <w:ind w:left="3828" w:hanging="361"/>
      </w:pPr>
      <w:rPr>
        <w:rFonts w:hint="default"/>
      </w:rPr>
    </w:lvl>
    <w:lvl w:ilvl="8" w:tplc="15EECD5A">
      <w:start w:val="1"/>
      <w:numFmt w:val="bullet"/>
      <w:lvlText w:val="•"/>
      <w:lvlJc w:val="left"/>
      <w:pPr>
        <w:ind w:left="4279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284"/>
    <w:rsid w:val="000B0284"/>
    <w:rsid w:val="005317BF"/>
    <w:rsid w:val="00B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740A8-AA04-43E5-867E-E6BBABB8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Calibri" w:eastAsia="Calibri" w:hAnsi="Calibri"/>
    </w:rPr>
  </w:style>
  <w:style w:type="paragraph" w:customStyle="1" w:styleId="Heading11">
    <w:name w:val="Heading 11"/>
    <w:basedOn w:val="Normal"/>
    <w:uiPriority w:val="1"/>
    <w:qFormat/>
    <w:pPr>
      <w:ind w:left="132"/>
      <w:outlineLvl w:val="1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es.opfl@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.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McMillian, Cynetra (DOES)</cp:lastModifiedBy>
  <cp:revision>2</cp:revision>
  <dcterms:created xsi:type="dcterms:W3CDTF">2020-02-04T17:48:00Z</dcterms:created>
  <dcterms:modified xsi:type="dcterms:W3CDTF">2020-02-04T17:48:00Z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2019-12-20T00:00:00Z</vt:filetime>
  </property>
</Properties>
</file>