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ADE8" w14:textId="47C1DAC4" w:rsidR="007B1970" w:rsidRDefault="341DD650" w:rsidP="008E262C">
      <w:pPr>
        <w:jc w:val="center"/>
        <w:rPr>
          <w:b/>
          <w:bCs/>
          <w:u w:val="single"/>
        </w:rPr>
      </w:pPr>
      <w:r>
        <w:rPr>
          <w:noProof/>
        </w:rPr>
        <w:drawing>
          <wp:inline distT="0" distB="0" distL="0" distR="0" wp14:anchorId="29429546" wp14:editId="3EE07513">
            <wp:extent cx="745621" cy="679734"/>
            <wp:effectExtent l="0" t="0" r="0" b="0"/>
            <wp:docPr id="1881909610" name="Picture 188190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9096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621" cy="679734"/>
                    </a:xfrm>
                    <a:prstGeom prst="rect">
                      <a:avLst/>
                    </a:prstGeom>
                  </pic:spPr>
                </pic:pic>
              </a:graphicData>
            </a:graphic>
          </wp:inline>
        </w:drawing>
      </w:r>
    </w:p>
    <w:p w14:paraId="67E603E0" w14:textId="1E1E43F0" w:rsidR="007B1970" w:rsidRPr="00E96FE3" w:rsidRDefault="007B1970" w:rsidP="00DF5DA5">
      <w:pPr>
        <w:jc w:val="center"/>
        <w:rPr>
          <w:bCs/>
          <w:color w:val="000000"/>
          <w:sz w:val="44"/>
          <w:szCs w:val="44"/>
        </w:rPr>
      </w:pPr>
      <w:r w:rsidRPr="00E96FE3">
        <w:rPr>
          <w:bCs/>
          <w:color w:val="000000"/>
          <w:sz w:val="44"/>
          <w:szCs w:val="44"/>
        </w:rPr>
        <w:t xml:space="preserve">DC Department of Employment </w:t>
      </w:r>
      <w:commentRangeStart w:id="0"/>
      <w:r w:rsidRPr="00E96FE3">
        <w:rPr>
          <w:bCs/>
          <w:color w:val="000000"/>
          <w:sz w:val="44"/>
          <w:szCs w:val="44"/>
        </w:rPr>
        <w:t>Services</w:t>
      </w:r>
      <w:commentRangeEnd w:id="0"/>
      <w:r w:rsidR="000D614E">
        <w:rPr>
          <w:rStyle w:val="CommentReference"/>
        </w:rPr>
        <w:commentReference w:id="0"/>
      </w:r>
    </w:p>
    <w:p w14:paraId="7E2F88F4" w14:textId="77777777" w:rsidR="007B1970" w:rsidRPr="00E96FE3" w:rsidRDefault="007B1970" w:rsidP="00DF5DA5">
      <w:pPr>
        <w:jc w:val="center"/>
        <w:rPr>
          <w:bCs/>
          <w:color w:val="000000"/>
          <w:sz w:val="44"/>
          <w:szCs w:val="44"/>
        </w:rPr>
      </w:pPr>
      <w:r w:rsidRPr="00E96FE3">
        <w:rPr>
          <w:bCs/>
          <w:color w:val="000000"/>
          <w:sz w:val="44"/>
          <w:szCs w:val="44"/>
        </w:rPr>
        <w:t>Office of Youth Programs</w:t>
      </w:r>
    </w:p>
    <w:p w14:paraId="00A5FE04" w14:textId="77777777" w:rsidR="007B1970" w:rsidRPr="00E96FE3" w:rsidRDefault="007B1970" w:rsidP="007B1970">
      <w:pPr>
        <w:jc w:val="center"/>
        <w:rPr>
          <w:bCs/>
          <w:color w:val="000000"/>
          <w:sz w:val="36"/>
          <w:szCs w:val="36"/>
        </w:rPr>
      </w:pPr>
    </w:p>
    <w:p w14:paraId="7B0E9F37" w14:textId="744F1DAB" w:rsidR="007B1970" w:rsidRPr="00E96FE3" w:rsidRDefault="007B1970" w:rsidP="007B1970">
      <w:pPr>
        <w:autoSpaceDE w:val="0"/>
        <w:autoSpaceDN w:val="0"/>
        <w:adjustRightInd w:val="0"/>
        <w:jc w:val="center"/>
        <w:rPr>
          <w:b/>
          <w:bCs/>
          <w:sz w:val="36"/>
          <w:szCs w:val="36"/>
        </w:rPr>
      </w:pPr>
      <w:r w:rsidRPr="00E96FE3">
        <w:rPr>
          <w:b/>
          <w:bCs/>
          <w:sz w:val="36"/>
          <w:szCs w:val="36"/>
        </w:rPr>
        <w:t>202</w:t>
      </w:r>
      <w:r w:rsidR="00224D1F">
        <w:rPr>
          <w:b/>
          <w:bCs/>
          <w:sz w:val="36"/>
          <w:szCs w:val="36"/>
        </w:rPr>
        <w:t>6</w:t>
      </w:r>
    </w:p>
    <w:p w14:paraId="7AFEF0EC" w14:textId="77777777" w:rsidR="007B1970" w:rsidRDefault="007B1970" w:rsidP="007B1970">
      <w:pPr>
        <w:autoSpaceDE w:val="0"/>
        <w:autoSpaceDN w:val="0"/>
        <w:adjustRightInd w:val="0"/>
        <w:jc w:val="center"/>
        <w:rPr>
          <w:b/>
          <w:bCs/>
          <w:color w:val="FF0000"/>
          <w:sz w:val="36"/>
          <w:szCs w:val="36"/>
        </w:rPr>
      </w:pPr>
      <w:r w:rsidRPr="00E96FE3">
        <w:rPr>
          <w:b/>
          <w:bCs/>
          <w:color w:val="FF0000"/>
          <w:sz w:val="36"/>
          <w:szCs w:val="36"/>
        </w:rPr>
        <w:t>Career Ready Early Scholars Program</w:t>
      </w:r>
      <w:r>
        <w:rPr>
          <w:b/>
          <w:bCs/>
          <w:color w:val="FF0000"/>
          <w:sz w:val="36"/>
          <w:szCs w:val="36"/>
        </w:rPr>
        <w:t xml:space="preserve"> (CRESP)</w:t>
      </w:r>
      <w:r w:rsidRPr="00E96FE3">
        <w:rPr>
          <w:b/>
          <w:bCs/>
          <w:color w:val="FF0000"/>
          <w:sz w:val="36"/>
          <w:szCs w:val="36"/>
        </w:rPr>
        <w:t xml:space="preserve"> Grant</w:t>
      </w:r>
    </w:p>
    <w:p w14:paraId="48965605" w14:textId="77777777" w:rsidR="00D321B9" w:rsidRPr="00E96FE3" w:rsidRDefault="00D321B9" w:rsidP="007B1970">
      <w:pPr>
        <w:autoSpaceDE w:val="0"/>
        <w:autoSpaceDN w:val="0"/>
        <w:adjustRightInd w:val="0"/>
        <w:jc w:val="center"/>
        <w:rPr>
          <w:b/>
          <w:bCs/>
          <w:color w:val="FF0000"/>
          <w:sz w:val="36"/>
          <w:szCs w:val="36"/>
        </w:rPr>
      </w:pPr>
    </w:p>
    <w:p w14:paraId="1AB2E32C" w14:textId="32008FCF" w:rsidR="00067698" w:rsidRPr="00E96FE3" w:rsidRDefault="007B1970" w:rsidP="00224D1F">
      <w:pPr>
        <w:autoSpaceDE w:val="0"/>
        <w:autoSpaceDN w:val="0"/>
        <w:adjustRightInd w:val="0"/>
        <w:jc w:val="center"/>
        <w:rPr>
          <w:b/>
          <w:bCs/>
          <w:color w:val="000000"/>
          <w:sz w:val="40"/>
          <w:szCs w:val="40"/>
        </w:rPr>
      </w:pPr>
      <w:r w:rsidRPr="00E96FE3">
        <w:rPr>
          <w:b/>
          <w:bCs/>
          <w:color w:val="000000"/>
          <w:sz w:val="40"/>
          <w:szCs w:val="40"/>
        </w:rPr>
        <w:t>Request for Applications (RFA)</w:t>
      </w:r>
    </w:p>
    <w:p w14:paraId="010817AA" w14:textId="77777777" w:rsidR="007B1970" w:rsidRPr="00E96FE3" w:rsidRDefault="007B1970" w:rsidP="007B1970">
      <w:pPr>
        <w:autoSpaceDE w:val="0"/>
        <w:autoSpaceDN w:val="0"/>
        <w:adjustRightInd w:val="0"/>
        <w:jc w:val="center"/>
        <w:rPr>
          <w:bCs/>
          <w:color w:val="000000"/>
          <w:sz w:val="28"/>
          <w:szCs w:val="28"/>
        </w:rPr>
      </w:pPr>
    </w:p>
    <w:p w14:paraId="2E80908D" w14:textId="56DFC08D" w:rsidR="007B1970" w:rsidRDefault="007B1970" w:rsidP="007B1970">
      <w:pPr>
        <w:autoSpaceDE w:val="0"/>
        <w:autoSpaceDN w:val="0"/>
        <w:adjustRightInd w:val="0"/>
        <w:jc w:val="center"/>
        <w:rPr>
          <w:bCs/>
          <w:color w:val="000000"/>
          <w:sz w:val="28"/>
          <w:szCs w:val="28"/>
        </w:rPr>
      </w:pPr>
      <w:r w:rsidRPr="00E96FE3">
        <w:rPr>
          <w:bCs/>
          <w:color w:val="000000"/>
          <w:sz w:val="28"/>
          <w:szCs w:val="28"/>
        </w:rPr>
        <w:t>RFA No.:  DOES – CRESP 202</w:t>
      </w:r>
      <w:r w:rsidR="00224D1F">
        <w:rPr>
          <w:bCs/>
          <w:color w:val="000000"/>
          <w:sz w:val="28"/>
          <w:szCs w:val="28"/>
        </w:rPr>
        <w:t>6</w:t>
      </w:r>
    </w:p>
    <w:p w14:paraId="41EDAB9C" w14:textId="77777777" w:rsidR="00564A24" w:rsidRDefault="00564A24" w:rsidP="007B1970">
      <w:pPr>
        <w:autoSpaceDE w:val="0"/>
        <w:autoSpaceDN w:val="0"/>
        <w:adjustRightInd w:val="0"/>
        <w:jc w:val="center"/>
        <w:rPr>
          <w:bCs/>
          <w:color w:val="000000"/>
          <w:sz w:val="28"/>
          <w:szCs w:val="28"/>
        </w:rPr>
      </w:pPr>
    </w:p>
    <w:tbl>
      <w:tblPr>
        <w:tblStyle w:val="TableGrid"/>
        <w:tblW w:w="0" w:type="auto"/>
        <w:tblLook w:val="04A0" w:firstRow="1" w:lastRow="0" w:firstColumn="1" w:lastColumn="0" w:noHBand="0" w:noVBand="1"/>
      </w:tblPr>
      <w:tblGrid>
        <w:gridCol w:w="3235"/>
        <w:gridCol w:w="6115"/>
      </w:tblGrid>
      <w:tr w:rsidR="00564A24" w14:paraId="40E2F3E1" w14:textId="77777777">
        <w:tc>
          <w:tcPr>
            <w:tcW w:w="3235" w:type="dxa"/>
          </w:tcPr>
          <w:p w14:paraId="5607C8AE" w14:textId="77777777" w:rsidR="00564A24" w:rsidRDefault="00564A24">
            <w:r>
              <w:t>RFA Issue Date</w:t>
            </w:r>
          </w:p>
        </w:tc>
        <w:tc>
          <w:tcPr>
            <w:tcW w:w="6115" w:type="dxa"/>
          </w:tcPr>
          <w:p w14:paraId="03AA8CA9" w14:textId="1A35F611" w:rsidR="00564A24" w:rsidRDefault="7AD26C97">
            <w:r>
              <w:t>August 15, 2025</w:t>
            </w:r>
          </w:p>
        </w:tc>
      </w:tr>
      <w:tr w:rsidR="00564A24" w14:paraId="3A51FFFC" w14:textId="77777777">
        <w:tc>
          <w:tcPr>
            <w:tcW w:w="3235" w:type="dxa"/>
          </w:tcPr>
          <w:p w14:paraId="5DB2D953" w14:textId="77777777" w:rsidR="00564A24" w:rsidRDefault="00564A24">
            <w:r>
              <w:t xml:space="preserve">Closing Date and Time </w:t>
            </w:r>
          </w:p>
        </w:tc>
        <w:tc>
          <w:tcPr>
            <w:tcW w:w="6115" w:type="dxa"/>
          </w:tcPr>
          <w:p w14:paraId="31483625" w14:textId="269A15DD" w:rsidR="00564A24" w:rsidRDefault="00564A24">
            <w:r>
              <w:t xml:space="preserve">September </w:t>
            </w:r>
            <w:r w:rsidR="74EFD2B4">
              <w:t>8</w:t>
            </w:r>
            <w:r>
              <w:t xml:space="preserve">, </w:t>
            </w:r>
            <w:proofErr w:type="gramStart"/>
            <w:r>
              <w:t>202</w:t>
            </w:r>
            <w:r w:rsidR="3E4539B8">
              <w:t>5</w:t>
            </w:r>
            <w:proofErr w:type="gramEnd"/>
            <w:r>
              <w:t xml:space="preserve"> at </w:t>
            </w:r>
            <w:r w:rsidR="509C2C81">
              <w:t>3</w:t>
            </w:r>
            <w:r>
              <w:t>:</w:t>
            </w:r>
            <w:r w:rsidR="25C1C0B9">
              <w:t>00</w:t>
            </w:r>
            <w:r>
              <w:t xml:space="preserve"> p.m.</w:t>
            </w:r>
          </w:p>
        </w:tc>
      </w:tr>
      <w:tr w:rsidR="00564A24" w14:paraId="65F8D01D" w14:textId="77777777">
        <w:tc>
          <w:tcPr>
            <w:tcW w:w="3235" w:type="dxa"/>
          </w:tcPr>
          <w:p w14:paraId="76D63884" w14:textId="77777777" w:rsidR="00564A24" w:rsidRDefault="00564A24">
            <w:r>
              <w:t>Submission</w:t>
            </w:r>
          </w:p>
        </w:tc>
        <w:tc>
          <w:tcPr>
            <w:tcW w:w="6115" w:type="dxa"/>
          </w:tcPr>
          <w:p w14:paraId="6D5668EA" w14:textId="77777777" w:rsidR="00244409" w:rsidRPr="00DD4DA2" w:rsidRDefault="00244409" w:rsidP="00244409">
            <w:pPr>
              <w:pStyle w:val="TableParagraph"/>
              <w:spacing w:line="254" w:lineRule="exact"/>
              <w:rPr>
                <w:rFonts w:eastAsiaTheme="minorHAnsi"/>
                <w:color w:val="000000"/>
              </w:rPr>
            </w:pPr>
            <w:r w:rsidRPr="00DD4DA2">
              <w:rPr>
                <w:rFonts w:eastAsiaTheme="minorHAnsi"/>
                <w:i/>
                <w:iCs/>
                <w:color w:val="000000"/>
              </w:rPr>
              <w:t>Applications shall be submitted electronically through the Grants Management Portal, click here</w:t>
            </w:r>
            <w:r w:rsidRPr="00DD4DA2">
              <w:rPr>
                <w:rFonts w:eastAsiaTheme="minorHAnsi"/>
                <w:color w:val="000000"/>
              </w:rPr>
              <w:t>:</w:t>
            </w:r>
          </w:p>
          <w:p w14:paraId="2703BC37" w14:textId="77777777" w:rsidR="00244409" w:rsidRPr="00DD4DA2" w:rsidRDefault="00244409" w:rsidP="00244409">
            <w:pPr>
              <w:contextualSpacing/>
              <w:rPr>
                <w:b/>
              </w:rPr>
            </w:pPr>
            <w:hyperlink r:id="rId13" w:history="1">
              <w:r w:rsidRPr="00DD4DA2">
                <w:rPr>
                  <w:b/>
                  <w:color w:val="467886" w:themeColor="hyperlink"/>
                  <w:u w:val="single"/>
                </w:rPr>
                <w:t>Grants Management System</w:t>
              </w:r>
            </w:hyperlink>
          </w:p>
          <w:p w14:paraId="55585056" w14:textId="77777777" w:rsidR="00244409" w:rsidRPr="00DD4DA2" w:rsidRDefault="00244409" w:rsidP="00244409">
            <w:pPr>
              <w:pStyle w:val="TableParagraph"/>
              <w:spacing w:line="254" w:lineRule="exact"/>
              <w:ind w:left="830"/>
              <w:rPr>
                <w:rFonts w:eastAsiaTheme="minorHAnsi"/>
                <w:color w:val="000000"/>
              </w:rPr>
            </w:pPr>
            <w:r w:rsidRPr="00DD4DA2">
              <w:rPr>
                <w:rFonts w:eastAsiaTheme="minorHAnsi"/>
                <w:color w:val="000000"/>
              </w:rPr>
              <w:t xml:space="preserve"> </w:t>
            </w:r>
          </w:p>
          <w:p w14:paraId="380EE296" w14:textId="77777777" w:rsidR="00244409" w:rsidRPr="00DD4DA2" w:rsidRDefault="00244409" w:rsidP="00244409">
            <w:pPr>
              <w:pStyle w:val="TableParagraph"/>
              <w:spacing w:line="254" w:lineRule="exact"/>
              <w:rPr>
                <w:rFonts w:eastAsiaTheme="minorHAnsi"/>
                <w:b/>
                <w:bCs/>
                <w:color w:val="000000"/>
              </w:rPr>
            </w:pPr>
            <w:r w:rsidRPr="00DD4DA2">
              <w:rPr>
                <w:rFonts w:eastAsiaTheme="minorHAnsi"/>
                <w:b/>
                <w:bCs/>
                <w:color w:val="000000"/>
              </w:rPr>
              <w:t>Paper Applications will not be accepted</w:t>
            </w:r>
            <w:r>
              <w:rPr>
                <w:rFonts w:eastAsiaTheme="minorHAnsi"/>
                <w:b/>
                <w:bCs/>
                <w:color w:val="000000"/>
              </w:rPr>
              <w:t xml:space="preserve">. </w:t>
            </w:r>
          </w:p>
          <w:p w14:paraId="0F91C32A" w14:textId="3294B993" w:rsidR="00564A24" w:rsidRDefault="00564A24" w:rsidP="000D614E"/>
        </w:tc>
      </w:tr>
      <w:tr w:rsidR="00564A24" w14:paraId="42DA5895" w14:textId="77777777">
        <w:tc>
          <w:tcPr>
            <w:tcW w:w="3235" w:type="dxa"/>
          </w:tcPr>
          <w:p w14:paraId="1554C8AC" w14:textId="77777777" w:rsidR="00564A24" w:rsidRDefault="00564A24">
            <w:r>
              <w:t xml:space="preserve">Pre-Application Conference </w:t>
            </w:r>
          </w:p>
        </w:tc>
        <w:tc>
          <w:tcPr>
            <w:tcW w:w="6115" w:type="dxa"/>
          </w:tcPr>
          <w:p w14:paraId="62DE8D5B" w14:textId="77777777" w:rsidR="00FE5F14" w:rsidRDefault="00564A24">
            <w:r>
              <w:t xml:space="preserve">A virtual pre-application conference will be held on </w:t>
            </w:r>
            <w:r w:rsidR="069B0FB1">
              <w:t>August 25</w:t>
            </w:r>
            <w:r>
              <w:t xml:space="preserve">, </w:t>
            </w:r>
            <w:proofErr w:type="gramStart"/>
            <w:r>
              <w:t>202</w:t>
            </w:r>
            <w:r w:rsidR="0401046E">
              <w:t>5</w:t>
            </w:r>
            <w:proofErr w:type="gramEnd"/>
            <w:r w:rsidR="3C678B51">
              <w:t xml:space="preserve"> at 1:00pm</w:t>
            </w:r>
            <w:r w:rsidR="1A19F999">
              <w:t>.</w:t>
            </w:r>
            <w:r>
              <w:t xml:space="preserve"> </w:t>
            </w:r>
          </w:p>
          <w:p w14:paraId="09810B61" w14:textId="77777777" w:rsidR="00FE5F14" w:rsidRDefault="00FE5F14"/>
          <w:p w14:paraId="3D9CC911" w14:textId="7BE6633C" w:rsidR="00564A24" w:rsidRDefault="00564A24" w:rsidP="007D4318">
            <w:r w:rsidRPr="00DF5DA5">
              <w:t xml:space="preserve">Please </w:t>
            </w:r>
            <w:r w:rsidR="00FE5F14">
              <w:t>complete the Notice of Intent to Apply in Attachment H</w:t>
            </w:r>
            <w:r w:rsidR="007D4318">
              <w:t xml:space="preserve"> and </w:t>
            </w:r>
            <w:r w:rsidRPr="00DF5DA5">
              <w:t>email</w:t>
            </w:r>
            <w:r w:rsidR="007D4318">
              <w:t xml:space="preserve"> it to</w:t>
            </w:r>
            <w:r w:rsidRPr="00DF5DA5">
              <w:t xml:space="preserve"> </w:t>
            </w:r>
            <w:hyperlink r:id="rId14">
              <w:r w:rsidRPr="4E36A8AC">
                <w:rPr>
                  <w:rStyle w:val="Hyperlink"/>
                </w:rPr>
                <w:t>OGAGRANTS@dc.gov</w:t>
              </w:r>
            </w:hyperlink>
            <w:r>
              <w:t xml:space="preserve"> </w:t>
            </w:r>
            <w:r w:rsidR="007D4318">
              <w:t xml:space="preserve">to register for </w:t>
            </w:r>
            <w:proofErr w:type="gramStart"/>
            <w:r w:rsidR="007D4318">
              <w:t xml:space="preserve">the </w:t>
            </w:r>
            <w:r w:rsidRPr="00DF5DA5">
              <w:t xml:space="preserve"> </w:t>
            </w:r>
            <w:proofErr w:type="spellStart"/>
            <w:r w:rsidRPr="00DF5DA5">
              <w:t>the</w:t>
            </w:r>
            <w:proofErr w:type="spellEnd"/>
            <w:proofErr w:type="gramEnd"/>
            <w:r w:rsidRPr="00DF5DA5">
              <w:t xml:space="preserve"> pre-application meeting.</w:t>
            </w:r>
          </w:p>
        </w:tc>
      </w:tr>
    </w:tbl>
    <w:p w14:paraId="1536491E" w14:textId="77777777" w:rsidR="007B1970" w:rsidRPr="00E96FE3" w:rsidRDefault="007B1970" w:rsidP="007B1970">
      <w:pPr>
        <w:autoSpaceDE w:val="0"/>
        <w:autoSpaceDN w:val="0"/>
        <w:adjustRightInd w:val="0"/>
        <w:jc w:val="center"/>
        <w:rPr>
          <w:bCs/>
          <w:color w:val="000000"/>
          <w:sz w:val="28"/>
          <w:szCs w:val="28"/>
        </w:rPr>
      </w:pPr>
    </w:p>
    <w:p w14:paraId="35BFB502" w14:textId="37179CE6" w:rsidR="00564A24" w:rsidRDefault="00564A24" w:rsidP="00564A24">
      <w:r>
        <w:t xml:space="preserve">Translation and interpretation services are available upon request to persons with limited or no English proficiency.  Auxiliary aids and services are available upon request to </w:t>
      </w:r>
      <w:proofErr w:type="gramStart"/>
      <w:r>
        <w:t>persons</w:t>
      </w:r>
      <w:proofErr w:type="gramEnd"/>
      <w:r>
        <w:t xml:space="preserve"> with disabilities.</w:t>
      </w:r>
    </w:p>
    <w:p w14:paraId="168FEAA4" w14:textId="77777777" w:rsidR="00564A24" w:rsidRDefault="00564A24" w:rsidP="00564A24"/>
    <w:p w14:paraId="28BE32A8" w14:textId="0C0DC742" w:rsidR="001732A1" w:rsidRPr="00B253EE" w:rsidRDefault="00564A24" w:rsidP="00B253EE">
      <w:pPr>
        <w:ind w:right="2"/>
        <w:jc w:val="center"/>
        <w:rPr>
          <w:b/>
        </w:rPr>
      </w:pPr>
      <w:r>
        <w:rPr>
          <w:b/>
          <w:color w:val="FF0000"/>
        </w:rPr>
        <w:t>LATE OR INCOMPLETE APPLICATIONS WILL NOT BE ACCEPTED</w:t>
      </w:r>
    </w:p>
    <w:sdt>
      <w:sdtPr>
        <w:rPr>
          <w:kern w:val="2"/>
          <w:sz w:val="24"/>
          <w:szCs w:val="24"/>
        </w:rPr>
        <w:id w:val="551344683"/>
        <w:docPartObj>
          <w:docPartGallery w:val="Table of Contents"/>
          <w:docPartUnique/>
        </w:docPartObj>
      </w:sdtPr>
      <w:sdtEndPr>
        <w:rPr>
          <w:b/>
          <w:bCs/>
          <w:noProof/>
        </w:rPr>
      </w:sdtEndPr>
      <w:sdtContent>
        <w:p w14:paraId="333C7F41" w14:textId="77777777" w:rsidR="000D614E" w:rsidRPr="00E959E9" w:rsidRDefault="00224D1F" w:rsidP="00224D1F">
          <w:pPr>
            <w:pStyle w:val="TOCHeading"/>
            <w:numPr>
              <w:ilvl w:val="0"/>
              <w:numId w:val="0"/>
            </w:numPr>
            <w:tabs>
              <w:tab w:val="center" w:pos="4680"/>
              <w:tab w:val="left" w:pos="7187"/>
            </w:tabs>
            <w:rPr>
              <w:kern w:val="2"/>
              <w:sz w:val="24"/>
              <w:szCs w:val="24"/>
            </w:rPr>
          </w:pPr>
          <w:r w:rsidRPr="00E959E9">
            <w:rPr>
              <w:kern w:val="2"/>
              <w:sz w:val="24"/>
              <w:szCs w:val="24"/>
            </w:rPr>
            <w:tab/>
          </w:r>
        </w:p>
        <w:p w14:paraId="6E4B307D" w14:textId="77777777" w:rsidR="000D614E" w:rsidRPr="00E959E9" w:rsidRDefault="000D614E">
          <w:r w:rsidRPr="00E959E9">
            <w:br w:type="page"/>
          </w:r>
        </w:p>
        <w:p w14:paraId="3D571382" w14:textId="4124F5CE" w:rsidR="001732A1" w:rsidRDefault="001732A1" w:rsidP="5B48136E">
          <w:pPr>
            <w:pStyle w:val="TOC1"/>
            <w:tabs>
              <w:tab w:val="left" w:pos="1680"/>
              <w:tab w:val="right" w:leader="dot" w:pos="9350"/>
            </w:tabs>
            <w:rPr>
              <w:rFonts w:eastAsiaTheme="minorEastAsia" w:cstheme="minorBidi"/>
              <w:b w:val="0"/>
              <w:bCs w:val="0"/>
              <w:i w:val="0"/>
              <w:iCs w:val="0"/>
              <w:noProof/>
              <w:color w:val="auto"/>
            </w:rPr>
          </w:pPr>
          <w:r w:rsidRPr="00143E06">
            <w:rPr>
              <w:rFonts w:ascii="Times New Roman" w:hAnsi="Times New Roman"/>
              <w:b w:val="0"/>
              <w:bCs w:val="0"/>
            </w:rPr>
            <w:lastRenderedPageBreak/>
            <w:fldChar w:fldCharType="begin"/>
          </w:r>
          <w:r w:rsidRPr="5B48136E">
            <w:rPr>
              <w:rFonts w:ascii="Times New Roman" w:hAnsi="Times New Roman"/>
            </w:rPr>
            <w:instrText xml:space="preserve"> TOC \o "1-3" \h \z \u </w:instrText>
          </w:r>
          <w:r w:rsidRPr="00143E06">
            <w:rPr>
              <w:rFonts w:ascii="Times New Roman" w:hAnsi="Times New Roman"/>
              <w:b w:val="0"/>
              <w:bCs w:val="0"/>
            </w:rPr>
            <w:fldChar w:fldCharType="separate"/>
          </w:r>
          <w:hyperlink w:anchor="_Toc206153031">
            <w:r w:rsidR="00552554" w:rsidRPr="5B48136E">
              <w:rPr>
                <w:rStyle w:val="Hyperlink"/>
                <w:noProof/>
              </w:rPr>
              <w:t>SECTION 1:</w:t>
            </w:r>
            <w:r>
              <w:tab/>
            </w:r>
            <w:r w:rsidR="00552554" w:rsidRPr="5B48136E">
              <w:rPr>
                <w:rStyle w:val="Hyperlink"/>
                <w:noProof/>
              </w:rPr>
              <w:t>APPLICATION CHECKLIST</w:t>
            </w:r>
            <w:r>
              <w:tab/>
            </w:r>
            <w:r w:rsidRPr="5B48136E">
              <w:rPr>
                <w:noProof/>
              </w:rPr>
              <w:fldChar w:fldCharType="begin"/>
            </w:r>
            <w:r w:rsidRPr="5B48136E">
              <w:rPr>
                <w:noProof/>
              </w:rPr>
              <w:instrText xml:space="preserve"> PAGEREF _Toc206153031 \h </w:instrText>
            </w:r>
            <w:r w:rsidRPr="5B48136E">
              <w:rPr>
                <w:noProof/>
              </w:rPr>
            </w:r>
            <w:r w:rsidRPr="5B48136E">
              <w:rPr>
                <w:noProof/>
              </w:rPr>
              <w:fldChar w:fldCharType="separate"/>
            </w:r>
            <w:r w:rsidR="00552554" w:rsidRPr="5B48136E">
              <w:rPr>
                <w:noProof/>
              </w:rPr>
              <w:t>4</w:t>
            </w:r>
            <w:r w:rsidRPr="5B48136E">
              <w:rPr>
                <w:noProof/>
              </w:rPr>
              <w:fldChar w:fldCharType="end"/>
            </w:r>
          </w:hyperlink>
        </w:p>
        <w:p w14:paraId="7582AC07" w14:textId="2EC2B01A"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32">
            <w:r w:rsidRPr="5B48136E">
              <w:rPr>
                <w:rStyle w:val="Hyperlink"/>
                <w:noProof/>
              </w:rPr>
              <w:t>SECTION 2:</w:t>
            </w:r>
            <w:r>
              <w:tab/>
            </w:r>
            <w:r w:rsidRPr="5B48136E">
              <w:rPr>
                <w:rStyle w:val="Hyperlink"/>
                <w:noProof/>
              </w:rPr>
              <w:t>GENERAL INFORMATION</w:t>
            </w:r>
            <w:r>
              <w:tab/>
            </w:r>
            <w:r w:rsidRPr="5B48136E">
              <w:rPr>
                <w:noProof/>
              </w:rPr>
              <w:fldChar w:fldCharType="begin"/>
            </w:r>
            <w:r w:rsidRPr="5B48136E">
              <w:rPr>
                <w:noProof/>
              </w:rPr>
              <w:instrText xml:space="preserve"> PAGEREF _Toc206153032 \h </w:instrText>
            </w:r>
            <w:r w:rsidRPr="5B48136E">
              <w:rPr>
                <w:noProof/>
              </w:rPr>
            </w:r>
            <w:r w:rsidRPr="5B48136E">
              <w:rPr>
                <w:noProof/>
              </w:rPr>
              <w:fldChar w:fldCharType="separate"/>
            </w:r>
            <w:r w:rsidRPr="5B48136E">
              <w:rPr>
                <w:noProof/>
              </w:rPr>
              <w:t>5</w:t>
            </w:r>
            <w:r w:rsidRPr="5B48136E">
              <w:rPr>
                <w:noProof/>
              </w:rPr>
              <w:fldChar w:fldCharType="end"/>
            </w:r>
          </w:hyperlink>
        </w:p>
        <w:p w14:paraId="43249DE2" w14:textId="2DC3C72B"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33">
            <w:r w:rsidRPr="5B48136E">
              <w:rPr>
                <w:rStyle w:val="Hyperlink"/>
                <w:noProof/>
              </w:rPr>
              <w:t>2.1</w:t>
            </w:r>
            <w:r>
              <w:tab/>
            </w:r>
            <w:r w:rsidRPr="5B48136E">
              <w:rPr>
                <w:rStyle w:val="Hyperlink"/>
                <w:noProof/>
              </w:rPr>
              <w:t>Introduction</w:t>
            </w:r>
            <w:r>
              <w:tab/>
            </w:r>
            <w:r w:rsidRPr="5B48136E">
              <w:rPr>
                <w:noProof/>
              </w:rPr>
              <w:fldChar w:fldCharType="begin"/>
            </w:r>
            <w:r w:rsidRPr="5B48136E">
              <w:rPr>
                <w:noProof/>
              </w:rPr>
              <w:instrText xml:space="preserve"> PAGEREF _Toc206153033 \h </w:instrText>
            </w:r>
            <w:r w:rsidRPr="5B48136E">
              <w:rPr>
                <w:noProof/>
              </w:rPr>
            </w:r>
            <w:r w:rsidRPr="5B48136E">
              <w:rPr>
                <w:noProof/>
              </w:rPr>
              <w:fldChar w:fldCharType="separate"/>
            </w:r>
            <w:r w:rsidRPr="5B48136E">
              <w:rPr>
                <w:noProof/>
              </w:rPr>
              <w:t>5</w:t>
            </w:r>
            <w:r w:rsidRPr="5B48136E">
              <w:rPr>
                <w:noProof/>
              </w:rPr>
              <w:fldChar w:fldCharType="end"/>
            </w:r>
          </w:hyperlink>
        </w:p>
        <w:p w14:paraId="6BE4F5D4" w14:textId="3F7203B6"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34">
            <w:r w:rsidRPr="5B48136E">
              <w:rPr>
                <w:rStyle w:val="Hyperlink"/>
                <w:noProof/>
              </w:rPr>
              <w:t>2.2</w:t>
            </w:r>
            <w:r>
              <w:tab/>
            </w:r>
            <w:r w:rsidRPr="5B48136E">
              <w:rPr>
                <w:rStyle w:val="Hyperlink"/>
                <w:noProof/>
              </w:rPr>
              <w:t>Agency Contact</w:t>
            </w:r>
            <w:r>
              <w:tab/>
            </w:r>
            <w:r w:rsidRPr="5B48136E">
              <w:rPr>
                <w:noProof/>
              </w:rPr>
              <w:fldChar w:fldCharType="begin"/>
            </w:r>
            <w:r w:rsidRPr="5B48136E">
              <w:rPr>
                <w:noProof/>
              </w:rPr>
              <w:instrText xml:space="preserve"> PAGEREF _Toc206153034 \h </w:instrText>
            </w:r>
            <w:r w:rsidRPr="5B48136E">
              <w:rPr>
                <w:noProof/>
              </w:rPr>
            </w:r>
            <w:r w:rsidRPr="5B48136E">
              <w:rPr>
                <w:noProof/>
              </w:rPr>
              <w:fldChar w:fldCharType="separate"/>
            </w:r>
            <w:r w:rsidRPr="5B48136E">
              <w:rPr>
                <w:noProof/>
              </w:rPr>
              <w:t>5</w:t>
            </w:r>
            <w:r w:rsidRPr="5B48136E">
              <w:rPr>
                <w:noProof/>
              </w:rPr>
              <w:fldChar w:fldCharType="end"/>
            </w:r>
          </w:hyperlink>
        </w:p>
        <w:p w14:paraId="1158E777" w14:textId="28BDD3CC"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35">
            <w:r w:rsidRPr="5B48136E">
              <w:rPr>
                <w:rStyle w:val="Hyperlink"/>
                <w:noProof/>
              </w:rPr>
              <w:t>2.3</w:t>
            </w:r>
            <w:r>
              <w:tab/>
            </w:r>
            <w:r w:rsidRPr="5B48136E">
              <w:rPr>
                <w:rStyle w:val="Hyperlink"/>
                <w:noProof/>
              </w:rPr>
              <w:t>Key Dates</w:t>
            </w:r>
            <w:r>
              <w:tab/>
            </w:r>
            <w:r w:rsidRPr="5B48136E">
              <w:rPr>
                <w:noProof/>
              </w:rPr>
              <w:fldChar w:fldCharType="begin"/>
            </w:r>
            <w:r w:rsidRPr="5B48136E">
              <w:rPr>
                <w:noProof/>
              </w:rPr>
              <w:instrText xml:space="preserve"> PAGEREF _Toc206153035 \h </w:instrText>
            </w:r>
            <w:r w:rsidRPr="5B48136E">
              <w:rPr>
                <w:noProof/>
              </w:rPr>
            </w:r>
            <w:r w:rsidRPr="5B48136E">
              <w:rPr>
                <w:noProof/>
              </w:rPr>
              <w:fldChar w:fldCharType="separate"/>
            </w:r>
            <w:r w:rsidRPr="5B48136E">
              <w:rPr>
                <w:noProof/>
              </w:rPr>
              <w:t>5</w:t>
            </w:r>
            <w:r w:rsidRPr="5B48136E">
              <w:rPr>
                <w:noProof/>
              </w:rPr>
              <w:fldChar w:fldCharType="end"/>
            </w:r>
          </w:hyperlink>
        </w:p>
        <w:p w14:paraId="057A7538" w14:textId="76AB73FC"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36">
            <w:r w:rsidRPr="5B48136E">
              <w:rPr>
                <w:rStyle w:val="Hyperlink"/>
                <w:noProof/>
              </w:rPr>
              <w:t>2.4</w:t>
            </w:r>
            <w:r>
              <w:tab/>
            </w:r>
            <w:r w:rsidRPr="5B48136E">
              <w:rPr>
                <w:rStyle w:val="Hyperlink"/>
                <w:noProof/>
              </w:rPr>
              <w:t>Grantmaking Authority</w:t>
            </w:r>
            <w:r>
              <w:tab/>
            </w:r>
            <w:r w:rsidRPr="5B48136E">
              <w:rPr>
                <w:noProof/>
              </w:rPr>
              <w:fldChar w:fldCharType="begin"/>
            </w:r>
            <w:r w:rsidRPr="5B48136E">
              <w:rPr>
                <w:noProof/>
              </w:rPr>
              <w:instrText xml:space="preserve"> PAGEREF _Toc206153036 \h </w:instrText>
            </w:r>
            <w:r w:rsidRPr="5B48136E">
              <w:rPr>
                <w:noProof/>
              </w:rPr>
            </w:r>
            <w:r w:rsidRPr="5B48136E">
              <w:rPr>
                <w:noProof/>
              </w:rPr>
              <w:fldChar w:fldCharType="separate"/>
            </w:r>
            <w:r w:rsidRPr="5B48136E">
              <w:rPr>
                <w:noProof/>
              </w:rPr>
              <w:t>5</w:t>
            </w:r>
            <w:r w:rsidRPr="5B48136E">
              <w:rPr>
                <w:noProof/>
              </w:rPr>
              <w:fldChar w:fldCharType="end"/>
            </w:r>
          </w:hyperlink>
        </w:p>
        <w:p w14:paraId="5D5B5DE7" w14:textId="1463EA3D"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37">
            <w:r w:rsidRPr="5B48136E">
              <w:rPr>
                <w:rStyle w:val="Hyperlink"/>
                <w:noProof/>
              </w:rPr>
              <w:t>2.5</w:t>
            </w:r>
            <w:r>
              <w:tab/>
            </w:r>
            <w:r w:rsidRPr="5B48136E">
              <w:rPr>
                <w:rStyle w:val="Hyperlink"/>
                <w:noProof/>
              </w:rPr>
              <w:t>Overview</w:t>
            </w:r>
            <w:r>
              <w:tab/>
            </w:r>
            <w:r w:rsidRPr="5B48136E">
              <w:rPr>
                <w:noProof/>
              </w:rPr>
              <w:fldChar w:fldCharType="begin"/>
            </w:r>
            <w:r w:rsidRPr="5B48136E">
              <w:rPr>
                <w:noProof/>
              </w:rPr>
              <w:instrText xml:space="preserve"> PAGEREF _Toc206153037 \h </w:instrText>
            </w:r>
            <w:r w:rsidRPr="5B48136E">
              <w:rPr>
                <w:noProof/>
              </w:rPr>
            </w:r>
            <w:r w:rsidRPr="5B48136E">
              <w:rPr>
                <w:noProof/>
              </w:rPr>
              <w:fldChar w:fldCharType="separate"/>
            </w:r>
            <w:r w:rsidRPr="5B48136E">
              <w:rPr>
                <w:noProof/>
              </w:rPr>
              <w:t>6</w:t>
            </w:r>
            <w:r w:rsidRPr="5B48136E">
              <w:rPr>
                <w:noProof/>
              </w:rPr>
              <w:fldChar w:fldCharType="end"/>
            </w:r>
          </w:hyperlink>
        </w:p>
        <w:p w14:paraId="63679EC9" w14:textId="0F0A532C"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38">
            <w:r w:rsidRPr="5B48136E">
              <w:rPr>
                <w:rStyle w:val="Hyperlink"/>
                <w:noProof/>
              </w:rPr>
              <w:t>SECTION 3:</w:t>
            </w:r>
            <w:r>
              <w:tab/>
            </w:r>
            <w:r w:rsidRPr="5B48136E">
              <w:rPr>
                <w:rStyle w:val="Hyperlink"/>
                <w:noProof/>
              </w:rPr>
              <w:t>AWARD INFORMATION</w:t>
            </w:r>
            <w:r>
              <w:tab/>
            </w:r>
            <w:r w:rsidRPr="5B48136E">
              <w:rPr>
                <w:noProof/>
              </w:rPr>
              <w:fldChar w:fldCharType="begin"/>
            </w:r>
            <w:r w:rsidRPr="5B48136E">
              <w:rPr>
                <w:noProof/>
              </w:rPr>
              <w:instrText xml:space="preserve"> PAGEREF _Toc206153038 \h </w:instrText>
            </w:r>
            <w:r w:rsidRPr="5B48136E">
              <w:rPr>
                <w:noProof/>
              </w:rPr>
            </w:r>
            <w:r w:rsidRPr="5B48136E">
              <w:rPr>
                <w:noProof/>
              </w:rPr>
              <w:fldChar w:fldCharType="separate"/>
            </w:r>
            <w:r w:rsidRPr="5B48136E">
              <w:rPr>
                <w:noProof/>
              </w:rPr>
              <w:t>6</w:t>
            </w:r>
            <w:r w:rsidRPr="5B48136E">
              <w:rPr>
                <w:noProof/>
              </w:rPr>
              <w:fldChar w:fldCharType="end"/>
            </w:r>
          </w:hyperlink>
        </w:p>
        <w:p w14:paraId="098126E7" w14:textId="288E1716"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39">
            <w:r w:rsidRPr="5B48136E">
              <w:rPr>
                <w:rStyle w:val="Hyperlink"/>
                <w:noProof/>
              </w:rPr>
              <w:t>3.1</w:t>
            </w:r>
            <w:r>
              <w:tab/>
            </w:r>
            <w:r w:rsidRPr="5B48136E">
              <w:rPr>
                <w:rStyle w:val="Hyperlink"/>
                <w:noProof/>
              </w:rPr>
              <w:t>Total Amount of Funding to be Awarded</w:t>
            </w:r>
            <w:r>
              <w:tab/>
            </w:r>
            <w:r w:rsidRPr="5B48136E">
              <w:rPr>
                <w:noProof/>
              </w:rPr>
              <w:fldChar w:fldCharType="begin"/>
            </w:r>
            <w:r w:rsidRPr="5B48136E">
              <w:rPr>
                <w:noProof/>
              </w:rPr>
              <w:instrText xml:space="preserve"> PAGEREF _Toc206153039 \h </w:instrText>
            </w:r>
            <w:r w:rsidRPr="5B48136E">
              <w:rPr>
                <w:noProof/>
              </w:rPr>
            </w:r>
            <w:r w:rsidRPr="5B48136E">
              <w:rPr>
                <w:noProof/>
              </w:rPr>
              <w:fldChar w:fldCharType="separate"/>
            </w:r>
            <w:r w:rsidRPr="5B48136E">
              <w:rPr>
                <w:noProof/>
              </w:rPr>
              <w:t>6</w:t>
            </w:r>
            <w:r w:rsidRPr="5B48136E">
              <w:rPr>
                <w:noProof/>
              </w:rPr>
              <w:fldChar w:fldCharType="end"/>
            </w:r>
          </w:hyperlink>
        </w:p>
        <w:p w14:paraId="54B7313A" w14:textId="39AC443D"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40">
            <w:r w:rsidRPr="5B48136E">
              <w:rPr>
                <w:rStyle w:val="Hyperlink"/>
                <w:noProof/>
              </w:rPr>
              <w:t>3.2</w:t>
            </w:r>
            <w:r>
              <w:tab/>
            </w:r>
            <w:r w:rsidRPr="5B48136E">
              <w:rPr>
                <w:rStyle w:val="Hyperlink"/>
                <w:noProof/>
              </w:rPr>
              <w:t>Anticipated Number of Awards</w:t>
            </w:r>
            <w:r>
              <w:tab/>
            </w:r>
            <w:r w:rsidRPr="5B48136E">
              <w:rPr>
                <w:noProof/>
              </w:rPr>
              <w:fldChar w:fldCharType="begin"/>
            </w:r>
            <w:r w:rsidRPr="5B48136E">
              <w:rPr>
                <w:noProof/>
              </w:rPr>
              <w:instrText xml:space="preserve"> PAGEREF _Toc206153040 \h </w:instrText>
            </w:r>
            <w:r w:rsidRPr="5B48136E">
              <w:rPr>
                <w:noProof/>
              </w:rPr>
            </w:r>
            <w:r w:rsidRPr="5B48136E">
              <w:rPr>
                <w:noProof/>
              </w:rPr>
              <w:fldChar w:fldCharType="separate"/>
            </w:r>
            <w:r w:rsidRPr="5B48136E">
              <w:rPr>
                <w:noProof/>
              </w:rPr>
              <w:t>6</w:t>
            </w:r>
            <w:r w:rsidRPr="5B48136E">
              <w:rPr>
                <w:noProof/>
              </w:rPr>
              <w:fldChar w:fldCharType="end"/>
            </w:r>
          </w:hyperlink>
        </w:p>
        <w:p w14:paraId="258BCDE1" w14:textId="658D1A31"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41">
            <w:r w:rsidRPr="5B48136E">
              <w:rPr>
                <w:rStyle w:val="Hyperlink"/>
                <w:noProof/>
              </w:rPr>
              <w:t>3.3</w:t>
            </w:r>
            <w:r>
              <w:tab/>
            </w:r>
            <w:r w:rsidRPr="5B48136E">
              <w:rPr>
                <w:rStyle w:val="Hyperlink"/>
                <w:noProof/>
              </w:rPr>
              <w:t>Performance and Funding Period</w:t>
            </w:r>
            <w:r>
              <w:tab/>
            </w:r>
            <w:r w:rsidRPr="5B48136E">
              <w:rPr>
                <w:noProof/>
              </w:rPr>
              <w:fldChar w:fldCharType="begin"/>
            </w:r>
            <w:r w:rsidRPr="5B48136E">
              <w:rPr>
                <w:noProof/>
              </w:rPr>
              <w:instrText xml:space="preserve"> PAGEREF _Toc206153041 \h </w:instrText>
            </w:r>
            <w:r w:rsidRPr="5B48136E">
              <w:rPr>
                <w:noProof/>
              </w:rPr>
            </w:r>
            <w:r w:rsidRPr="5B48136E">
              <w:rPr>
                <w:noProof/>
              </w:rPr>
              <w:fldChar w:fldCharType="separate"/>
            </w:r>
            <w:r w:rsidRPr="5B48136E">
              <w:rPr>
                <w:noProof/>
              </w:rPr>
              <w:t>6</w:t>
            </w:r>
            <w:r w:rsidRPr="5B48136E">
              <w:rPr>
                <w:noProof/>
              </w:rPr>
              <w:fldChar w:fldCharType="end"/>
            </w:r>
          </w:hyperlink>
        </w:p>
        <w:p w14:paraId="7BD7214F" w14:textId="40B0C5BF"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42">
            <w:r w:rsidRPr="5B48136E">
              <w:rPr>
                <w:rStyle w:val="Hyperlink"/>
                <w:noProof/>
              </w:rPr>
              <w:t>3.4</w:t>
            </w:r>
            <w:r>
              <w:tab/>
            </w:r>
            <w:r w:rsidRPr="5B48136E">
              <w:rPr>
                <w:rStyle w:val="Hyperlink"/>
                <w:noProof/>
              </w:rPr>
              <w:t>Source of Funding</w:t>
            </w:r>
            <w:r>
              <w:tab/>
            </w:r>
            <w:r w:rsidRPr="5B48136E">
              <w:rPr>
                <w:noProof/>
              </w:rPr>
              <w:fldChar w:fldCharType="begin"/>
            </w:r>
            <w:r w:rsidRPr="5B48136E">
              <w:rPr>
                <w:noProof/>
              </w:rPr>
              <w:instrText xml:space="preserve"> PAGEREF _Toc206153042 \h </w:instrText>
            </w:r>
            <w:r w:rsidRPr="5B48136E">
              <w:rPr>
                <w:noProof/>
              </w:rPr>
            </w:r>
            <w:r w:rsidRPr="5B48136E">
              <w:rPr>
                <w:noProof/>
              </w:rPr>
              <w:fldChar w:fldCharType="separate"/>
            </w:r>
            <w:r w:rsidRPr="5B48136E">
              <w:rPr>
                <w:noProof/>
              </w:rPr>
              <w:t>7</w:t>
            </w:r>
            <w:r w:rsidRPr="5B48136E">
              <w:rPr>
                <w:noProof/>
              </w:rPr>
              <w:fldChar w:fldCharType="end"/>
            </w:r>
          </w:hyperlink>
        </w:p>
        <w:p w14:paraId="0C1690E7" w14:textId="6A0D1115"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43">
            <w:r w:rsidRPr="5B48136E">
              <w:rPr>
                <w:rStyle w:val="Hyperlink"/>
                <w:noProof/>
              </w:rPr>
              <w:t>3.5</w:t>
            </w:r>
            <w:r>
              <w:tab/>
            </w:r>
            <w:r w:rsidRPr="5B48136E">
              <w:rPr>
                <w:rStyle w:val="Hyperlink"/>
                <w:noProof/>
              </w:rPr>
              <w:t>Anti-Deficiency Considerations</w:t>
            </w:r>
            <w:r>
              <w:tab/>
            </w:r>
            <w:r w:rsidRPr="5B48136E">
              <w:rPr>
                <w:noProof/>
              </w:rPr>
              <w:fldChar w:fldCharType="begin"/>
            </w:r>
            <w:r w:rsidRPr="5B48136E">
              <w:rPr>
                <w:noProof/>
              </w:rPr>
              <w:instrText xml:space="preserve"> PAGEREF _Toc206153043 \h </w:instrText>
            </w:r>
            <w:r w:rsidRPr="5B48136E">
              <w:rPr>
                <w:noProof/>
              </w:rPr>
            </w:r>
            <w:r w:rsidRPr="5B48136E">
              <w:rPr>
                <w:noProof/>
              </w:rPr>
              <w:fldChar w:fldCharType="separate"/>
            </w:r>
            <w:r w:rsidRPr="5B48136E">
              <w:rPr>
                <w:noProof/>
              </w:rPr>
              <w:t>7</w:t>
            </w:r>
            <w:r w:rsidRPr="5B48136E">
              <w:rPr>
                <w:noProof/>
              </w:rPr>
              <w:fldChar w:fldCharType="end"/>
            </w:r>
          </w:hyperlink>
        </w:p>
        <w:p w14:paraId="6562688E" w14:textId="6C635D8D"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44">
            <w:r w:rsidRPr="5B48136E">
              <w:rPr>
                <w:rStyle w:val="Hyperlink"/>
                <w:noProof/>
              </w:rPr>
              <w:t>SECTION 4:</w:t>
            </w:r>
            <w:r>
              <w:tab/>
            </w:r>
            <w:r w:rsidRPr="5B48136E">
              <w:rPr>
                <w:rStyle w:val="Hyperlink"/>
                <w:noProof/>
              </w:rPr>
              <w:t>BACKGROUND &amp; PURPOSE</w:t>
            </w:r>
            <w:r>
              <w:tab/>
            </w:r>
            <w:r w:rsidRPr="5B48136E">
              <w:rPr>
                <w:noProof/>
              </w:rPr>
              <w:fldChar w:fldCharType="begin"/>
            </w:r>
            <w:r w:rsidRPr="5B48136E">
              <w:rPr>
                <w:noProof/>
              </w:rPr>
              <w:instrText xml:space="preserve"> PAGEREF _Toc206153044 \h </w:instrText>
            </w:r>
            <w:r w:rsidRPr="5B48136E">
              <w:rPr>
                <w:noProof/>
              </w:rPr>
            </w:r>
            <w:r w:rsidRPr="5B48136E">
              <w:rPr>
                <w:noProof/>
              </w:rPr>
              <w:fldChar w:fldCharType="separate"/>
            </w:r>
            <w:r w:rsidRPr="5B48136E">
              <w:rPr>
                <w:noProof/>
              </w:rPr>
              <w:t>7</w:t>
            </w:r>
            <w:r w:rsidRPr="5B48136E">
              <w:rPr>
                <w:noProof/>
              </w:rPr>
              <w:fldChar w:fldCharType="end"/>
            </w:r>
          </w:hyperlink>
        </w:p>
        <w:p w14:paraId="0A767AD2" w14:textId="5E3EBE8D"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45">
            <w:r w:rsidRPr="5B48136E">
              <w:rPr>
                <w:rStyle w:val="Hyperlink"/>
                <w:noProof/>
              </w:rPr>
              <w:t>4.1</w:t>
            </w:r>
            <w:r>
              <w:tab/>
            </w:r>
            <w:r w:rsidRPr="5B48136E">
              <w:rPr>
                <w:rStyle w:val="Hyperlink"/>
                <w:noProof/>
              </w:rPr>
              <w:t>Background</w:t>
            </w:r>
            <w:r>
              <w:tab/>
            </w:r>
            <w:r w:rsidRPr="5B48136E">
              <w:rPr>
                <w:noProof/>
              </w:rPr>
              <w:fldChar w:fldCharType="begin"/>
            </w:r>
            <w:r w:rsidRPr="5B48136E">
              <w:rPr>
                <w:noProof/>
              </w:rPr>
              <w:instrText xml:space="preserve"> PAGEREF _Toc206153045 \h </w:instrText>
            </w:r>
            <w:r w:rsidRPr="5B48136E">
              <w:rPr>
                <w:noProof/>
              </w:rPr>
            </w:r>
            <w:r w:rsidRPr="5B48136E">
              <w:rPr>
                <w:noProof/>
              </w:rPr>
              <w:fldChar w:fldCharType="separate"/>
            </w:r>
            <w:r w:rsidRPr="5B48136E">
              <w:rPr>
                <w:noProof/>
              </w:rPr>
              <w:t>7</w:t>
            </w:r>
            <w:r w:rsidRPr="5B48136E">
              <w:rPr>
                <w:noProof/>
              </w:rPr>
              <w:fldChar w:fldCharType="end"/>
            </w:r>
          </w:hyperlink>
        </w:p>
        <w:p w14:paraId="3571D201" w14:textId="19B9005E"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46">
            <w:r w:rsidRPr="5B48136E">
              <w:rPr>
                <w:rStyle w:val="Hyperlink"/>
                <w:noProof/>
              </w:rPr>
              <w:t>4.2</w:t>
            </w:r>
            <w:r>
              <w:tab/>
            </w:r>
            <w:r w:rsidRPr="5B48136E">
              <w:rPr>
                <w:rStyle w:val="Hyperlink"/>
                <w:noProof/>
              </w:rPr>
              <w:t>Purpose</w:t>
            </w:r>
            <w:r>
              <w:tab/>
            </w:r>
            <w:r w:rsidRPr="5B48136E">
              <w:rPr>
                <w:noProof/>
              </w:rPr>
              <w:fldChar w:fldCharType="begin"/>
            </w:r>
            <w:r w:rsidRPr="5B48136E">
              <w:rPr>
                <w:noProof/>
              </w:rPr>
              <w:instrText xml:space="preserve"> PAGEREF _Toc206153046 \h </w:instrText>
            </w:r>
            <w:r w:rsidRPr="5B48136E">
              <w:rPr>
                <w:noProof/>
              </w:rPr>
            </w:r>
            <w:r w:rsidRPr="5B48136E">
              <w:rPr>
                <w:noProof/>
              </w:rPr>
              <w:fldChar w:fldCharType="separate"/>
            </w:r>
            <w:r w:rsidRPr="5B48136E">
              <w:rPr>
                <w:noProof/>
              </w:rPr>
              <w:t>8</w:t>
            </w:r>
            <w:r w:rsidRPr="5B48136E">
              <w:rPr>
                <w:noProof/>
              </w:rPr>
              <w:fldChar w:fldCharType="end"/>
            </w:r>
          </w:hyperlink>
        </w:p>
        <w:p w14:paraId="5143B20E" w14:textId="38F902A1"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47">
            <w:r w:rsidRPr="5B48136E">
              <w:rPr>
                <w:rStyle w:val="Hyperlink"/>
                <w:noProof/>
              </w:rPr>
              <w:t>SECTION 5:</w:t>
            </w:r>
            <w:r>
              <w:tab/>
            </w:r>
            <w:r w:rsidRPr="5B48136E">
              <w:rPr>
                <w:rStyle w:val="Hyperlink"/>
                <w:noProof/>
              </w:rPr>
              <w:t>ELIGIBILITY</w:t>
            </w:r>
            <w:r>
              <w:tab/>
            </w:r>
            <w:r w:rsidRPr="5B48136E">
              <w:rPr>
                <w:noProof/>
              </w:rPr>
              <w:fldChar w:fldCharType="begin"/>
            </w:r>
            <w:r w:rsidRPr="5B48136E">
              <w:rPr>
                <w:noProof/>
              </w:rPr>
              <w:instrText xml:space="preserve"> PAGEREF _Toc206153047 \h </w:instrText>
            </w:r>
            <w:r w:rsidRPr="5B48136E">
              <w:rPr>
                <w:noProof/>
              </w:rPr>
            </w:r>
            <w:r w:rsidRPr="5B48136E">
              <w:rPr>
                <w:noProof/>
              </w:rPr>
              <w:fldChar w:fldCharType="separate"/>
            </w:r>
            <w:r w:rsidRPr="5B48136E">
              <w:rPr>
                <w:noProof/>
              </w:rPr>
              <w:t>8</w:t>
            </w:r>
            <w:r w:rsidRPr="5B48136E">
              <w:rPr>
                <w:noProof/>
              </w:rPr>
              <w:fldChar w:fldCharType="end"/>
            </w:r>
          </w:hyperlink>
        </w:p>
        <w:p w14:paraId="35185664" w14:textId="028D041E"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48">
            <w:r w:rsidRPr="5B48136E">
              <w:rPr>
                <w:rStyle w:val="Hyperlink"/>
                <w:noProof/>
              </w:rPr>
              <w:t>5.1</w:t>
            </w:r>
            <w:r>
              <w:tab/>
            </w:r>
            <w:r w:rsidRPr="5B48136E">
              <w:rPr>
                <w:rStyle w:val="Hyperlink"/>
                <w:noProof/>
              </w:rPr>
              <w:t>Eligibility Requirements</w:t>
            </w:r>
            <w:r>
              <w:tab/>
            </w:r>
            <w:r w:rsidRPr="5B48136E">
              <w:rPr>
                <w:noProof/>
              </w:rPr>
              <w:fldChar w:fldCharType="begin"/>
            </w:r>
            <w:r w:rsidRPr="5B48136E">
              <w:rPr>
                <w:noProof/>
              </w:rPr>
              <w:instrText xml:space="preserve"> PAGEREF _Toc206153048 \h </w:instrText>
            </w:r>
            <w:r w:rsidRPr="5B48136E">
              <w:rPr>
                <w:noProof/>
              </w:rPr>
            </w:r>
            <w:r w:rsidRPr="5B48136E">
              <w:rPr>
                <w:noProof/>
              </w:rPr>
              <w:fldChar w:fldCharType="separate"/>
            </w:r>
            <w:r w:rsidRPr="5B48136E">
              <w:rPr>
                <w:noProof/>
              </w:rPr>
              <w:t>8</w:t>
            </w:r>
            <w:r w:rsidRPr="5B48136E">
              <w:rPr>
                <w:noProof/>
              </w:rPr>
              <w:fldChar w:fldCharType="end"/>
            </w:r>
          </w:hyperlink>
        </w:p>
        <w:p w14:paraId="2EC6AA0E" w14:textId="15A66BBC"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49">
            <w:r w:rsidRPr="5B48136E">
              <w:rPr>
                <w:rStyle w:val="Hyperlink"/>
                <w:noProof/>
              </w:rPr>
              <w:t>5.2</w:t>
            </w:r>
            <w:r>
              <w:tab/>
            </w:r>
            <w:r w:rsidRPr="5B48136E">
              <w:rPr>
                <w:rStyle w:val="Hyperlink"/>
                <w:noProof/>
              </w:rPr>
              <w:t>Experience Requirements</w:t>
            </w:r>
            <w:r>
              <w:tab/>
            </w:r>
            <w:r w:rsidRPr="5B48136E">
              <w:rPr>
                <w:noProof/>
              </w:rPr>
              <w:fldChar w:fldCharType="begin"/>
            </w:r>
            <w:r w:rsidRPr="5B48136E">
              <w:rPr>
                <w:noProof/>
              </w:rPr>
              <w:instrText xml:space="preserve"> PAGEREF _Toc206153049 \h </w:instrText>
            </w:r>
            <w:r w:rsidRPr="5B48136E">
              <w:rPr>
                <w:noProof/>
              </w:rPr>
            </w:r>
            <w:r w:rsidRPr="5B48136E">
              <w:rPr>
                <w:noProof/>
              </w:rPr>
              <w:fldChar w:fldCharType="separate"/>
            </w:r>
            <w:r w:rsidRPr="5B48136E">
              <w:rPr>
                <w:noProof/>
              </w:rPr>
              <w:t>9</w:t>
            </w:r>
            <w:r w:rsidRPr="5B48136E">
              <w:rPr>
                <w:noProof/>
              </w:rPr>
              <w:fldChar w:fldCharType="end"/>
            </w:r>
          </w:hyperlink>
        </w:p>
        <w:p w14:paraId="54DC1839" w14:textId="3D02B560"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50">
            <w:r w:rsidRPr="5B48136E">
              <w:rPr>
                <w:rStyle w:val="Hyperlink"/>
                <w:noProof/>
              </w:rPr>
              <w:t>SECTION 6:</w:t>
            </w:r>
            <w:r>
              <w:tab/>
            </w:r>
            <w:r w:rsidRPr="5B48136E">
              <w:rPr>
                <w:rStyle w:val="Hyperlink"/>
                <w:noProof/>
              </w:rPr>
              <w:t>SCOPE OF WORK/PERFORMANCE REQUIREMENTS</w:t>
            </w:r>
            <w:r>
              <w:tab/>
            </w:r>
            <w:r w:rsidRPr="5B48136E">
              <w:rPr>
                <w:noProof/>
              </w:rPr>
              <w:fldChar w:fldCharType="begin"/>
            </w:r>
            <w:r w:rsidRPr="5B48136E">
              <w:rPr>
                <w:noProof/>
              </w:rPr>
              <w:instrText xml:space="preserve"> PAGEREF _Toc206153050 \h </w:instrText>
            </w:r>
            <w:r w:rsidRPr="5B48136E">
              <w:rPr>
                <w:noProof/>
              </w:rPr>
            </w:r>
            <w:r w:rsidRPr="5B48136E">
              <w:rPr>
                <w:noProof/>
              </w:rPr>
              <w:fldChar w:fldCharType="separate"/>
            </w:r>
            <w:r w:rsidRPr="5B48136E">
              <w:rPr>
                <w:noProof/>
              </w:rPr>
              <w:t>9</w:t>
            </w:r>
            <w:r w:rsidRPr="5B48136E">
              <w:rPr>
                <w:noProof/>
              </w:rPr>
              <w:fldChar w:fldCharType="end"/>
            </w:r>
          </w:hyperlink>
        </w:p>
        <w:p w14:paraId="00C270AF" w14:textId="71B31BC5"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51">
            <w:r w:rsidRPr="5B48136E">
              <w:rPr>
                <w:rStyle w:val="Hyperlink"/>
                <w:noProof/>
              </w:rPr>
              <w:t>6.1</w:t>
            </w:r>
            <w:r>
              <w:tab/>
            </w:r>
            <w:r w:rsidRPr="5B48136E">
              <w:rPr>
                <w:rStyle w:val="Hyperlink"/>
                <w:noProof/>
              </w:rPr>
              <w:t>Target Population to be Served</w:t>
            </w:r>
            <w:r>
              <w:tab/>
            </w:r>
            <w:r w:rsidRPr="5B48136E">
              <w:rPr>
                <w:noProof/>
              </w:rPr>
              <w:fldChar w:fldCharType="begin"/>
            </w:r>
            <w:r w:rsidRPr="5B48136E">
              <w:rPr>
                <w:noProof/>
              </w:rPr>
              <w:instrText xml:space="preserve"> PAGEREF _Toc206153051 \h </w:instrText>
            </w:r>
            <w:r w:rsidRPr="5B48136E">
              <w:rPr>
                <w:noProof/>
              </w:rPr>
            </w:r>
            <w:r w:rsidRPr="5B48136E">
              <w:rPr>
                <w:noProof/>
              </w:rPr>
              <w:fldChar w:fldCharType="separate"/>
            </w:r>
            <w:r w:rsidRPr="5B48136E">
              <w:rPr>
                <w:noProof/>
              </w:rPr>
              <w:t>9</w:t>
            </w:r>
            <w:r w:rsidRPr="5B48136E">
              <w:rPr>
                <w:noProof/>
              </w:rPr>
              <w:fldChar w:fldCharType="end"/>
            </w:r>
          </w:hyperlink>
        </w:p>
        <w:p w14:paraId="03BA6065" w14:textId="6C3DBA17"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52">
            <w:r w:rsidRPr="5B48136E">
              <w:rPr>
                <w:rStyle w:val="Hyperlink"/>
                <w:noProof/>
              </w:rPr>
              <w:t>6.2</w:t>
            </w:r>
            <w:r>
              <w:tab/>
            </w:r>
            <w:r w:rsidRPr="5B48136E">
              <w:rPr>
                <w:rStyle w:val="Hyperlink"/>
                <w:noProof/>
              </w:rPr>
              <w:t>Location of Services</w:t>
            </w:r>
            <w:r>
              <w:tab/>
            </w:r>
            <w:r w:rsidRPr="5B48136E">
              <w:rPr>
                <w:noProof/>
              </w:rPr>
              <w:fldChar w:fldCharType="begin"/>
            </w:r>
            <w:r w:rsidRPr="5B48136E">
              <w:rPr>
                <w:noProof/>
              </w:rPr>
              <w:instrText xml:space="preserve"> PAGEREF _Toc206153052 \h </w:instrText>
            </w:r>
            <w:r w:rsidRPr="5B48136E">
              <w:rPr>
                <w:noProof/>
              </w:rPr>
            </w:r>
            <w:r w:rsidRPr="5B48136E">
              <w:rPr>
                <w:noProof/>
              </w:rPr>
              <w:fldChar w:fldCharType="separate"/>
            </w:r>
            <w:r w:rsidRPr="5B48136E">
              <w:rPr>
                <w:noProof/>
              </w:rPr>
              <w:t>9</w:t>
            </w:r>
            <w:r w:rsidRPr="5B48136E">
              <w:rPr>
                <w:noProof/>
              </w:rPr>
              <w:fldChar w:fldCharType="end"/>
            </w:r>
          </w:hyperlink>
        </w:p>
        <w:p w14:paraId="1F9C3487" w14:textId="344F8507"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53">
            <w:r w:rsidRPr="5B48136E">
              <w:rPr>
                <w:rStyle w:val="Hyperlink"/>
                <w:noProof/>
              </w:rPr>
              <w:t>6.3</w:t>
            </w:r>
            <w:r>
              <w:tab/>
            </w:r>
            <w:r w:rsidRPr="5B48136E">
              <w:rPr>
                <w:rStyle w:val="Hyperlink"/>
                <w:noProof/>
              </w:rPr>
              <w:t>Scope of Services</w:t>
            </w:r>
            <w:r>
              <w:tab/>
            </w:r>
            <w:r w:rsidRPr="5B48136E">
              <w:rPr>
                <w:noProof/>
              </w:rPr>
              <w:fldChar w:fldCharType="begin"/>
            </w:r>
            <w:r w:rsidRPr="5B48136E">
              <w:rPr>
                <w:noProof/>
              </w:rPr>
              <w:instrText xml:space="preserve"> PAGEREF _Toc206153053 \h </w:instrText>
            </w:r>
            <w:r w:rsidRPr="5B48136E">
              <w:rPr>
                <w:noProof/>
              </w:rPr>
            </w:r>
            <w:r w:rsidRPr="5B48136E">
              <w:rPr>
                <w:noProof/>
              </w:rPr>
              <w:fldChar w:fldCharType="separate"/>
            </w:r>
            <w:r w:rsidRPr="5B48136E">
              <w:rPr>
                <w:noProof/>
              </w:rPr>
              <w:t>9</w:t>
            </w:r>
            <w:r w:rsidRPr="5B48136E">
              <w:rPr>
                <w:noProof/>
              </w:rPr>
              <w:fldChar w:fldCharType="end"/>
            </w:r>
          </w:hyperlink>
        </w:p>
        <w:p w14:paraId="42027C84" w14:textId="7F6B791C"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54">
            <w:r w:rsidRPr="5B48136E">
              <w:rPr>
                <w:rStyle w:val="Hyperlink"/>
                <w:noProof/>
              </w:rPr>
              <w:t>6.4</w:t>
            </w:r>
            <w:r>
              <w:tab/>
            </w:r>
            <w:r w:rsidRPr="5B48136E">
              <w:rPr>
                <w:rStyle w:val="Hyperlink"/>
                <w:noProof/>
              </w:rPr>
              <w:t>Staffing Requirements</w:t>
            </w:r>
            <w:r>
              <w:tab/>
            </w:r>
            <w:r w:rsidRPr="5B48136E">
              <w:rPr>
                <w:noProof/>
              </w:rPr>
              <w:fldChar w:fldCharType="begin"/>
            </w:r>
            <w:r w:rsidRPr="5B48136E">
              <w:rPr>
                <w:noProof/>
              </w:rPr>
              <w:instrText xml:space="preserve"> PAGEREF _Toc206153054 \h </w:instrText>
            </w:r>
            <w:r w:rsidRPr="5B48136E">
              <w:rPr>
                <w:noProof/>
              </w:rPr>
            </w:r>
            <w:r w:rsidRPr="5B48136E">
              <w:rPr>
                <w:noProof/>
              </w:rPr>
              <w:fldChar w:fldCharType="separate"/>
            </w:r>
            <w:r w:rsidRPr="5B48136E">
              <w:rPr>
                <w:noProof/>
              </w:rPr>
              <w:t>11</w:t>
            </w:r>
            <w:r w:rsidRPr="5B48136E">
              <w:rPr>
                <w:noProof/>
              </w:rPr>
              <w:fldChar w:fldCharType="end"/>
            </w:r>
          </w:hyperlink>
        </w:p>
        <w:p w14:paraId="05F60504" w14:textId="282A034D"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55">
            <w:r w:rsidRPr="5B48136E">
              <w:rPr>
                <w:rStyle w:val="Hyperlink"/>
                <w:noProof/>
              </w:rPr>
              <w:t>6.5</w:t>
            </w:r>
            <w:r>
              <w:tab/>
            </w:r>
            <w:r w:rsidRPr="5B48136E">
              <w:rPr>
                <w:rStyle w:val="Hyperlink"/>
                <w:noProof/>
              </w:rPr>
              <w:t>Reporting and Deliverables</w:t>
            </w:r>
            <w:r>
              <w:tab/>
            </w:r>
            <w:r w:rsidRPr="5B48136E">
              <w:rPr>
                <w:noProof/>
              </w:rPr>
              <w:fldChar w:fldCharType="begin"/>
            </w:r>
            <w:r w:rsidRPr="5B48136E">
              <w:rPr>
                <w:noProof/>
              </w:rPr>
              <w:instrText xml:space="preserve"> PAGEREF _Toc206153055 \h </w:instrText>
            </w:r>
            <w:r w:rsidRPr="5B48136E">
              <w:rPr>
                <w:noProof/>
              </w:rPr>
            </w:r>
            <w:r w:rsidRPr="5B48136E">
              <w:rPr>
                <w:noProof/>
              </w:rPr>
              <w:fldChar w:fldCharType="separate"/>
            </w:r>
            <w:r w:rsidRPr="5B48136E">
              <w:rPr>
                <w:noProof/>
              </w:rPr>
              <w:t>11</w:t>
            </w:r>
            <w:r w:rsidRPr="5B48136E">
              <w:rPr>
                <w:noProof/>
              </w:rPr>
              <w:fldChar w:fldCharType="end"/>
            </w:r>
          </w:hyperlink>
        </w:p>
        <w:p w14:paraId="1C80ECC2" w14:textId="56C5EA98"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56">
            <w:r w:rsidRPr="5B48136E">
              <w:rPr>
                <w:rStyle w:val="Hyperlink"/>
                <w:noProof/>
              </w:rPr>
              <w:t>6.6</w:t>
            </w:r>
            <w:r>
              <w:tab/>
            </w:r>
            <w:r w:rsidRPr="5B48136E">
              <w:rPr>
                <w:rStyle w:val="Hyperlink"/>
                <w:noProof/>
              </w:rPr>
              <w:t>Data Collection</w:t>
            </w:r>
            <w:r>
              <w:tab/>
            </w:r>
            <w:r w:rsidRPr="5B48136E">
              <w:rPr>
                <w:noProof/>
              </w:rPr>
              <w:fldChar w:fldCharType="begin"/>
            </w:r>
            <w:r w:rsidRPr="5B48136E">
              <w:rPr>
                <w:noProof/>
              </w:rPr>
              <w:instrText xml:space="preserve"> PAGEREF _Toc206153056 \h </w:instrText>
            </w:r>
            <w:r w:rsidRPr="5B48136E">
              <w:rPr>
                <w:noProof/>
              </w:rPr>
            </w:r>
            <w:r w:rsidRPr="5B48136E">
              <w:rPr>
                <w:noProof/>
              </w:rPr>
              <w:fldChar w:fldCharType="separate"/>
            </w:r>
            <w:r w:rsidRPr="5B48136E">
              <w:rPr>
                <w:noProof/>
              </w:rPr>
              <w:t>12</w:t>
            </w:r>
            <w:r w:rsidRPr="5B48136E">
              <w:rPr>
                <w:noProof/>
              </w:rPr>
              <w:fldChar w:fldCharType="end"/>
            </w:r>
          </w:hyperlink>
        </w:p>
        <w:p w14:paraId="6C1A138D" w14:textId="17C23477"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57">
            <w:r w:rsidRPr="5B48136E">
              <w:rPr>
                <w:rStyle w:val="Hyperlink"/>
                <w:noProof/>
              </w:rPr>
              <w:t>6.7</w:t>
            </w:r>
            <w:r>
              <w:tab/>
            </w:r>
            <w:r w:rsidRPr="5B48136E">
              <w:rPr>
                <w:rStyle w:val="Hyperlink"/>
                <w:noProof/>
              </w:rPr>
              <w:t>Participant files</w:t>
            </w:r>
            <w:r>
              <w:tab/>
            </w:r>
            <w:r w:rsidRPr="5B48136E">
              <w:rPr>
                <w:noProof/>
              </w:rPr>
              <w:fldChar w:fldCharType="begin"/>
            </w:r>
            <w:r w:rsidRPr="5B48136E">
              <w:rPr>
                <w:noProof/>
              </w:rPr>
              <w:instrText xml:space="preserve"> PAGEREF _Toc206153057 \h </w:instrText>
            </w:r>
            <w:r w:rsidRPr="5B48136E">
              <w:rPr>
                <w:noProof/>
              </w:rPr>
            </w:r>
            <w:r w:rsidRPr="5B48136E">
              <w:rPr>
                <w:noProof/>
              </w:rPr>
              <w:fldChar w:fldCharType="separate"/>
            </w:r>
            <w:r w:rsidRPr="5B48136E">
              <w:rPr>
                <w:noProof/>
              </w:rPr>
              <w:t>13</w:t>
            </w:r>
            <w:r w:rsidRPr="5B48136E">
              <w:rPr>
                <w:noProof/>
              </w:rPr>
              <w:fldChar w:fldCharType="end"/>
            </w:r>
          </w:hyperlink>
        </w:p>
        <w:p w14:paraId="36A1C2E3" w14:textId="5519D8B7"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58">
            <w:r w:rsidRPr="5B48136E">
              <w:rPr>
                <w:rStyle w:val="Hyperlink"/>
                <w:noProof/>
              </w:rPr>
              <w:t>6.8</w:t>
            </w:r>
            <w:r>
              <w:tab/>
            </w:r>
            <w:r w:rsidRPr="5B48136E">
              <w:rPr>
                <w:rStyle w:val="Hyperlink"/>
                <w:noProof/>
              </w:rPr>
              <w:t>Evaluation</w:t>
            </w:r>
            <w:r>
              <w:tab/>
            </w:r>
            <w:r w:rsidRPr="5B48136E">
              <w:rPr>
                <w:noProof/>
              </w:rPr>
              <w:fldChar w:fldCharType="begin"/>
            </w:r>
            <w:r w:rsidRPr="5B48136E">
              <w:rPr>
                <w:noProof/>
              </w:rPr>
              <w:instrText xml:space="preserve"> PAGEREF _Toc206153058 \h </w:instrText>
            </w:r>
            <w:r w:rsidRPr="5B48136E">
              <w:rPr>
                <w:noProof/>
              </w:rPr>
            </w:r>
            <w:r w:rsidRPr="5B48136E">
              <w:rPr>
                <w:noProof/>
              </w:rPr>
              <w:fldChar w:fldCharType="separate"/>
            </w:r>
            <w:r w:rsidRPr="5B48136E">
              <w:rPr>
                <w:noProof/>
              </w:rPr>
              <w:t>13</w:t>
            </w:r>
            <w:r w:rsidRPr="5B48136E">
              <w:rPr>
                <w:noProof/>
              </w:rPr>
              <w:fldChar w:fldCharType="end"/>
            </w:r>
          </w:hyperlink>
        </w:p>
        <w:p w14:paraId="5DE34224" w14:textId="036DA41C"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59">
            <w:r w:rsidRPr="5B48136E">
              <w:rPr>
                <w:rStyle w:val="Hyperlink"/>
                <w:noProof/>
              </w:rPr>
              <w:t>SECTION 7:</w:t>
            </w:r>
            <w:r>
              <w:tab/>
            </w:r>
            <w:r w:rsidRPr="5B48136E">
              <w:rPr>
                <w:rStyle w:val="Hyperlink"/>
                <w:noProof/>
              </w:rPr>
              <w:t>APPLICATION COMPONENTS</w:t>
            </w:r>
            <w:r>
              <w:tab/>
            </w:r>
            <w:r w:rsidRPr="5B48136E">
              <w:rPr>
                <w:noProof/>
              </w:rPr>
              <w:fldChar w:fldCharType="begin"/>
            </w:r>
            <w:r w:rsidRPr="5B48136E">
              <w:rPr>
                <w:noProof/>
              </w:rPr>
              <w:instrText xml:space="preserve"> PAGEREF _Toc206153059 \h </w:instrText>
            </w:r>
            <w:r w:rsidRPr="5B48136E">
              <w:rPr>
                <w:noProof/>
              </w:rPr>
            </w:r>
            <w:r w:rsidRPr="5B48136E">
              <w:rPr>
                <w:noProof/>
              </w:rPr>
              <w:fldChar w:fldCharType="separate"/>
            </w:r>
            <w:r w:rsidRPr="5B48136E">
              <w:rPr>
                <w:noProof/>
              </w:rPr>
              <w:t>13</w:t>
            </w:r>
            <w:r w:rsidRPr="5B48136E">
              <w:rPr>
                <w:noProof/>
              </w:rPr>
              <w:fldChar w:fldCharType="end"/>
            </w:r>
          </w:hyperlink>
        </w:p>
        <w:p w14:paraId="4251AE79" w14:textId="6F29213A"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0">
            <w:r w:rsidRPr="5B48136E">
              <w:rPr>
                <w:rStyle w:val="Hyperlink"/>
                <w:noProof/>
                <w:lang w:val="fr-FR"/>
              </w:rPr>
              <w:t>7.1</w:t>
            </w:r>
            <w:r>
              <w:tab/>
            </w:r>
            <w:r w:rsidRPr="5B48136E">
              <w:rPr>
                <w:rStyle w:val="Hyperlink"/>
                <w:noProof/>
                <w:lang w:val="fr-FR"/>
              </w:rPr>
              <w:t>Application Profile</w:t>
            </w:r>
            <w:r>
              <w:tab/>
            </w:r>
            <w:r w:rsidRPr="5B48136E">
              <w:rPr>
                <w:noProof/>
              </w:rPr>
              <w:fldChar w:fldCharType="begin"/>
            </w:r>
            <w:r w:rsidRPr="5B48136E">
              <w:rPr>
                <w:noProof/>
              </w:rPr>
              <w:instrText xml:space="preserve"> PAGEREF _Toc206153060 \h </w:instrText>
            </w:r>
            <w:r w:rsidRPr="5B48136E">
              <w:rPr>
                <w:noProof/>
              </w:rPr>
            </w:r>
            <w:r w:rsidRPr="5B48136E">
              <w:rPr>
                <w:noProof/>
              </w:rPr>
              <w:fldChar w:fldCharType="separate"/>
            </w:r>
            <w:r w:rsidRPr="5B48136E">
              <w:rPr>
                <w:noProof/>
              </w:rPr>
              <w:t>13</w:t>
            </w:r>
            <w:r w:rsidRPr="5B48136E">
              <w:rPr>
                <w:noProof/>
              </w:rPr>
              <w:fldChar w:fldCharType="end"/>
            </w:r>
          </w:hyperlink>
        </w:p>
        <w:p w14:paraId="6009A4F6" w14:textId="6CB8B2AE"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1">
            <w:r w:rsidRPr="5B48136E">
              <w:rPr>
                <w:rStyle w:val="Hyperlink"/>
                <w:noProof/>
              </w:rPr>
              <w:t>7.2</w:t>
            </w:r>
            <w:r>
              <w:tab/>
            </w:r>
            <w:r w:rsidRPr="5B48136E">
              <w:rPr>
                <w:rStyle w:val="Hyperlink"/>
                <w:noProof/>
              </w:rPr>
              <w:t>Applicant Summary</w:t>
            </w:r>
            <w:r>
              <w:tab/>
            </w:r>
            <w:r w:rsidRPr="5B48136E">
              <w:rPr>
                <w:noProof/>
              </w:rPr>
              <w:fldChar w:fldCharType="begin"/>
            </w:r>
            <w:r w:rsidRPr="5B48136E">
              <w:rPr>
                <w:noProof/>
              </w:rPr>
              <w:instrText xml:space="preserve"> PAGEREF _Toc206153061 \h </w:instrText>
            </w:r>
            <w:r w:rsidRPr="5B48136E">
              <w:rPr>
                <w:noProof/>
              </w:rPr>
            </w:r>
            <w:r w:rsidRPr="5B48136E">
              <w:rPr>
                <w:noProof/>
              </w:rPr>
              <w:fldChar w:fldCharType="separate"/>
            </w:r>
            <w:r w:rsidRPr="5B48136E">
              <w:rPr>
                <w:noProof/>
              </w:rPr>
              <w:t>13</w:t>
            </w:r>
            <w:r w:rsidRPr="5B48136E">
              <w:rPr>
                <w:noProof/>
              </w:rPr>
              <w:fldChar w:fldCharType="end"/>
            </w:r>
          </w:hyperlink>
        </w:p>
        <w:p w14:paraId="696440B0" w14:textId="47586DAD"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2">
            <w:r w:rsidRPr="5B48136E">
              <w:rPr>
                <w:rStyle w:val="Hyperlink"/>
                <w:noProof/>
              </w:rPr>
              <w:t>7.3</w:t>
            </w:r>
            <w:r>
              <w:tab/>
            </w:r>
            <w:r w:rsidRPr="5B48136E">
              <w:rPr>
                <w:rStyle w:val="Hyperlink"/>
                <w:noProof/>
              </w:rPr>
              <w:t>Organizational Profile and Staffing Plan</w:t>
            </w:r>
            <w:r>
              <w:tab/>
            </w:r>
            <w:r w:rsidRPr="5B48136E">
              <w:rPr>
                <w:noProof/>
              </w:rPr>
              <w:fldChar w:fldCharType="begin"/>
            </w:r>
            <w:r w:rsidRPr="5B48136E">
              <w:rPr>
                <w:noProof/>
              </w:rPr>
              <w:instrText xml:space="preserve"> PAGEREF _Toc206153062 \h </w:instrText>
            </w:r>
            <w:r w:rsidRPr="5B48136E">
              <w:rPr>
                <w:noProof/>
              </w:rPr>
            </w:r>
            <w:r w:rsidRPr="5B48136E">
              <w:rPr>
                <w:noProof/>
              </w:rPr>
              <w:fldChar w:fldCharType="separate"/>
            </w:r>
            <w:r w:rsidRPr="5B48136E">
              <w:rPr>
                <w:noProof/>
              </w:rPr>
              <w:t>13</w:t>
            </w:r>
            <w:r w:rsidRPr="5B48136E">
              <w:rPr>
                <w:noProof/>
              </w:rPr>
              <w:fldChar w:fldCharType="end"/>
            </w:r>
          </w:hyperlink>
        </w:p>
        <w:p w14:paraId="58DF05CF" w14:textId="5B1742A2"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3">
            <w:r w:rsidRPr="5B48136E">
              <w:rPr>
                <w:rStyle w:val="Hyperlink"/>
                <w:noProof/>
              </w:rPr>
              <w:t>7.4</w:t>
            </w:r>
            <w:r>
              <w:tab/>
            </w:r>
            <w:r w:rsidRPr="5B48136E">
              <w:rPr>
                <w:rStyle w:val="Hyperlink"/>
                <w:noProof/>
              </w:rPr>
              <w:t>Project Narrative</w:t>
            </w:r>
            <w:r>
              <w:tab/>
            </w:r>
            <w:r w:rsidRPr="5B48136E">
              <w:rPr>
                <w:noProof/>
              </w:rPr>
              <w:fldChar w:fldCharType="begin"/>
            </w:r>
            <w:r w:rsidRPr="5B48136E">
              <w:rPr>
                <w:noProof/>
              </w:rPr>
              <w:instrText xml:space="preserve"> PAGEREF _Toc206153063 \h </w:instrText>
            </w:r>
            <w:r w:rsidRPr="5B48136E">
              <w:rPr>
                <w:noProof/>
              </w:rPr>
            </w:r>
            <w:r w:rsidRPr="5B48136E">
              <w:rPr>
                <w:noProof/>
              </w:rPr>
              <w:fldChar w:fldCharType="separate"/>
            </w:r>
            <w:r w:rsidRPr="5B48136E">
              <w:rPr>
                <w:noProof/>
              </w:rPr>
              <w:t>13</w:t>
            </w:r>
            <w:r w:rsidRPr="5B48136E">
              <w:rPr>
                <w:noProof/>
              </w:rPr>
              <w:fldChar w:fldCharType="end"/>
            </w:r>
          </w:hyperlink>
        </w:p>
        <w:p w14:paraId="23F40EE3" w14:textId="69B42638"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4">
            <w:r w:rsidRPr="5B48136E">
              <w:rPr>
                <w:rStyle w:val="Hyperlink"/>
                <w:noProof/>
              </w:rPr>
              <w:t>7.5</w:t>
            </w:r>
            <w:r>
              <w:tab/>
            </w:r>
            <w:r w:rsidRPr="5B48136E">
              <w:rPr>
                <w:rStyle w:val="Hyperlink"/>
                <w:noProof/>
              </w:rPr>
              <w:t>Past Performance</w:t>
            </w:r>
            <w:r>
              <w:tab/>
            </w:r>
            <w:r w:rsidRPr="5B48136E">
              <w:rPr>
                <w:noProof/>
              </w:rPr>
              <w:fldChar w:fldCharType="begin"/>
            </w:r>
            <w:r w:rsidRPr="5B48136E">
              <w:rPr>
                <w:noProof/>
              </w:rPr>
              <w:instrText xml:space="preserve"> PAGEREF _Toc206153064 \h </w:instrText>
            </w:r>
            <w:r w:rsidRPr="5B48136E">
              <w:rPr>
                <w:noProof/>
              </w:rPr>
            </w:r>
            <w:r w:rsidRPr="5B48136E">
              <w:rPr>
                <w:noProof/>
              </w:rPr>
              <w:fldChar w:fldCharType="separate"/>
            </w:r>
            <w:r w:rsidRPr="5B48136E">
              <w:rPr>
                <w:noProof/>
              </w:rPr>
              <w:t>15</w:t>
            </w:r>
            <w:r w:rsidRPr="5B48136E">
              <w:rPr>
                <w:noProof/>
              </w:rPr>
              <w:fldChar w:fldCharType="end"/>
            </w:r>
          </w:hyperlink>
        </w:p>
        <w:p w14:paraId="765F96E8" w14:textId="76841EEF"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5">
            <w:r w:rsidRPr="5B48136E">
              <w:rPr>
                <w:rStyle w:val="Hyperlink"/>
                <w:noProof/>
              </w:rPr>
              <w:t>7.6</w:t>
            </w:r>
            <w:r>
              <w:tab/>
            </w:r>
            <w:r w:rsidRPr="5B48136E">
              <w:rPr>
                <w:rStyle w:val="Hyperlink"/>
                <w:noProof/>
              </w:rPr>
              <w:t>Itemized Budget and Budget Narrative</w:t>
            </w:r>
            <w:r>
              <w:tab/>
            </w:r>
            <w:r w:rsidRPr="5B48136E">
              <w:rPr>
                <w:noProof/>
              </w:rPr>
              <w:fldChar w:fldCharType="begin"/>
            </w:r>
            <w:r w:rsidRPr="5B48136E">
              <w:rPr>
                <w:noProof/>
              </w:rPr>
              <w:instrText xml:space="preserve"> PAGEREF _Toc206153065 \h </w:instrText>
            </w:r>
            <w:r w:rsidRPr="5B48136E">
              <w:rPr>
                <w:noProof/>
              </w:rPr>
            </w:r>
            <w:r w:rsidRPr="5B48136E">
              <w:rPr>
                <w:noProof/>
              </w:rPr>
              <w:fldChar w:fldCharType="separate"/>
            </w:r>
            <w:r w:rsidRPr="5B48136E">
              <w:rPr>
                <w:noProof/>
              </w:rPr>
              <w:t>15</w:t>
            </w:r>
            <w:r w:rsidRPr="5B48136E">
              <w:rPr>
                <w:noProof/>
              </w:rPr>
              <w:fldChar w:fldCharType="end"/>
            </w:r>
          </w:hyperlink>
        </w:p>
        <w:p w14:paraId="0F1A9B9D" w14:textId="34863B28"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66">
            <w:r w:rsidRPr="5B48136E">
              <w:rPr>
                <w:rStyle w:val="Hyperlink"/>
                <w:noProof/>
              </w:rPr>
              <w:t>SECTION 8:</w:t>
            </w:r>
            <w:r>
              <w:tab/>
            </w:r>
            <w:r w:rsidRPr="5B48136E">
              <w:rPr>
                <w:rStyle w:val="Hyperlink"/>
                <w:noProof/>
              </w:rPr>
              <w:t>REVIEW AND SCORING OF THE APPLICATION</w:t>
            </w:r>
            <w:r>
              <w:tab/>
            </w:r>
            <w:r w:rsidRPr="5B48136E">
              <w:rPr>
                <w:noProof/>
              </w:rPr>
              <w:fldChar w:fldCharType="begin"/>
            </w:r>
            <w:r w:rsidRPr="5B48136E">
              <w:rPr>
                <w:noProof/>
              </w:rPr>
              <w:instrText xml:space="preserve"> PAGEREF _Toc206153066 \h </w:instrText>
            </w:r>
            <w:r w:rsidRPr="5B48136E">
              <w:rPr>
                <w:noProof/>
              </w:rPr>
            </w:r>
            <w:r w:rsidRPr="5B48136E">
              <w:rPr>
                <w:noProof/>
              </w:rPr>
              <w:fldChar w:fldCharType="separate"/>
            </w:r>
            <w:r w:rsidRPr="5B48136E">
              <w:rPr>
                <w:noProof/>
              </w:rPr>
              <w:t>16</w:t>
            </w:r>
            <w:r w:rsidRPr="5B48136E">
              <w:rPr>
                <w:noProof/>
              </w:rPr>
              <w:fldChar w:fldCharType="end"/>
            </w:r>
          </w:hyperlink>
        </w:p>
        <w:p w14:paraId="63D6E00C" w14:textId="16A993B3"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7">
            <w:r w:rsidRPr="5B48136E">
              <w:rPr>
                <w:rStyle w:val="Hyperlink"/>
                <w:noProof/>
              </w:rPr>
              <w:t>8.1</w:t>
            </w:r>
            <w:r>
              <w:tab/>
            </w:r>
            <w:r w:rsidRPr="5B48136E">
              <w:rPr>
                <w:rStyle w:val="Hyperlink"/>
                <w:noProof/>
              </w:rPr>
              <w:t>Review Panel</w:t>
            </w:r>
            <w:r>
              <w:tab/>
            </w:r>
            <w:r w:rsidRPr="5B48136E">
              <w:rPr>
                <w:noProof/>
              </w:rPr>
              <w:fldChar w:fldCharType="begin"/>
            </w:r>
            <w:r w:rsidRPr="5B48136E">
              <w:rPr>
                <w:noProof/>
              </w:rPr>
              <w:instrText xml:space="preserve"> PAGEREF _Toc206153067 \h </w:instrText>
            </w:r>
            <w:r w:rsidRPr="5B48136E">
              <w:rPr>
                <w:noProof/>
              </w:rPr>
            </w:r>
            <w:r w:rsidRPr="5B48136E">
              <w:rPr>
                <w:noProof/>
              </w:rPr>
              <w:fldChar w:fldCharType="separate"/>
            </w:r>
            <w:r w:rsidRPr="5B48136E">
              <w:rPr>
                <w:noProof/>
              </w:rPr>
              <w:t>16</w:t>
            </w:r>
            <w:r w:rsidRPr="5B48136E">
              <w:rPr>
                <w:noProof/>
              </w:rPr>
              <w:fldChar w:fldCharType="end"/>
            </w:r>
          </w:hyperlink>
        </w:p>
        <w:p w14:paraId="274D2F2F" w14:textId="00199EE5"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8">
            <w:r w:rsidRPr="5B48136E">
              <w:rPr>
                <w:rStyle w:val="Hyperlink"/>
                <w:noProof/>
              </w:rPr>
              <w:t>8.2</w:t>
            </w:r>
            <w:r>
              <w:tab/>
            </w:r>
            <w:r w:rsidRPr="5B48136E">
              <w:rPr>
                <w:rStyle w:val="Hyperlink"/>
                <w:noProof/>
              </w:rPr>
              <w:t>Technical Rating Scale</w:t>
            </w:r>
            <w:r>
              <w:tab/>
            </w:r>
            <w:r w:rsidRPr="5B48136E">
              <w:rPr>
                <w:noProof/>
              </w:rPr>
              <w:fldChar w:fldCharType="begin"/>
            </w:r>
            <w:r w:rsidRPr="5B48136E">
              <w:rPr>
                <w:noProof/>
              </w:rPr>
              <w:instrText xml:space="preserve"> PAGEREF _Toc206153068 \h </w:instrText>
            </w:r>
            <w:r w:rsidRPr="5B48136E">
              <w:rPr>
                <w:noProof/>
              </w:rPr>
            </w:r>
            <w:r w:rsidRPr="5B48136E">
              <w:rPr>
                <w:noProof/>
              </w:rPr>
              <w:fldChar w:fldCharType="separate"/>
            </w:r>
            <w:r w:rsidRPr="5B48136E">
              <w:rPr>
                <w:noProof/>
              </w:rPr>
              <w:t>16</w:t>
            </w:r>
            <w:r w:rsidRPr="5B48136E">
              <w:rPr>
                <w:noProof/>
              </w:rPr>
              <w:fldChar w:fldCharType="end"/>
            </w:r>
          </w:hyperlink>
        </w:p>
        <w:p w14:paraId="25044040" w14:textId="526E4F21"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69">
            <w:r w:rsidRPr="5B48136E">
              <w:rPr>
                <w:rStyle w:val="Hyperlink"/>
                <w:noProof/>
              </w:rPr>
              <w:t>8.3</w:t>
            </w:r>
            <w:r>
              <w:tab/>
            </w:r>
            <w:r w:rsidRPr="5B48136E">
              <w:rPr>
                <w:rStyle w:val="Hyperlink"/>
                <w:noProof/>
              </w:rPr>
              <w:t>Scoring Criteria</w:t>
            </w:r>
            <w:r>
              <w:tab/>
            </w:r>
            <w:r w:rsidRPr="5B48136E">
              <w:rPr>
                <w:noProof/>
              </w:rPr>
              <w:fldChar w:fldCharType="begin"/>
            </w:r>
            <w:r w:rsidRPr="5B48136E">
              <w:rPr>
                <w:noProof/>
              </w:rPr>
              <w:instrText xml:space="preserve"> PAGEREF _Toc206153069 \h </w:instrText>
            </w:r>
            <w:r w:rsidRPr="5B48136E">
              <w:rPr>
                <w:noProof/>
              </w:rPr>
            </w:r>
            <w:r w:rsidRPr="5B48136E">
              <w:rPr>
                <w:noProof/>
              </w:rPr>
              <w:fldChar w:fldCharType="separate"/>
            </w:r>
            <w:r w:rsidRPr="5B48136E">
              <w:rPr>
                <w:noProof/>
              </w:rPr>
              <w:t>17</w:t>
            </w:r>
            <w:r w:rsidRPr="5B48136E">
              <w:rPr>
                <w:noProof/>
              </w:rPr>
              <w:fldChar w:fldCharType="end"/>
            </w:r>
          </w:hyperlink>
        </w:p>
        <w:p w14:paraId="3BC537D3" w14:textId="318E7BD7"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70">
            <w:r w:rsidRPr="5B48136E">
              <w:rPr>
                <w:rStyle w:val="Hyperlink"/>
                <w:noProof/>
              </w:rPr>
              <w:t>SECTION 9:</w:t>
            </w:r>
            <w:r>
              <w:tab/>
            </w:r>
            <w:r w:rsidRPr="5B48136E">
              <w:rPr>
                <w:rStyle w:val="Hyperlink"/>
                <w:noProof/>
              </w:rPr>
              <w:t>APPLICATION SUBMISSION</w:t>
            </w:r>
            <w:r>
              <w:tab/>
            </w:r>
            <w:r w:rsidRPr="5B48136E">
              <w:rPr>
                <w:noProof/>
              </w:rPr>
              <w:fldChar w:fldCharType="begin"/>
            </w:r>
            <w:r w:rsidRPr="5B48136E">
              <w:rPr>
                <w:noProof/>
              </w:rPr>
              <w:instrText xml:space="preserve"> PAGEREF _Toc206153070 \h </w:instrText>
            </w:r>
            <w:r w:rsidRPr="5B48136E">
              <w:rPr>
                <w:noProof/>
              </w:rPr>
            </w:r>
            <w:r w:rsidRPr="5B48136E">
              <w:rPr>
                <w:noProof/>
              </w:rPr>
              <w:fldChar w:fldCharType="separate"/>
            </w:r>
            <w:r w:rsidRPr="5B48136E">
              <w:rPr>
                <w:noProof/>
              </w:rPr>
              <w:t>18</w:t>
            </w:r>
            <w:r w:rsidRPr="5B48136E">
              <w:rPr>
                <w:noProof/>
              </w:rPr>
              <w:fldChar w:fldCharType="end"/>
            </w:r>
          </w:hyperlink>
        </w:p>
        <w:p w14:paraId="1ACB7463" w14:textId="080EE93F"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71">
            <w:r w:rsidRPr="5B48136E">
              <w:rPr>
                <w:rStyle w:val="Hyperlink"/>
                <w:noProof/>
              </w:rPr>
              <w:t>9.1</w:t>
            </w:r>
            <w:r>
              <w:tab/>
            </w:r>
            <w:r w:rsidRPr="5B48136E">
              <w:rPr>
                <w:rStyle w:val="Hyperlink"/>
                <w:noProof/>
              </w:rPr>
              <w:t>Application Submission</w:t>
            </w:r>
            <w:r>
              <w:tab/>
            </w:r>
            <w:r w:rsidRPr="5B48136E">
              <w:rPr>
                <w:noProof/>
              </w:rPr>
              <w:fldChar w:fldCharType="begin"/>
            </w:r>
            <w:r w:rsidRPr="5B48136E">
              <w:rPr>
                <w:noProof/>
              </w:rPr>
              <w:instrText xml:space="preserve"> PAGEREF _Toc206153071 \h </w:instrText>
            </w:r>
            <w:r w:rsidRPr="5B48136E">
              <w:rPr>
                <w:noProof/>
              </w:rPr>
            </w:r>
            <w:r w:rsidRPr="5B48136E">
              <w:rPr>
                <w:noProof/>
              </w:rPr>
              <w:fldChar w:fldCharType="separate"/>
            </w:r>
            <w:r w:rsidRPr="5B48136E">
              <w:rPr>
                <w:noProof/>
              </w:rPr>
              <w:t>18</w:t>
            </w:r>
            <w:r w:rsidRPr="5B48136E">
              <w:rPr>
                <w:noProof/>
              </w:rPr>
              <w:fldChar w:fldCharType="end"/>
            </w:r>
          </w:hyperlink>
        </w:p>
        <w:p w14:paraId="2D0B3E10" w14:textId="6A097181"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72">
            <w:r w:rsidRPr="5B48136E">
              <w:rPr>
                <w:rStyle w:val="Hyperlink"/>
                <w:noProof/>
              </w:rPr>
              <w:t>9.2</w:t>
            </w:r>
            <w:r>
              <w:tab/>
            </w:r>
            <w:r w:rsidRPr="5B48136E">
              <w:rPr>
                <w:rStyle w:val="Hyperlink"/>
                <w:noProof/>
              </w:rPr>
              <w:t>Pre-Application Conference</w:t>
            </w:r>
            <w:r>
              <w:tab/>
            </w:r>
            <w:r w:rsidRPr="5B48136E">
              <w:rPr>
                <w:noProof/>
              </w:rPr>
              <w:fldChar w:fldCharType="begin"/>
            </w:r>
            <w:r w:rsidRPr="5B48136E">
              <w:rPr>
                <w:noProof/>
              </w:rPr>
              <w:instrText xml:space="preserve"> PAGEREF _Toc206153072 \h </w:instrText>
            </w:r>
            <w:r w:rsidRPr="5B48136E">
              <w:rPr>
                <w:noProof/>
              </w:rPr>
            </w:r>
            <w:r w:rsidRPr="5B48136E">
              <w:rPr>
                <w:noProof/>
              </w:rPr>
              <w:fldChar w:fldCharType="separate"/>
            </w:r>
            <w:r w:rsidRPr="5B48136E">
              <w:rPr>
                <w:noProof/>
              </w:rPr>
              <w:t>19</w:t>
            </w:r>
            <w:r w:rsidRPr="5B48136E">
              <w:rPr>
                <w:noProof/>
              </w:rPr>
              <w:fldChar w:fldCharType="end"/>
            </w:r>
          </w:hyperlink>
        </w:p>
        <w:p w14:paraId="76E46268" w14:textId="48E19344"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73">
            <w:r w:rsidRPr="5B48136E">
              <w:rPr>
                <w:rStyle w:val="Hyperlink"/>
                <w:noProof/>
              </w:rPr>
              <w:t>SECTION 10:</w:t>
            </w:r>
            <w:r>
              <w:tab/>
            </w:r>
            <w:r w:rsidRPr="5B48136E">
              <w:rPr>
                <w:rStyle w:val="Hyperlink"/>
                <w:noProof/>
              </w:rPr>
              <w:t>AWARD ADMINISTRATION</w:t>
            </w:r>
            <w:r>
              <w:tab/>
            </w:r>
            <w:r w:rsidRPr="5B48136E">
              <w:rPr>
                <w:noProof/>
              </w:rPr>
              <w:fldChar w:fldCharType="begin"/>
            </w:r>
            <w:r w:rsidRPr="5B48136E">
              <w:rPr>
                <w:noProof/>
              </w:rPr>
              <w:instrText xml:space="preserve"> PAGEREF _Toc206153073 \h </w:instrText>
            </w:r>
            <w:r w:rsidRPr="5B48136E">
              <w:rPr>
                <w:noProof/>
              </w:rPr>
            </w:r>
            <w:r w:rsidRPr="5B48136E">
              <w:rPr>
                <w:noProof/>
              </w:rPr>
              <w:fldChar w:fldCharType="separate"/>
            </w:r>
            <w:r w:rsidRPr="5B48136E">
              <w:rPr>
                <w:noProof/>
              </w:rPr>
              <w:t>19</w:t>
            </w:r>
            <w:r w:rsidRPr="5B48136E">
              <w:rPr>
                <w:noProof/>
              </w:rPr>
              <w:fldChar w:fldCharType="end"/>
            </w:r>
          </w:hyperlink>
        </w:p>
        <w:p w14:paraId="39F23CD0" w14:textId="4C4102F2"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74">
            <w:r w:rsidRPr="5B48136E">
              <w:rPr>
                <w:rStyle w:val="Hyperlink"/>
                <w:noProof/>
              </w:rPr>
              <w:t>10.1</w:t>
            </w:r>
            <w:r>
              <w:tab/>
            </w:r>
            <w:r w:rsidRPr="5B48136E">
              <w:rPr>
                <w:rStyle w:val="Hyperlink"/>
                <w:noProof/>
              </w:rPr>
              <w:t>Notification</w:t>
            </w:r>
            <w:r>
              <w:tab/>
            </w:r>
            <w:r w:rsidRPr="5B48136E">
              <w:rPr>
                <w:noProof/>
              </w:rPr>
              <w:fldChar w:fldCharType="begin"/>
            </w:r>
            <w:r w:rsidRPr="5B48136E">
              <w:rPr>
                <w:noProof/>
              </w:rPr>
              <w:instrText xml:space="preserve"> PAGEREF _Toc206153074 \h </w:instrText>
            </w:r>
            <w:r w:rsidRPr="5B48136E">
              <w:rPr>
                <w:noProof/>
              </w:rPr>
            </w:r>
            <w:r w:rsidRPr="5B48136E">
              <w:rPr>
                <w:noProof/>
              </w:rPr>
              <w:fldChar w:fldCharType="separate"/>
            </w:r>
            <w:r w:rsidRPr="5B48136E">
              <w:rPr>
                <w:noProof/>
              </w:rPr>
              <w:t>19</w:t>
            </w:r>
            <w:r w:rsidRPr="5B48136E">
              <w:rPr>
                <w:noProof/>
              </w:rPr>
              <w:fldChar w:fldCharType="end"/>
            </w:r>
          </w:hyperlink>
        </w:p>
        <w:p w14:paraId="464E477E" w14:textId="225DD294"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75">
            <w:r w:rsidRPr="5B48136E">
              <w:rPr>
                <w:rStyle w:val="Hyperlink"/>
                <w:noProof/>
              </w:rPr>
              <w:t>10.2</w:t>
            </w:r>
            <w:r>
              <w:tab/>
            </w:r>
            <w:r w:rsidRPr="5B48136E">
              <w:rPr>
                <w:rStyle w:val="Hyperlink"/>
                <w:noProof/>
              </w:rPr>
              <w:t>Appeal</w:t>
            </w:r>
            <w:r>
              <w:tab/>
            </w:r>
            <w:r w:rsidRPr="5B48136E">
              <w:rPr>
                <w:noProof/>
              </w:rPr>
              <w:fldChar w:fldCharType="begin"/>
            </w:r>
            <w:r w:rsidRPr="5B48136E">
              <w:rPr>
                <w:noProof/>
              </w:rPr>
              <w:instrText xml:space="preserve"> PAGEREF _Toc206153075 \h </w:instrText>
            </w:r>
            <w:r w:rsidRPr="5B48136E">
              <w:rPr>
                <w:noProof/>
              </w:rPr>
            </w:r>
            <w:r w:rsidRPr="5B48136E">
              <w:rPr>
                <w:noProof/>
              </w:rPr>
              <w:fldChar w:fldCharType="separate"/>
            </w:r>
            <w:r w:rsidRPr="5B48136E">
              <w:rPr>
                <w:noProof/>
              </w:rPr>
              <w:t>19</w:t>
            </w:r>
            <w:r w:rsidRPr="5B48136E">
              <w:rPr>
                <w:noProof/>
              </w:rPr>
              <w:fldChar w:fldCharType="end"/>
            </w:r>
          </w:hyperlink>
        </w:p>
        <w:p w14:paraId="5FDA37A7" w14:textId="16A4441B"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76">
            <w:r w:rsidRPr="5B48136E">
              <w:rPr>
                <w:rStyle w:val="Hyperlink"/>
                <w:noProof/>
              </w:rPr>
              <w:t>SECTION 11:</w:t>
            </w:r>
            <w:r>
              <w:tab/>
            </w:r>
            <w:r w:rsidRPr="5B48136E">
              <w:rPr>
                <w:rStyle w:val="Hyperlink"/>
                <w:noProof/>
              </w:rPr>
              <w:t>POST-AWARD REQUIREMENTS</w:t>
            </w:r>
            <w:r>
              <w:tab/>
            </w:r>
            <w:r w:rsidRPr="5B48136E">
              <w:rPr>
                <w:noProof/>
              </w:rPr>
              <w:fldChar w:fldCharType="begin"/>
            </w:r>
            <w:r w:rsidRPr="5B48136E">
              <w:rPr>
                <w:noProof/>
              </w:rPr>
              <w:instrText xml:space="preserve"> PAGEREF _Toc206153076 \h </w:instrText>
            </w:r>
            <w:r w:rsidRPr="5B48136E">
              <w:rPr>
                <w:noProof/>
              </w:rPr>
            </w:r>
            <w:r w:rsidRPr="5B48136E">
              <w:rPr>
                <w:noProof/>
              </w:rPr>
              <w:fldChar w:fldCharType="separate"/>
            </w:r>
            <w:r w:rsidRPr="5B48136E">
              <w:rPr>
                <w:noProof/>
              </w:rPr>
              <w:t>20</w:t>
            </w:r>
            <w:r w:rsidRPr="5B48136E">
              <w:rPr>
                <w:noProof/>
              </w:rPr>
              <w:fldChar w:fldCharType="end"/>
            </w:r>
          </w:hyperlink>
        </w:p>
        <w:p w14:paraId="114C777A" w14:textId="3701FA31"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77">
            <w:r w:rsidRPr="5B48136E">
              <w:rPr>
                <w:rStyle w:val="Hyperlink"/>
                <w:noProof/>
              </w:rPr>
              <w:t>11.1</w:t>
            </w:r>
            <w:r>
              <w:tab/>
            </w:r>
            <w:r w:rsidRPr="5B48136E">
              <w:rPr>
                <w:rStyle w:val="Hyperlink"/>
                <w:noProof/>
              </w:rPr>
              <w:t>Grantee Requirements</w:t>
            </w:r>
            <w:r>
              <w:tab/>
            </w:r>
            <w:r w:rsidRPr="5B48136E">
              <w:rPr>
                <w:noProof/>
              </w:rPr>
              <w:fldChar w:fldCharType="begin"/>
            </w:r>
            <w:r w:rsidRPr="5B48136E">
              <w:rPr>
                <w:noProof/>
              </w:rPr>
              <w:instrText xml:space="preserve"> PAGEREF _Toc206153077 \h </w:instrText>
            </w:r>
            <w:r w:rsidRPr="5B48136E">
              <w:rPr>
                <w:noProof/>
              </w:rPr>
            </w:r>
            <w:r w:rsidRPr="5B48136E">
              <w:rPr>
                <w:noProof/>
              </w:rPr>
              <w:fldChar w:fldCharType="separate"/>
            </w:r>
            <w:r w:rsidRPr="5B48136E">
              <w:rPr>
                <w:noProof/>
              </w:rPr>
              <w:t>20</w:t>
            </w:r>
            <w:r w:rsidRPr="5B48136E">
              <w:rPr>
                <w:noProof/>
              </w:rPr>
              <w:fldChar w:fldCharType="end"/>
            </w:r>
          </w:hyperlink>
        </w:p>
        <w:p w14:paraId="7D01A189" w14:textId="1A28DB8D"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78">
            <w:r w:rsidRPr="5B48136E">
              <w:rPr>
                <w:rStyle w:val="Hyperlink"/>
                <w:noProof/>
              </w:rPr>
              <w:t>11.2</w:t>
            </w:r>
            <w:r>
              <w:tab/>
            </w:r>
            <w:r w:rsidRPr="5B48136E">
              <w:rPr>
                <w:rStyle w:val="Hyperlink"/>
                <w:noProof/>
              </w:rPr>
              <w:t>Pre-Program Requirements</w:t>
            </w:r>
            <w:r>
              <w:tab/>
            </w:r>
            <w:r w:rsidRPr="5B48136E">
              <w:rPr>
                <w:noProof/>
              </w:rPr>
              <w:fldChar w:fldCharType="begin"/>
            </w:r>
            <w:r w:rsidRPr="5B48136E">
              <w:rPr>
                <w:noProof/>
              </w:rPr>
              <w:instrText xml:space="preserve"> PAGEREF _Toc206153078 \h </w:instrText>
            </w:r>
            <w:r w:rsidRPr="5B48136E">
              <w:rPr>
                <w:noProof/>
              </w:rPr>
            </w:r>
            <w:r w:rsidRPr="5B48136E">
              <w:rPr>
                <w:noProof/>
              </w:rPr>
              <w:fldChar w:fldCharType="separate"/>
            </w:r>
            <w:r w:rsidRPr="5B48136E">
              <w:rPr>
                <w:noProof/>
              </w:rPr>
              <w:t>21</w:t>
            </w:r>
            <w:r w:rsidRPr="5B48136E">
              <w:rPr>
                <w:noProof/>
              </w:rPr>
              <w:fldChar w:fldCharType="end"/>
            </w:r>
          </w:hyperlink>
        </w:p>
        <w:p w14:paraId="2EB9F238" w14:textId="14959CBD" w:rsidR="00552554" w:rsidRDefault="00552554" w:rsidP="5B48136E">
          <w:pPr>
            <w:pStyle w:val="TOC1"/>
            <w:tabs>
              <w:tab w:val="left" w:pos="1680"/>
              <w:tab w:val="right" w:leader="dot" w:pos="9350"/>
            </w:tabs>
            <w:rPr>
              <w:rFonts w:eastAsiaTheme="minorEastAsia" w:cstheme="minorBidi"/>
              <w:b w:val="0"/>
              <w:bCs w:val="0"/>
              <w:i w:val="0"/>
              <w:iCs w:val="0"/>
              <w:noProof/>
              <w:color w:val="auto"/>
            </w:rPr>
          </w:pPr>
          <w:hyperlink w:anchor="_Toc206153079">
            <w:r w:rsidRPr="5B48136E">
              <w:rPr>
                <w:rStyle w:val="Hyperlink"/>
                <w:noProof/>
              </w:rPr>
              <w:t>SECTION 12:</w:t>
            </w:r>
            <w:r>
              <w:tab/>
            </w:r>
            <w:r w:rsidRPr="5B48136E">
              <w:rPr>
                <w:rStyle w:val="Hyperlink"/>
                <w:noProof/>
              </w:rPr>
              <w:t>GENERAL PROVISIONS</w:t>
            </w:r>
            <w:r>
              <w:tab/>
            </w:r>
            <w:r w:rsidRPr="5B48136E">
              <w:rPr>
                <w:noProof/>
              </w:rPr>
              <w:fldChar w:fldCharType="begin"/>
            </w:r>
            <w:r w:rsidRPr="5B48136E">
              <w:rPr>
                <w:noProof/>
              </w:rPr>
              <w:instrText xml:space="preserve"> PAGEREF _Toc206153079 \h </w:instrText>
            </w:r>
            <w:r w:rsidRPr="5B48136E">
              <w:rPr>
                <w:noProof/>
              </w:rPr>
            </w:r>
            <w:r w:rsidRPr="5B48136E">
              <w:rPr>
                <w:noProof/>
              </w:rPr>
              <w:fldChar w:fldCharType="separate"/>
            </w:r>
            <w:r w:rsidRPr="5B48136E">
              <w:rPr>
                <w:noProof/>
              </w:rPr>
              <w:t>22</w:t>
            </w:r>
            <w:r w:rsidRPr="5B48136E">
              <w:rPr>
                <w:noProof/>
              </w:rPr>
              <w:fldChar w:fldCharType="end"/>
            </w:r>
          </w:hyperlink>
        </w:p>
        <w:p w14:paraId="51969A7B" w14:textId="10A0847A"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80">
            <w:r w:rsidRPr="5B48136E">
              <w:rPr>
                <w:rStyle w:val="Hyperlink"/>
                <w:noProof/>
              </w:rPr>
              <w:t>12.1</w:t>
            </w:r>
            <w:r>
              <w:tab/>
            </w:r>
            <w:r w:rsidRPr="5B48136E">
              <w:rPr>
                <w:rStyle w:val="Hyperlink"/>
                <w:noProof/>
              </w:rPr>
              <w:t>General</w:t>
            </w:r>
            <w:r>
              <w:tab/>
            </w:r>
            <w:r w:rsidRPr="5B48136E">
              <w:rPr>
                <w:noProof/>
              </w:rPr>
              <w:fldChar w:fldCharType="begin"/>
            </w:r>
            <w:r w:rsidRPr="5B48136E">
              <w:rPr>
                <w:noProof/>
              </w:rPr>
              <w:instrText xml:space="preserve"> PAGEREF _Toc206153080 \h </w:instrText>
            </w:r>
            <w:r w:rsidRPr="5B48136E">
              <w:rPr>
                <w:noProof/>
              </w:rPr>
            </w:r>
            <w:r w:rsidRPr="5B48136E">
              <w:rPr>
                <w:noProof/>
              </w:rPr>
              <w:fldChar w:fldCharType="separate"/>
            </w:r>
            <w:r w:rsidRPr="5B48136E">
              <w:rPr>
                <w:noProof/>
              </w:rPr>
              <w:t>22</w:t>
            </w:r>
            <w:r w:rsidRPr="5B48136E">
              <w:rPr>
                <w:noProof/>
              </w:rPr>
              <w:fldChar w:fldCharType="end"/>
            </w:r>
          </w:hyperlink>
        </w:p>
        <w:p w14:paraId="09CB62E1" w14:textId="1C469E78" w:rsidR="00552554" w:rsidRDefault="00552554" w:rsidP="5B48136E">
          <w:pPr>
            <w:pStyle w:val="TOC2"/>
            <w:tabs>
              <w:tab w:val="left" w:pos="960"/>
              <w:tab w:val="right" w:leader="dot" w:pos="9350"/>
            </w:tabs>
            <w:rPr>
              <w:rFonts w:eastAsiaTheme="minorEastAsia" w:cstheme="minorBidi"/>
              <w:b w:val="0"/>
              <w:bCs w:val="0"/>
              <w:noProof/>
              <w:color w:val="auto"/>
              <w:sz w:val="24"/>
              <w:szCs w:val="24"/>
            </w:rPr>
          </w:pPr>
          <w:hyperlink w:anchor="_Toc206153081">
            <w:r w:rsidRPr="5B48136E">
              <w:rPr>
                <w:rStyle w:val="Hyperlink"/>
                <w:noProof/>
              </w:rPr>
              <w:t>12.2</w:t>
            </w:r>
            <w:r>
              <w:tab/>
            </w:r>
            <w:r w:rsidRPr="5B48136E">
              <w:rPr>
                <w:rStyle w:val="Hyperlink"/>
                <w:noProof/>
              </w:rPr>
              <w:t>Insurance</w:t>
            </w:r>
            <w:r>
              <w:tab/>
            </w:r>
            <w:r w:rsidRPr="5B48136E">
              <w:rPr>
                <w:noProof/>
              </w:rPr>
              <w:fldChar w:fldCharType="begin"/>
            </w:r>
            <w:r w:rsidRPr="5B48136E">
              <w:rPr>
                <w:noProof/>
              </w:rPr>
              <w:instrText xml:space="preserve"> PAGEREF _Toc206153081 \h </w:instrText>
            </w:r>
            <w:r w:rsidRPr="5B48136E">
              <w:rPr>
                <w:noProof/>
              </w:rPr>
            </w:r>
            <w:r w:rsidRPr="5B48136E">
              <w:rPr>
                <w:noProof/>
              </w:rPr>
              <w:fldChar w:fldCharType="separate"/>
            </w:r>
            <w:r w:rsidRPr="5B48136E">
              <w:rPr>
                <w:noProof/>
              </w:rPr>
              <w:t>22</w:t>
            </w:r>
            <w:r w:rsidRPr="5B48136E">
              <w:rPr>
                <w:noProof/>
              </w:rPr>
              <w:fldChar w:fldCharType="end"/>
            </w:r>
          </w:hyperlink>
        </w:p>
        <w:p w14:paraId="7AD0C71E" w14:textId="3FD630B4"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82">
            <w:r w:rsidRPr="5B48136E">
              <w:rPr>
                <w:rStyle w:val="Hyperlink"/>
                <w:noProof/>
              </w:rPr>
              <w:t>Appendix 1 - Budget Categories</w:t>
            </w:r>
            <w:r>
              <w:tab/>
            </w:r>
            <w:r w:rsidRPr="5B48136E">
              <w:rPr>
                <w:noProof/>
              </w:rPr>
              <w:fldChar w:fldCharType="begin"/>
            </w:r>
            <w:r w:rsidRPr="5B48136E">
              <w:rPr>
                <w:noProof/>
              </w:rPr>
              <w:instrText xml:space="preserve"> PAGEREF _Toc206153082 \h </w:instrText>
            </w:r>
            <w:r w:rsidRPr="5B48136E">
              <w:rPr>
                <w:noProof/>
              </w:rPr>
            </w:r>
            <w:r w:rsidRPr="5B48136E">
              <w:rPr>
                <w:noProof/>
              </w:rPr>
              <w:fldChar w:fldCharType="separate"/>
            </w:r>
            <w:r w:rsidRPr="5B48136E">
              <w:rPr>
                <w:noProof/>
              </w:rPr>
              <w:t>24</w:t>
            </w:r>
            <w:r w:rsidRPr="5B48136E">
              <w:rPr>
                <w:noProof/>
              </w:rPr>
              <w:fldChar w:fldCharType="end"/>
            </w:r>
          </w:hyperlink>
        </w:p>
        <w:p w14:paraId="68FF470A" w14:textId="74A2E746"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83">
            <w:r w:rsidRPr="5B48136E">
              <w:rPr>
                <w:rStyle w:val="Hyperlink"/>
                <w:noProof/>
              </w:rPr>
              <w:t>Appendix 2 – CRESP Curriculum Outline</w:t>
            </w:r>
            <w:r>
              <w:tab/>
            </w:r>
            <w:r w:rsidRPr="5B48136E">
              <w:rPr>
                <w:noProof/>
              </w:rPr>
              <w:fldChar w:fldCharType="begin"/>
            </w:r>
            <w:r w:rsidRPr="5B48136E">
              <w:rPr>
                <w:noProof/>
              </w:rPr>
              <w:instrText xml:space="preserve"> PAGEREF _Toc206153083 \h </w:instrText>
            </w:r>
            <w:r w:rsidRPr="5B48136E">
              <w:rPr>
                <w:noProof/>
              </w:rPr>
            </w:r>
            <w:r w:rsidRPr="5B48136E">
              <w:rPr>
                <w:noProof/>
              </w:rPr>
              <w:fldChar w:fldCharType="separate"/>
            </w:r>
            <w:r w:rsidRPr="5B48136E">
              <w:rPr>
                <w:noProof/>
              </w:rPr>
              <w:t>25</w:t>
            </w:r>
            <w:r w:rsidRPr="5B48136E">
              <w:rPr>
                <w:noProof/>
              </w:rPr>
              <w:fldChar w:fldCharType="end"/>
            </w:r>
          </w:hyperlink>
        </w:p>
        <w:p w14:paraId="062DE642" w14:textId="1D04CAC3"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84">
            <w:r w:rsidRPr="5B48136E">
              <w:rPr>
                <w:rStyle w:val="Hyperlink"/>
                <w:noProof/>
              </w:rPr>
              <w:t>Appendix 3 – Insurance Requirements (Updated)</w:t>
            </w:r>
            <w:r>
              <w:tab/>
            </w:r>
            <w:r w:rsidRPr="5B48136E">
              <w:rPr>
                <w:noProof/>
              </w:rPr>
              <w:fldChar w:fldCharType="begin"/>
            </w:r>
            <w:r w:rsidRPr="5B48136E">
              <w:rPr>
                <w:noProof/>
              </w:rPr>
              <w:instrText xml:space="preserve"> PAGEREF _Toc206153084 \h </w:instrText>
            </w:r>
            <w:r w:rsidRPr="5B48136E">
              <w:rPr>
                <w:noProof/>
              </w:rPr>
            </w:r>
            <w:r w:rsidRPr="5B48136E">
              <w:rPr>
                <w:noProof/>
              </w:rPr>
              <w:fldChar w:fldCharType="separate"/>
            </w:r>
            <w:r w:rsidRPr="5B48136E">
              <w:rPr>
                <w:noProof/>
              </w:rPr>
              <w:t>26</w:t>
            </w:r>
            <w:r w:rsidRPr="5B48136E">
              <w:rPr>
                <w:noProof/>
              </w:rPr>
              <w:fldChar w:fldCharType="end"/>
            </w:r>
          </w:hyperlink>
        </w:p>
        <w:p w14:paraId="365CBD6C" w14:textId="3B571E8E"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85">
            <w:r w:rsidRPr="5B48136E">
              <w:rPr>
                <w:rStyle w:val="Hyperlink"/>
                <w:noProof/>
              </w:rPr>
              <w:t>Attachment A – General Terms and Conditions</w:t>
            </w:r>
            <w:r>
              <w:tab/>
            </w:r>
            <w:r w:rsidRPr="5B48136E">
              <w:rPr>
                <w:noProof/>
              </w:rPr>
              <w:fldChar w:fldCharType="begin"/>
            </w:r>
            <w:r w:rsidRPr="5B48136E">
              <w:rPr>
                <w:noProof/>
              </w:rPr>
              <w:instrText xml:space="preserve"> PAGEREF _Toc206153085 \h </w:instrText>
            </w:r>
            <w:r w:rsidRPr="5B48136E">
              <w:rPr>
                <w:noProof/>
              </w:rPr>
            </w:r>
            <w:r w:rsidRPr="5B48136E">
              <w:rPr>
                <w:noProof/>
              </w:rPr>
              <w:fldChar w:fldCharType="separate"/>
            </w:r>
            <w:r w:rsidRPr="5B48136E">
              <w:rPr>
                <w:noProof/>
              </w:rPr>
              <w:t>32</w:t>
            </w:r>
            <w:r w:rsidRPr="5B48136E">
              <w:rPr>
                <w:noProof/>
              </w:rPr>
              <w:fldChar w:fldCharType="end"/>
            </w:r>
          </w:hyperlink>
        </w:p>
        <w:p w14:paraId="58B50785" w14:textId="4F7A6EDA"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86">
            <w:r w:rsidRPr="5B48136E">
              <w:rPr>
                <w:rStyle w:val="Hyperlink"/>
                <w:noProof/>
              </w:rPr>
              <w:t>Attachment B – Applicant Assurances, Certifications &amp; Disclosures</w:t>
            </w:r>
            <w:r>
              <w:tab/>
            </w:r>
            <w:r w:rsidRPr="5B48136E">
              <w:rPr>
                <w:noProof/>
              </w:rPr>
              <w:fldChar w:fldCharType="begin"/>
            </w:r>
            <w:r w:rsidRPr="5B48136E">
              <w:rPr>
                <w:noProof/>
              </w:rPr>
              <w:instrText xml:space="preserve"> PAGEREF _Toc206153086 \h </w:instrText>
            </w:r>
            <w:r w:rsidRPr="5B48136E">
              <w:rPr>
                <w:noProof/>
              </w:rPr>
            </w:r>
            <w:r w:rsidRPr="5B48136E">
              <w:rPr>
                <w:noProof/>
              </w:rPr>
              <w:fldChar w:fldCharType="separate"/>
            </w:r>
            <w:r w:rsidRPr="5B48136E">
              <w:rPr>
                <w:noProof/>
              </w:rPr>
              <w:t>37</w:t>
            </w:r>
            <w:r w:rsidRPr="5B48136E">
              <w:rPr>
                <w:noProof/>
              </w:rPr>
              <w:fldChar w:fldCharType="end"/>
            </w:r>
          </w:hyperlink>
        </w:p>
        <w:p w14:paraId="1F0A016E" w14:textId="171C4BEC"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87">
            <w:r w:rsidRPr="5B48136E">
              <w:rPr>
                <w:rStyle w:val="Hyperlink"/>
                <w:noProof/>
              </w:rPr>
              <w:t>Attachment C – Non-Disclosure Agreement</w:t>
            </w:r>
            <w:r>
              <w:tab/>
            </w:r>
            <w:r w:rsidRPr="5B48136E">
              <w:rPr>
                <w:noProof/>
              </w:rPr>
              <w:fldChar w:fldCharType="begin"/>
            </w:r>
            <w:r w:rsidRPr="5B48136E">
              <w:rPr>
                <w:noProof/>
              </w:rPr>
              <w:instrText xml:space="preserve"> PAGEREF _Toc206153087 \h </w:instrText>
            </w:r>
            <w:r w:rsidRPr="5B48136E">
              <w:rPr>
                <w:noProof/>
              </w:rPr>
            </w:r>
            <w:r w:rsidRPr="5B48136E">
              <w:rPr>
                <w:noProof/>
              </w:rPr>
              <w:fldChar w:fldCharType="separate"/>
            </w:r>
            <w:r w:rsidRPr="5B48136E">
              <w:rPr>
                <w:noProof/>
              </w:rPr>
              <w:t>40</w:t>
            </w:r>
            <w:r w:rsidRPr="5B48136E">
              <w:rPr>
                <w:noProof/>
              </w:rPr>
              <w:fldChar w:fldCharType="end"/>
            </w:r>
          </w:hyperlink>
        </w:p>
        <w:p w14:paraId="39CA71E9" w14:textId="1B311E98"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88">
            <w:r w:rsidRPr="5B48136E">
              <w:rPr>
                <w:rStyle w:val="Hyperlink"/>
                <w:noProof/>
              </w:rPr>
              <w:t>Attachment D – Relationship Disclosure Statement</w:t>
            </w:r>
            <w:r>
              <w:tab/>
            </w:r>
            <w:r w:rsidRPr="5B48136E">
              <w:rPr>
                <w:noProof/>
              </w:rPr>
              <w:fldChar w:fldCharType="begin"/>
            </w:r>
            <w:r w:rsidRPr="5B48136E">
              <w:rPr>
                <w:noProof/>
              </w:rPr>
              <w:instrText xml:space="preserve"> PAGEREF _Toc206153088 \h </w:instrText>
            </w:r>
            <w:r w:rsidRPr="5B48136E">
              <w:rPr>
                <w:noProof/>
              </w:rPr>
            </w:r>
            <w:r w:rsidRPr="5B48136E">
              <w:rPr>
                <w:noProof/>
              </w:rPr>
              <w:fldChar w:fldCharType="separate"/>
            </w:r>
            <w:r w:rsidRPr="5B48136E">
              <w:rPr>
                <w:noProof/>
              </w:rPr>
              <w:t>41</w:t>
            </w:r>
            <w:r w:rsidRPr="5B48136E">
              <w:rPr>
                <w:noProof/>
              </w:rPr>
              <w:fldChar w:fldCharType="end"/>
            </w:r>
          </w:hyperlink>
        </w:p>
        <w:p w14:paraId="561C4629" w14:textId="3C1F2458"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89">
            <w:r w:rsidRPr="5B48136E">
              <w:rPr>
                <w:rStyle w:val="Hyperlink"/>
                <w:noProof/>
              </w:rPr>
              <w:t>Attachment E - DC Contribution and Solicitation Certification</w:t>
            </w:r>
            <w:r>
              <w:tab/>
            </w:r>
            <w:r w:rsidRPr="5B48136E">
              <w:rPr>
                <w:noProof/>
              </w:rPr>
              <w:fldChar w:fldCharType="begin"/>
            </w:r>
            <w:r w:rsidRPr="5B48136E">
              <w:rPr>
                <w:noProof/>
              </w:rPr>
              <w:instrText xml:space="preserve"> PAGEREF _Toc206153089 \h </w:instrText>
            </w:r>
            <w:r w:rsidRPr="5B48136E">
              <w:rPr>
                <w:noProof/>
              </w:rPr>
            </w:r>
            <w:r w:rsidRPr="5B48136E">
              <w:rPr>
                <w:noProof/>
              </w:rPr>
              <w:fldChar w:fldCharType="separate"/>
            </w:r>
            <w:r w:rsidRPr="5B48136E">
              <w:rPr>
                <w:noProof/>
              </w:rPr>
              <w:t>42</w:t>
            </w:r>
            <w:r w:rsidRPr="5B48136E">
              <w:rPr>
                <w:noProof/>
              </w:rPr>
              <w:fldChar w:fldCharType="end"/>
            </w:r>
          </w:hyperlink>
        </w:p>
        <w:p w14:paraId="6E2FDC5D" w14:textId="5B8627D5"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90">
            <w:r w:rsidRPr="5B48136E">
              <w:rPr>
                <w:rStyle w:val="Hyperlink"/>
                <w:noProof/>
              </w:rPr>
              <w:t>Attachment F – OPTIONAL Past Performance Form</w:t>
            </w:r>
            <w:r>
              <w:tab/>
            </w:r>
            <w:r w:rsidRPr="5B48136E">
              <w:rPr>
                <w:noProof/>
              </w:rPr>
              <w:fldChar w:fldCharType="begin"/>
            </w:r>
            <w:r w:rsidRPr="5B48136E">
              <w:rPr>
                <w:noProof/>
              </w:rPr>
              <w:instrText xml:space="preserve"> PAGEREF _Toc206153090 \h </w:instrText>
            </w:r>
            <w:r w:rsidRPr="5B48136E">
              <w:rPr>
                <w:noProof/>
              </w:rPr>
            </w:r>
            <w:r w:rsidRPr="5B48136E">
              <w:rPr>
                <w:noProof/>
              </w:rPr>
              <w:fldChar w:fldCharType="separate"/>
            </w:r>
            <w:r w:rsidRPr="5B48136E">
              <w:rPr>
                <w:noProof/>
              </w:rPr>
              <w:t>43</w:t>
            </w:r>
            <w:r w:rsidRPr="5B48136E">
              <w:rPr>
                <w:noProof/>
              </w:rPr>
              <w:fldChar w:fldCharType="end"/>
            </w:r>
          </w:hyperlink>
        </w:p>
        <w:p w14:paraId="3FFD2AB1" w14:textId="20C1B9FE"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91">
            <w:r w:rsidRPr="5B48136E">
              <w:rPr>
                <w:rStyle w:val="Hyperlink"/>
                <w:noProof/>
              </w:rPr>
              <w:t>Attachment G - Insurance Policies Affidavit</w:t>
            </w:r>
            <w:r>
              <w:tab/>
            </w:r>
            <w:r w:rsidRPr="5B48136E">
              <w:rPr>
                <w:noProof/>
              </w:rPr>
              <w:fldChar w:fldCharType="begin"/>
            </w:r>
            <w:r w:rsidRPr="5B48136E">
              <w:rPr>
                <w:noProof/>
              </w:rPr>
              <w:instrText xml:space="preserve"> PAGEREF _Toc206153091 \h </w:instrText>
            </w:r>
            <w:r w:rsidRPr="5B48136E">
              <w:rPr>
                <w:noProof/>
              </w:rPr>
            </w:r>
            <w:r w:rsidRPr="5B48136E">
              <w:rPr>
                <w:noProof/>
              </w:rPr>
              <w:fldChar w:fldCharType="separate"/>
            </w:r>
            <w:r w:rsidRPr="5B48136E">
              <w:rPr>
                <w:noProof/>
              </w:rPr>
              <w:t>44</w:t>
            </w:r>
            <w:r w:rsidRPr="5B48136E">
              <w:rPr>
                <w:noProof/>
              </w:rPr>
              <w:fldChar w:fldCharType="end"/>
            </w:r>
          </w:hyperlink>
        </w:p>
        <w:p w14:paraId="3A657512" w14:textId="4A38CF8D" w:rsidR="00552554" w:rsidRDefault="00552554" w:rsidP="5B48136E">
          <w:pPr>
            <w:pStyle w:val="TOC1"/>
            <w:tabs>
              <w:tab w:val="right" w:leader="dot" w:pos="9350"/>
            </w:tabs>
            <w:rPr>
              <w:rFonts w:eastAsiaTheme="minorEastAsia" w:cstheme="minorBidi"/>
              <w:b w:val="0"/>
              <w:bCs w:val="0"/>
              <w:i w:val="0"/>
              <w:iCs w:val="0"/>
              <w:noProof/>
              <w:color w:val="auto"/>
            </w:rPr>
          </w:pPr>
          <w:hyperlink w:anchor="_Toc206153092">
            <w:r w:rsidRPr="5B48136E">
              <w:rPr>
                <w:rStyle w:val="Hyperlink"/>
                <w:noProof/>
              </w:rPr>
              <w:t>Attachment H - Official Intent to Apply Notification</w:t>
            </w:r>
            <w:r>
              <w:tab/>
            </w:r>
            <w:r w:rsidRPr="5B48136E">
              <w:rPr>
                <w:noProof/>
              </w:rPr>
              <w:fldChar w:fldCharType="begin"/>
            </w:r>
            <w:r w:rsidRPr="5B48136E">
              <w:rPr>
                <w:noProof/>
              </w:rPr>
              <w:instrText xml:space="preserve"> PAGEREF _Toc206153092 \h </w:instrText>
            </w:r>
            <w:r w:rsidRPr="5B48136E">
              <w:rPr>
                <w:noProof/>
              </w:rPr>
            </w:r>
            <w:r w:rsidRPr="5B48136E">
              <w:rPr>
                <w:noProof/>
              </w:rPr>
              <w:fldChar w:fldCharType="separate"/>
            </w:r>
            <w:r w:rsidRPr="5B48136E">
              <w:rPr>
                <w:noProof/>
              </w:rPr>
              <w:t>45</w:t>
            </w:r>
            <w:r w:rsidRPr="5B48136E">
              <w:rPr>
                <w:noProof/>
              </w:rPr>
              <w:fldChar w:fldCharType="end"/>
            </w:r>
          </w:hyperlink>
        </w:p>
        <w:p w14:paraId="23AA2389" w14:textId="0537E869" w:rsidR="001732A1" w:rsidRPr="00143E06" w:rsidRDefault="001732A1" w:rsidP="00A12A45">
          <w:pPr>
            <w:pStyle w:val="TOCHeading"/>
            <w:numPr>
              <w:ilvl w:val="0"/>
              <w:numId w:val="0"/>
            </w:numPr>
            <w:tabs>
              <w:tab w:val="center" w:pos="4680"/>
              <w:tab w:val="left" w:pos="7187"/>
            </w:tabs>
            <w:jc w:val="center"/>
            <w:rPr>
              <w:b/>
              <w:bCs/>
              <w:sz w:val="24"/>
              <w:szCs w:val="24"/>
              <w:u w:val="single"/>
            </w:rPr>
          </w:pPr>
          <w:r w:rsidRPr="5B48136E">
            <w:rPr>
              <w:b/>
              <w:bCs/>
              <w:sz w:val="24"/>
              <w:szCs w:val="24"/>
              <w:u w:val="single"/>
            </w:rPr>
            <w:t>Table of Contents</w:t>
          </w:r>
        </w:p>
        <w:p w14:paraId="512203B4" w14:textId="73D3CCBE" w:rsidR="001732A1" w:rsidRPr="00E959E9" w:rsidRDefault="001732A1">
          <w:r w:rsidRPr="00143E06">
            <w:rPr>
              <w:b/>
              <w:bCs/>
              <w:noProof/>
            </w:rPr>
            <w:fldChar w:fldCharType="end"/>
          </w:r>
        </w:p>
      </w:sdtContent>
    </w:sdt>
    <w:p w14:paraId="5F31C7AA" w14:textId="050AFB46" w:rsidR="00322B79" w:rsidRDefault="00322B79">
      <w:pPr>
        <w:rPr>
          <w:b/>
          <w:bCs/>
        </w:rPr>
      </w:pPr>
      <w:r>
        <w:rPr>
          <w:b/>
          <w:bCs/>
        </w:rPr>
        <w:br w:type="page"/>
      </w:r>
    </w:p>
    <w:p w14:paraId="11565378" w14:textId="77777777" w:rsidR="00564A24" w:rsidRDefault="00564A24">
      <w:pPr>
        <w:rPr>
          <w:b/>
          <w:bCs/>
        </w:rPr>
      </w:pPr>
    </w:p>
    <w:p w14:paraId="25E6C262" w14:textId="77777777" w:rsidR="00BF48B9" w:rsidRDefault="00BF48B9" w:rsidP="00BF48B9">
      <w:pPr>
        <w:pStyle w:val="Heading1"/>
      </w:pPr>
      <w:bookmarkStart w:id="1" w:name="_Toc206153031"/>
      <w:r>
        <w:t>APPLICATION CHECKLIST</w:t>
      </w:r>
      <w:bookmarkEnd w:id="1"/>
    </w:p>
    <w:p w14:paraId="00E60CE4" w14:textId="77777777" w:rsidR="000E1B6F" w:rsidRDefault="000E1B6F" w:rsidP="000E1B6F">
      <w:pPr>
        <w:rPr>
          <w:b/>
          <w:bCs/>
          <w:u w:val="single"/>
        </w:rPr>
      </w:pPr>
    </w:p>
    <w:p w14:paraId="64DA7A61" w14:textId="38F43539" w:rsidR="00BF48B9" w:rsidRDefault="000E1B6F" w:rsidP="000E1B6F">
      <w:pPr>
        <w:ind w:left="720" w:hanging="720"/>
        <w:rPr>
          <w:b/>
          <w:bCs/>
        </w:rPr>
      </w:pPr>
      <w:r w:rsidRPr="000E1B6F">
        <w:t>1.1</w:t>
      </w:r>
      <w:r w:rsidRPr="000E1B6F">
        <w:tab/>
      </w:r>
      <w:r w:rsidR="00BF48B9">
        <w:t>In addition to the narrative responses required in Section 7, a</w:t>
      </w:r>
      <w:r w:rsidR="00BF48B9" w:rsidRPr="00F23B84">
        <w:t>pplicants must upload the documents listed below directly to the online application portal. These documents are used to verify that an applicant organization is eligible to receive grant funds from the District of Columbia and thereby DOES. Applicants that fail to provide complete, compliant, and verifiable documents, information, and attestations will be deemed non-responsive and will not be eligible for award. False attestations or documentation may result in forfeiture of the grant and other penalties, as appropriate.</w:t>
      </w:r>
    </w:p>
    <w:p w14:paraId="2C95D2E6" w14:textId="77777777" w:rsidR="00BF48B9" w:rsidRPr="00400C1D" w:rsidRDefault="00BF48B9" w:rsidP="00BF48B9"/>
    <w:tbl>
      <w:tblPr>
        <w:tblStyle w:val="TableGrid"/>
        <w:tblW w:w="0" w:type="auto"/>
        <w:tblInd w:w="715" w:type="dxa"/>
        <w:tblLook w:val="04A0" w:firstRow="1" w:lastRow="0" w:firstColumn="1" w:lastColumn="0" w:noHBand="0" w:noVBand="1"/>
      </w:tblPr>
      <w:tblGrid>
        <w:gridCol w:w="563"/>
        <w:gridCol w:w="7358"/>
        <w:gridCol w:w="714"/>
      </w:tblGrid>
      <w:tr w:rsidR="00BF48B9" w14:paraId="4B834D5C" w14:textId="77777777">
        <w:tc>
          <w:tcPr>
            <w:tcW w:w="563" w:type="dxa"/>
          </w:tcPr>
          <w:p w14:paraId="0AC89E78" w14:textId="77777777" w:rsidR="00BF48B9" w:rsidRDefault="00BF48B9">
            <w:r>
              <w:t>(a)</w:t>
            </w:r>
          </w:p>
        </w:tc>
        <w:tc>
          <w:tcPr>
            <w:tcW w:w="7358" w:type="dxa"/>
          </w:tcPr>
          <w:p w14:paraId="4D741E0F" w14:textId="77777777" w:rsidR="00BF48B9" w:rsidRDefault="00BF48B9">
            <w:hyperlink r:id="rId15" w:history="1">
              <w:r w:rsidRPr="008D6DD7">
                <w:rPr>
                  <w:rStyle w:val="Hyperlink"/>
                </w:rPr>
                <w:t>Certificate of Clean Hands</w:t>
              </w:r>
            </w:hyperlink>
            <w:r w:rsidRPr="008D6DD7">
              <w:t xml:space="preserve">: Each applicant must submit a current Certificate of Clean Hands from the District of Columbia Office of Tax and Revenue (OTR). A Certificate of Clean Hands can be requested via OTR’s online portal, https://mytax.dc.gov/. DOES requires that the submitted Certificate of Clean Hands </w:t>
            </w:r>
            <w:proofErr w:type="gramStart"/>
            <w:r w:rsidRPr="008D6DD7">
              <w:t>reflect</w:t>
            </w:r>
            <w:proofErr w:type="gramEnd"/>
            <w:r w:rsidRPr="008D6DD7">
              <w:t xml:space="preserve"> a date within a 30-day period immediately preceding the application’s submission. Self-Certification and Certificates of Good Standing will not be accepted. </w:t>
            </w:r>
          </w:p>
          <w:p w14:paraId="7AB215B0" w14:textId="77777777" w:rsidR="00BF48B9" w:rsidRDefault="00BF48B9"/>
        </w:tc>
        <w:tc>
          <w:tcPr>
            <w:tcW w:w="714" w:type="dxa"/>
          </w:tcPr>
          <w:p w14:paraId="1CF704E4" w14:textId="77777777" w:rsidR="00BF48B9" w:rsidRDefault="00BF48B9">
            <w:pPr>
              <w:jc w:val="center"/>
            </w:pPr>
            <w:r>
              <w:rPr>
                <w:rFonts w:ascii="Wingdings" w:hAnsi="Wingdings"/>
              </w:rPr>
              <w:t>¨</w:t>
            </w:r>
          </w:p>
        </w:tc>
      </w:tr>
      <w:tr w:rsidR="00BF48B9" w14:paraId="4B072F64" w14:textId="77777777">
        <w:tc>
          <w:tcPr>
            <w:tcW w:w="563" w:type="dxa"/>
          </w:tcPr>
          <w:p w14:paraId="073B948C" w14:textId="77777777" w:rsidR="00BF48B9" w:rsidRDefault="00BF48B9">
            <w:r>
              <w:t>(b)</w:t>
            </w:r>
          </w:p>
        </w:tc>
        <w:tc>
          <w:tcPr>
            <w:tcW w:w="7358" w:type="dxa"/>
          </w:tcPr>
          <w:p w14:paraId="13BE7556" w14:textId="79BF50AD" w:rsidR="00BF48B9" w:rsidRDefault="00BF48B9">
            <w:pPr>
              <w:textAlignment w:val="baseline"/>
            </w:pPr>
            <w:r w:rsidRPr="007E36FC">
              <w:t>Documentation that the grantee has legal status (i.e.</w:t>
            </w:r>
            <w:r>
              <w:t>,</w:t>
            </w:r>
            <w:r w:rsidRPr="007E36FC">
              <w:t xml:space="preserve"> </w:t>
            </w:r>
            <w:hyperlink r:id="rId16" w:history="1">
              <w:r w:rsidRPr="007E36FC">
                <w:rPr>
                  <w:rStyle w:val="Hyperlink"/>
                  <w:color w:val="000000" w:themeColor="text1"/>
                  <w:bdr w:val="none" w:sz="0" w:space="0" w:color="auto" w:frame="1"/>
                </w:rPr>
                <w:t>Current Business License</w:t>
              </w:r>
            </w:hyperlink>
            <w:r w:rsidRPr="007E36FC">
              <w:t xml:space="preserve">, nonprofit incorporation, etc.) to conduct business within the District of Columbia. </w:t>
            </w:r>
          </w:p>
          <w:p w14:paraId="0CA819BF" w14:textId="77777777" w:rsidR="00BF48B9" w:rsidRDefault="00BF48B9">
            <w:pPr>
              <w:textAlignment w:val="baseline"/>
            </w:pPr>
          </w:p>
        </w:tc>
        <w:tc>
          <w:tcPr>
            <w:tcW w:w="714" w:type="dxa"/>
          </w:tcPr>
          <w:p w14:paraId="27F05C07" w14:textId="77777777" w:rsidR="00BF48B9" w:rsidRDefault="00BF48B9">
            <w:pPr>
              <w:jc w:val="center"/>
            </w:pPr>
            <w:r>
              <w:rPr>
                <w:rFonts w:ascii="Wingdings" w:hAnsi="Wingdings"/>
              </w:rPr>
              <w:t>¨</w:t>
            </w:r>
          </w:p>
        </w:tc>
      </w:tr>
      <w:tr w:rsidR="00BF48B9" w14:paraId="01B3246E" w14:textId="77777777">
        <w:tc>
          <w:tcPr>
            <w:tcW w:w="563" w:type="dxa"/>
          </w:tcPr>
          <w:p w14:paraId="6DB1E7AB" w14:textId="77777777" w:rsidR="00BF48B9" w:rsidRDefault="00BF48B9">
            <w:r>
              <w:t>(c)</w:t>
            </w:r>
          </w:p>
        </w:tc>
        <w:tc>
          <w:tcPr>
            <w:tcW w:w="7358" w:type="dxa"/>
          </w:tcPr>
          <w:p w14:paraId="5D116AE1" w14:textId="77777777" w:rsidR="00BF48B9" w:rsidRDefault="00BF48B9">
            <w:pPr>
              <w:textAlignment w:val="baseline"/>
            </w:pPr>
            <w:hyperlink r:id="rId17" w:tgtFrame="_blank" w:history="1">
              <w:r w:rsidRPr="007E36FC">
                <w:rPr>
                  <w:rStyle w:val="Hyperlink"/>
                  <w:color w:val="000000" w:themeColor="text1"/>
                  <w:bdr w:val="none" w:sz="0" w:space="0" w:color="auto" w:frame="1"/>
                </w:rPr>
                <w:t>IRS Tax-Exempt Determination Letter</w:t>
              </w:r>
            </w:hyperlink>
            <w:r w:rsidRPr="007E36FC">
              <w:t> (for nonprofits only)</w:t>
            </w:r>
          </w:p>
          <w:p w14:paraId="003E18D4" w14:textId="77777777" w:rsidR="00BF48B9" w:rsidRDefault="00BF48B9">
            <w:pPr>
              <w:textAlignment w:val="baseline"/>
            </w:pPr>
          </w:p>
        </w:tc>
        <w:tc>
          <w:tcPr>
            <w:tcW w:w="714" w:type="dxa"/>
          </w:tcPr>
          <w:p w14:paraId="694B1D62" w14:textId="77777777" w:rsidR="00BF48B9" w:rsidRDefault="00BF48B9">
            <w:pPr>
              <w:jc w:val="center"/>
            </w:pPr>
            <w:r>
              <w:rPr>
                <w:rFonts w:ascii="Wingdings" w:hAnsi="Wingdings"/>
              </w:rPr>
              <w:t>¨</w:t>
            </w:r>
          </w:p>
        </w:tc>
      </w:tr>
      <w:tr w:rsidR="00BF48B9" w14:paraId="426E4072" w14:textId="77777777">
        <w:tc>
          <w:tcPr>
            <w:tcW w:w="563" w:type="dxa"/>
          </w:tcPr>
          <w:p w14:paraId="50893A12" w14:textId="77777777" w:rsidR="00BF48B9" w:rsidRDefault="00BF48B9">
            <w:r>
              <w:t>(d)</w:t>
            </w:r>
          </w:p>
        </w:tc>
        <w:tc>
          <w:tcPr>
            <w:tcW w:w="7358" w:type="dxa"/>
          </w:tcPr>
          <w:p w14:paraId="3B85A187" w14:textId="77777777" w:rsidR="00BF48B9" w:rsidRDefault="00BF48B9">
            <w:pPr>
              <w:textAlignment w:val="baseline"/>
            </w:pPr>
            <w:hyperlink r:id="rId18" w:tgtFrame="_blank" w:history="1">
              <w:r w:rsidRPr="007E36FC">
                <w:rPr>
                  <w:rStyle w:val="Hyperlink"/>
                  <w:color w:val="000000" w:themeColor="text1"/>
                  <w:bdr w:val="none" w:sz="0" w:space="0" w:color="auto" w:frame="1"/>
                </w:rPr>
                <w:t>IRS 990 Form</w:t>
              </w:r>
            </w:hyperlink>
            <w:r w:rsidRPr="007E36FC">
              <w:t> from most recent tax year (for nonprofits only)</w:t>
            </w:r>
          </w:p>
          <w:p w14:paraId="1092927C" w14:textId="77777777" w:rsidR="00BF48B9" w:rsidRDefault="00BF48B9">
            <w:pPr>
              <w:textAlignment w:val="baseline"/>
            </w:pPr>
          </w:p>
        </w:tc>
        <w:tc>
          <w:tcPr>
            <w:tcW w:w="714" w:type="dxa"/>
          </w:tcPr>
          <w:p w14:paraId="620A5BBD" w14:textId="77777777" w:rsidR="00BF48B9" w:rsidRDefault="00BF48B9">
            <w:pPr>
              <w:jc w:val="center"/>
            </w:pPr>
            <w:r>
              <w:rPr>
                <w:rFonts w:ascii="Wingdings" w:hAnsi="Wingdings"/>
              </w:rPr>
              <w:t>¨</w:t>
            </w:r>
          </w:p>
        </w:tc>
      </w:tr>
      <w:tr w:rsidR="00BF48B9" w14:paraId="6C784A54" w14:textId="77777777">
        <w:tc>
          <w:tcPr>
            <w:tcW w:w="563" w:type="dxa"/>
          </w:tcPr>
          <w:p w14:paraId="1AAB26A4" w14:textId="77777777" w:rsidR="00BF48B9" w:rsidRDefault="00BF48B9">
            <w:r>
              <w:t>(e)</w:t>
            </w:r>
          </w:p>
        </w:tc>
        <w:tc>
          <w:tcPr>
            <w:tcW w:w="7358" w:type="dxa"/>
          </w:tcPr>
          <w:p w14:paraId="32F61129" w14:textId="77777777" w:rsidR="00BF48B9" w:rsidRPr="00EF6EE7" w:rsidRDefault="00BF48B9">
            <w:pPr>
              <w:textAlignment w:val="baseline"/>
            </w:pPr>
            <w:r w:rsidRPr="00E96FE3">
              <w:t>IRS W-9 Form</w:t>
            </w:r>
            <w:r>
              <w:t xml:space="preserve">: </w:t>
            </w:r>
            <w:r w:rsidRPr="00536DF1">
              <w:t xml:space="preserve">If the applicant is not a current vendor (receiving funding) from </w:t>
            </w:r>
            <w:r>
              <w:t>DOES,</w:t>
            </w:r>
            <w:r w:rsidRPr="00536DF1">
              <w:t xml:space="preserve"> submit a completed W-9 form. The form can </w:t>
            </w:r>
            <w:proofErr w:type="gramStart"/>
            <w:r w:rsidRPr="00536DF1">
              <w:t>found</w:t>
            </w:r>
            <w:proofErr w:type="gramEnd"/>
            <w:r w:rsidRPr="00536DF1">
              <w:t xml:space="preserve"> at </w:t>
            </w:r>
            <w:hyperlink r:id="rId19" w:history="1">
              <w:r w:rsidRPr="0038787A">
                <w:rPr>
                  <w:rStyle w:val="Hyperlink"/>
                </w:rPr>
                <w:t>https://www.irs.gov/pub/irs-pdf/fw9.pdf</w:t>
              </w:r>
            </w:hyperlink>
            <w:r>
              <w:t xml:space="preserve"> </w:t>
            </w:r>
          </w:p>
          <w:p w14:paraId="24FD127C" w14:textId="77777777" w:rsidR="00BF48B9" w:rsidRDefault="00BF48B9"/>
        </w:tc>
        <w:tc>
          <w:tcPr>
            <w:tcW w:w="714" w:type="dxa"/>
          </w:tcPr>
          <w:p w14:paraId="1BBAE88E" w14:textId="77777777" w:rsidR="00BF48B9" w:rsidRDefault="00BF48B9">
            <w:pPr>
              <w:jc w:val="center"/>
            </w:pPr>
            <w:r>
              <w:rPr>
                <w:rFonts w:ascii="Wingdings" w:hAnsi="Wingdings"/>
              </w:rPr>
              <w:t>¨</w:t>
            </w:r>
          </w:p>
        </w:tc>
      </w:tr>
      <w:tr w:rsidR="00BF48B9" w14:paraId="6CB68371" w14:textId="77777777">
        <w:tc>
          <w:tcPr>
            <w:tcW w:w="563" w:type="dxa"/>
          </w:tcPr>
          <w:p w14:paraId="5DC861F0" w14:textId="77777777" w:rsidR="00BF48B9" w:rsidRDefault="00BF48B9">
            <w:r>
              <w:t>(f)</w:t>
            </w:r>
          </w:p>
        </w:tc>
        <w:tc>
          <w:tcPr>
            <w:tcW w:w="7358" w:type="dxa"/>
          </w:tcPr>
          <w:p w14:paraId="6B6223E7" w14:textId="77777777" w:rsidR="00BF48B9" w:rsidRDefault="00BF48B9">
            <w:pPr>
              <w:textAlignment w:val="baseline"/>
            </w:pPr>
            <w:r w:rsidRPr="00E96FE3">
              <w:t>Copy of most recent and complete set of audited financial statements</w:t>
            </w:r>
            <w:r>
              <w:t>. I</w:t>
            </w:r>
            <w:r w:rsidRPr="00E96FE3">
              <w:t>f audited financial statements have never been prepared due to the size or newness of an organization, the Applicant must provide, at a minimum, an Organizational Budget, an Income Statement (or Profit and Loss Statement), and a Balance Sheet certified by an authorized representative of the organization, and any letters, filings, etc. submitted to the IRS within the three (3) years before the date of the grant application.</w:t>
            </w:r>
          </w:p>
        </w:tc>
        <w:tc>
          <w:tcPr>
            <w:tcW w:w="714" w:type="dxa"/>
          </w:tcPr>
          <w:p w14:paraId="2F084E74" w14:textId="77777777" w:rsidR="00BF48B9" w:rsidRDefault="00BF48B9">
            <w:pPr>
              <w:jc w:val="center"/>
            </w:pPr>
            <w:r>
              <w:rPr>
                <w:rFonts w:ascii="Wingdings" w:hAnsi="Wingdings"/>
              </w:rPr>
              <w:t>¨</w:t>
            </w:r>
          </w:p>
        </w:tc>
      </w:tr>
      <w:tr w:rsidR="00BF48B9" w14:paraId="151A4409" w14:textId="77777777">
        <w:tc>
          <w:tcPr>
            <w:tcW w:w="563" w:type="dxa"/>
          </w:tcPr>
          <w:p w14:paraId="30DD74F2" w14:textId="77777777" w:rsidR="00BF48B9" w:rsidRDefault="00BF48B9">
            <w:r>
              <w:t>(g)</w:t>
            </w:r>
          </w:p>
        </w:tc>
        <w:tc>
          <w:tcPr>
            <w:tcW w:w="7358" w:type="dxa"/>
          </w:tcPr>
          <w:p w14:paraId="3ADC3B29" w14:textId="77777777" w:rsidR="00BF48B9" w:rsidRDefault="00BF48B9">
            <w:pPr>
              <w:jc w:val="both"/>
            </w:pPr>
            <w:r>
              <w:t xml:space="preserve">General Terms and Conditions (Attachment A is complete and signed) </w:t>
            </w:r>
          </w:p>
        </w:tc>
        <w:tc>
          <w:tcPr>
            <w:tcW w:w="714" w:type="dxa"/>
          </w:tcPr>
          <w:p w14:paraId="2DD6662B" w14:textId="77777777" w:rsidR="00BF48B9" w:rsidRDefault="00BF48B9">
            <w:pPr>
              <w:jc w:val="center"/>
            </w:pPr>
            <w:r>
              <w:rPr>
                <w:rFonts w:ascii="Wingdings" w:hAnsi="Wingdings"/>
              </w:rPr>
              <w:t>¨</w:t>
            </w:r>
          </w:p>
        </w:tc>
      </w:tr>
      <w:tr w:rsidR="00BF48B9" w14:paraId="06E53681" w14:textId="77777777">
        <w:tc>
          <w:tcPr>
            <w:tcW w:w="563" w:type="dxa"/>
          </w:tcPr>
          <w:p w14:paraId="2BB0BA87" w14:textId="77777777" w:rsidR="00BF48B9" w:rsidRDefault="00BF48B9">
            <w:r>
              <w:t>(h)</w:t>
            </w:r>
          </w:p>
        </w:tc>
        <w:tc>
          <w:tcPr>
            <w:tcW w:w="7358" w:type="dxa"/>
          </w:tcPr>
          <w:p w14:paraId="35F09BCB" w14:textId="77777777" w:rsidR="00BF48B9" w:rsidRDefault="00BF48B9">
            <w:pPr>
              <w:jc w:val="both"/>
            </w:pPr>
            <w:r>
              <w:t>Applicant Assurances, Certifications &amp; Disclosures (Attachment B</w:t>
            </w:r>
            <w:r w:rsidRPr="007E36FC">
              <w:t xml:space="preserve"> </w:t>
            </w:r>
            <w:r>
              <w:t>is complete and signed)</w:t>
            </w:r>
          </w:p>
        </w:tc>
        <w:tc>
          <w:tcPr>
            <w:tcW w:w="714" w:type="dxa"/>
          </w:tcPr>
          <w:p w14:paraId="6A9590E9" w14:textId="77777777" w:rsidR="00BF48B9" w:rsidRDefault="00BF48B9">
            <w:pPr>
              <w:jc w:val="center"/>
            </w:pPr>
            <w:r>
              <w:rPr>
                <w:rFonts w:ascii="Wingdings" w:hAnsi="Wingdings"/>
              </w:rPr>
              <w:t>¨</w:t>
            </w:r>
          </w:p>
        </w:tc>
      </w:tr>
      <w:tr w:rsidR="00BF48B9" w14:paraId="1B55DD75" w14:textId="77777777">
        <w:tc>
          <w:tcPr>
            <w:tcW w:w="563" w:type="dxa"/>
          </w:tcPr>
          <w:p w14:paraId="2268B002" w14:textId="77777777" w:rsidR="00BF48B9" w:rsidRDefault="00BF48B9">
            <w:r>
              <w:t>(</w:t>
            </w:r>
            <w:proofErr w:type="spellStart"/>
            <w:r>
              <w:t>i</w:t>
            </w:r>
            <w:proofErr w:type="spellEnd"/>
            <w:r>
              <w:t>)</w:t>
            </w:r>
          </w:p>
        </w:tc>
        <w:tc>
          <w:tcPr>
            <w:tcW w:w="7358" w:type="dxa"/>
          </w:tcPr>
          <w:p w14:paraId="2534F899" w14:textId="77777777" w:rsidR="00BF48B9" w:rsidRDefault="00BF48B9">
            <w:pPr>
              <w:jc w:val="both"/>
            </w:pPr>
            <w:r>
              <w:t>Non-Disclosure Agreement (Attachment C</w:t>
            </w:r>
            <w:r w:rsidRPr="007E36FC">
              <w:t xml:space="preserve"> </w:t>
            </w:r>
            <w:r>
              <w:t xml:space="preserve">is complete and signed)  </w:t>
            </w:r>
          </w:p>
        </w:tc>
        <w:tc>
          <w:tcPr>
            <w:tcW w:w="714" w:type="dxa"/>
          </w:tcPr>
          <w:p w14:paraId="7C31BE13" w14:textId="77777777" w:rsidR="00BF48B9" w:rsidRDefault="00BF48B9">
            <w:pPr>
              <w:jc w:val="center"/>
            </w:pPr>
            <w:r>
              <w:rPr>
                <w:rFonts w:ascii="Wingdings" w:hAnsi="Wingdings"/>
              </w:rPr>
              <w:t>¨</w:t>
            </w:r>
          </w:p>
        </w:tc>
      </w:tr>
      <w:tr w:rsidR="00BF48B9" w14:paraId="688D1ED3" w14:textId="77777777">
        <w:tc>
          <w:tcPr>
            <w:tcW w:w="563" w:type="dxa"/>
          </w:tcPr>
          <w:p w14:paraId="481DA366" w14:textId="77777777" w:rsidR="00BF48B9" w:rsidRDefault="00BF48B9">
            <w:r>
              <w:t>(j)</w:t>
            </w:r>
          </w:p>
        </w:tc>
        <w:tc>
          <w:tcPr>
            <w:tcW w:w="7358" w:type="dxa"/>
          </w:tcPr>
          <w:p w14:paraId="34126E5A" w14:textId="77777777" w:rsidR="00BF48B9" w:rsidRDefault="00BF48B9">
            <w:pPr>
              <w:jc w:val="both"/>
            </w:pPr>
            <w:r>
              <w:t>Relationship Disclosure Statement (Attachment D is complete and signed)</w:t>
            </w:r>
          </w:p>
        </w:tc>
        <w:tc>
          <w:tcPr>
            <w:tcW w:w="714" w:type="dxa"/>
          </w:tcPr>
          <w:p w14:paraId="4220348F" w14:textId="77777777" w:rsidR="00BF48B9" w:rsidRDefault="00BF48B9">
            <w:pPr>
              <w:jc w:val="center"/>
            </w:pPr>
            <w:r>
              <w:rPr>
                <w:rFonts w:ascii="Wingdings" w:hAnsi="Wingdings"/>
              </w:rPr>
              <w:t>¨</w:t>
            </w:r>
          </w:p>
        </w:tc>
      </w:tr>
      <w:tr w:rsidR="00BF48B9" w14:paraId="1BC1C9C7" w14:textId="77777777">
        <w:tc>
          <w:tcPr>
            <w:tcW w:w="563" w:type="dxa"/>
          </w:tcPr>
          <w:p w14:paraId="08E46C6F" w14:textId="77777777" w:rsidR="00BF48B9" w:rsidRDefault="00BF48B9">
            <w:r>
              <w:t>(k)</w:t>
            </w:r>
          </w:p>
        </w:tc>
        <w:tc>
          <w:tcPr>
            <w:tcW w:w="7358" w:type="dxa"/>
          </w:tcPr>
          <w:p w14:paraId="3E208164" w14:textId="77777777" w:rsidR="00BF48B9" w:rsidRDefault="00BF48B9">
            <w:pPr>
              <w:jc w:val="both"/>
            </w:pPr>
            <w:r w:rsidRPr="00BD37A2">
              <w:t>DC Contribution and Solicitation Certification</w:t>
            </w:r>
            <w:r>
              <w:t xml:space="preserve"> (Attachment E is complete and signed)</w:t>
            </w:r>
          </w:p>
        </w:tc>
        <w:tc>
          <w:tcPr>
            <w:tcW w:w="714" w:type="dxa"/>
          </w:tcPr>
          <w:p w14:paraId="0010B379" w14:textId="77777777" w:rsidR="00BF48B9" w:rsidRDefault="00BF48B9">
            <w:pPr>
              <w:jc w:val="center"/>
            </w:pPr>
            <w:r>
              <w:rPr>
                <w:rFonts w:ascii="Wingdings" w:hAnsi="Wingdings"/>
              </w:rPr>
              <w:t>¨</w:t>
            </w:r>
          </w:p>
        </w:tc>
      </w:tr>
      <w:tr w:rsidR="00BF48B9" w14:paraId="6A47BB8A" w14:textId="77777777">
        <w:tc>
          <w:tcPr>
            <w:tcW w:w="563" w:type="dxa"/>
          </w:tcPr>
          <w:p w14:paraId="7466A032" w14:textId="77777777" w:rsidR="00BF48B9" w:rsidRDefault="00BF48B9">
            <w:r>
              <w:lastRenderedPageBreak/>
              <w:t>(l)</w:t>
            </w:r>
          </w:p>
        </w:tc>
        <w:tc>
          <w:tcPr>
            <w:tcW w:w="7358" w:type="dxa"/>
          </w:tcPr>
          <w:p w14:paraId="201CA1E4" w14:textId="77777777" w:rsidR="00BF48B9" w:rsidRPr="00BD37A2" w:rsidRDefault="00BF48B9">
            <w:pPr>
              <w:jc w:val="both"/>
            </w:pPr>
            <w:r>
              <w:t>Insurance Affidavit (Attachment G is complete and signed) – See Appendix 2 for minimum insurance limits required.</w:t>
            </w:r>
          </w:p>
        </w:tc>
        <w:tc>
          <w:tcPr>
            <w:tcW w:w="714" w:type="dxa"/>
          </w:tcPr>
          <w:p w14:paraId="057B67BF" w14:textId="77777777" w:rsidR="00BF48B9" w:rsidRDefault="00BF48B9">
            <w:pPr>
              <w:jc w:val="center"/>
            </w:pPr>
            <w:r>
              <w:rPr>
                <w:rFonts w:ascii="Wingdings" w:hAnsi="Wingdings"/>
              </w:rPr>
              <w:t>¨</w:t>
            </w:r>
          </w:p>
        </w:tc>
      </w:tr>
      <w:tr w:rsidR="00BF48B9" w14:paraId="1EF0D0AF" w14:textId="77777777">
        <w:tc>
          <w:tcPr>
            <w:tcW w:w="563" w:type="dxa"/>
          </w:tcPr>
          <w:p w14:paraId="5608EC80" w14:textId="5B86C024" w:rsidR="00BF48B9" w:rsidRDefault="0050009E">
            <w:r>
              <w:t>(m)</w:t>
            </w:r>
          </w:p>
        </w:tc>
        <w:tc>
          <w:tcPr>
            <w:tcW w:w="7358" w:type="dxa"/>
          </w:tcPr>
          <w:p w14:paraId="2F65DE0A" w14:textId="5752883B" w:rsidR="00BF48B9" w:rsidRPr="00227233" w:rsidRDefault="0050009E">
            <w:pPr>
              <w:jc w:val="both"/>
              <w:rPr>
                <w:highlight w:val="yellow"/>
              </w:rPr>
            </w:pPr>
            <w:r w:rsidRPr="0050009E">
              <w:t xml:space="preserve">Certificate of Occupancy </w:t>
            </w:r>
          </w:p>
        </w:tc>
        <w:tc>
          <w:tcPr>
            <w:tcW w:w="714" w:type="dxa"/>
          </w:tcPr>
          <w:p w14:paraId="720402EA" w14:textId="77777777" w:rsidR="00BF48B9" w:rsidRDefault="00BF48B9">
            <w:pPr>
              <w:jc w:val="center"/>
            </w:pPr>
            <w:r>
              <w:rPr>
                <w:rFonts w:ascii="Wingdings" w:hAnsi="Wingdings"/>
              </w:rPr>
              <w:t>¨</w:t>
            </w:r>
          </w:p>
        </w:tc>
      </w:tr>
      <w:tr w:rsidR="0050009E" w14:paraId="3A4A59B9" w14:textId="77777777">
        <w:tc>
          <w:tcPr>
            <w:tcW w:w="563" w:type="dxa"/>
          </w:tcPr>
          <w:p w14:paraId="17827EDA" w14:textId="6B0F95D6" w:rsidR="0050009E" w:rsidRDefault="0050009E" w:rsidP="0050009E">
            <w:r>
              <w:t>(n)</w:t>
            </w:r>
          </w:p>
        </w:tc>
        <w:tc>
          <w:tcPr>
            <w:tcW w:w="7358" w:type="dxa"/>
          </w:tcPr>
          <w:p w14:paraId="04492A4B" w14:textId="19F22D86" w:rsidR="0050009E" w:rsidRPr="00DB05C1" w:rsidRDefault="0050009E" w:rsidP="0050009E">
            <w:pPr>
              <w:jc w:val="both"/>
            </w:pPr>
            <w:r w:rsidRPr="00E96FE3">
              <w:t xml:space="preserve">List of </w:t>
            </w:r>
            <w:r>
              <w:t>Board of Directors’ m</w:t>
            </w:r>
            <w:r w:rsidRPr="00E96FE3">
              <w:t xml:space="preserve">embers and </w:t>
            </w:r>
            <w:r>
              <w:t>p</w:t>
            </w:r>
            <w:r w:rsidRPr="00E96FE3">
              <w:t>ositions</w:t>
            </w:r>
            <w:r>
              <w:t>, if applicable</w:t>
            </w:r>
            <w:r w:rsidRPr="00E96FE3">
              <w:t xml:space="preserve"> </w:t>
            </w:r>
          </w:p>
        </w:tc>
        <w:tc>
          <w:tcPr>
            <w:tcW w:w="714" w:type="dxa"/>
          </w:tcPr>
          <w:p w14:paraId="05E84276" w14:textId="77777777" w:rsidR="0050009E" w:rsidRDefault="0050009E" w:rsidP="0050009E">
            <w:pPr>
              <w:jc w:val="center"/>
              <w:rPr>
                <w:rFonts w:ascii="Wingdings" w:hAnsi="Wingdings"/>
              </w:rPr>
            </w:pPr>
            <w:r>
              <w:rPr>
                <w:rFonts w:ascii="Wingdings" w:hAnsi="Wingdings"/>
              </w:rPr>
              <w:t>¨</w:t>
            </w:r>
          </w:p>
        </w:tc>
      </w:tr>
      <w:tr w:rsidR="0050009E" w14:paraId="3133A8A1" w14:textId="77777777">
        <w:tc>
          <w:tcPr>
            <w:tcW w:w="563" w:type="dxa"/>
          </w:tcPr>
          <w:p w14:paraId="5160D22B" w14:textId="4FF413D9" w:rsidR="0050009E" w:rsidRDefault="0050009E" w:rsidP="0050009E">
            <w:r>
              <w:t>(o)</w:t>
            </w:r>
          </w:p>
        </w:tc>
        <w:tc>
          <w:tcPr>
            <w:tcW w:w="7358" w:type="dxa"/>
          </w:tcPr>
          <w:p w14:paraId="0A6B8BCC" w14:textId="7AC9293F" w:rsidR="0050009E" w:rsidRPr="00E96FE3" w:rsidRDefault="0050009E" w:rsidP="0050009E">
            <w:pPr>
              <w:jc w:val="both"/>
            </w:pPr>
            <w:r w:rsidRPr="00E96FE3">
              <w:t>List of Partners and Affiliations</w:t>
            </w:r>
            <w:r>
              <w:t>, if applicable</w:t>
            </w:r>
          </w:p>
        </w:tc>
        <w:tc>
          <w:tcPr>
            <w:tcW w:w="714" w:type="dxa"/>
          </w:tcPr>
          <w:p w14:paraId="5ADED239" w14:textId="77777777" w:rsidR="0050009E" w:rsidRDefault="0050009E" w:rsidP="0050009E">
            <w:pPr>
              <w:jc w:val="center"/>
              <w:rPr>
                <w:rFonts w:ascii="Wingdings" w:hAnsi="Wingdings"/>
              </w:rPr>
            </w:pPr>
            <w:r>
              <w:rPr>
                <w:rFonts w:ascii="Wingdings" w:hAnsi="Wingdings"/>
              </w:rPr>
              <w:t>¨</w:t>
            </w:r>
          </w:p>
        </w:tc>
      </w:tr>
      <w:tr w:rsidR="0050009E" w14:paraId="429DACD8" w14:textId="77777777">
        <w:tc>
          <w:tcPr>
            <w:tcW w:w="563" w:type="dxa"/>
          </w:tcPr>
          <w:p w14:paraId="25D8ECC0" w14:textId="61AA5541" w:rsidR="0050009E" w:rsidRDefault="0050009E" w:rsidP="0050009E">
            <w:r>
              <w:t>(p)</w:t>
            </w:r>
          </w:p>
        </w:tc>
        <w:tc>
          <w:tcPr>
            <w:tcW w:w="7358" w:type="dxa"/>
          </w:tcPr>
          <w:p w14:paraId="0DFF4770" w14:textId="12403F3D" w:rsidR="0050009E" w:rsidRPr="00E96FE3" w:rsidRDefault="0050009E" w:rsidP="0050009E">
            <w:pPr>
              <w:jc w:val="both"/>
            </w:pPr>
            <w:r w:rsidRPr="00E96FE3">
              <w:t xml:space="preserve">Resumes for </w:t>
            </w:r>
            <w:r>
              <w:t>K</w:t>
            </w:r>
            <w:r w:rsidRPr="00E96FE3">
              <w:t xml:space="preserve">ey and </w:t>
            </w:r>
            <w:r>
              <w:t>E</w:t>
            </w:r>
            <w:r w:rsidRPr="00E96FE3">
              <w:t xml:space="preserve">ssential </w:t>
            </w:r>
            <w:r>
              <w:t>S</w:t>
            </w:r>
            <w:r w:rsidRPr="00E96FE3">
              <w:t>taff</w:t>
            </w:r>
          </w:p>
        </w:tc>
        <w:tc>
          <w:tcPr>
            <w:tcW w:w="714" w:type="dxa"/>
          </w:tcPr>
          <w:p w14:paraId="15644452" w14:textId="77777777" w:rsidR="0050009E" w:rsidRDefault="0050009E" w:rsidP="0050009E">
            <w:pPr>
              <w:jc w:val="center"/>
              <w:rPr>
                <w:rFonts w:ascii="Wingdings" w:hAnsi="Wingdings"/>
              </w:rPr>
            </w:pPr>
            <w:r>
              <w:rPr>
                <w:rFonts w:ascii="Wingdings" w:hAnsi="Wingdings"/>
              </w:rPr>
              <w:t>¨</w:t>
            </w:r>
          </w:p>
        </w:tc>
      </w:tr>
      <w:tr w:rsidR="0050009E" w14:paraId="18D2C072" w14:textId="77777777">
        <w:tc>
          <w:tcPr>
            <w:tcW w:w="563" w:type="dxa"/>
          </w:tcPr>
          <w:p w14:paraId="35FCB702" w14:textId="5E958E41" w:rsidR="0050009E" w:rsidRDefault="0050009E" w:rsidP="0050009E">
            <w:r>
              <w:t>(q)</w:t>
            </w:r>
          </w:p>
        </w:tc>
        <w:tc>
          <w:tcPr>
            <w:tcW w:w="7358" w:type="dxa"/>
          </w:tcPr>
          <w:p w14:paraId="3B0587B7" w14:textId="45C6C979" w:rsidR="0050009E" w:rsidRPr="00E96FE3" w:rsidRDefault="0050009E" w:rsidP="0050009E">
            <w:pPr>
              <w:jc w:val="both"/>
            </w:pPr>
            <w:r w:rsidRPr="00E96FE3">
              <w:t>Organizational Chart</w:t>
            </w:r>
          </w:p>
        </w:tc>
        <w:tc>
          <w:tcPr>
            <w:tcW w:w="714" w:type="dxa"/>
          </w:tcPr>
          <w:p w14:paraId="5E3455F7" w14:textId="77777777" w:rsidR="0050009E" w:rsidRDefault="0050009E" w:rsidP="0050009E">
            <w:pPr>
              <w:jc w:val="center"/>
              <w:rPr>
                <w:rFonts w:ascii="Wingdings" w:hAnsi="Wingdings"/>
              </w:rPr>
            </w:pPr>
            <w:r>
              <w:rPr>
                <w:rFonts w:ascii="Wingdings" w:hAnsi="Wingdings"/>
              </w:rPr>
              <w:t>¨</w:t>
            </w:r>
          </w:p>
        </w:tc>
      </w:tr>
      <w:tr w:rsidR="0050009E" w14:paraId="2003AA1F" w14:textId="77777777">
        <w:tc>
          <w:tcPr>
            <w:tcW w:w="563" w:type="dxa"/>
          </w:tcPr>
          <w:p w14:paraId="682D957A" w14:textId="2A7F462E" w:rsidR="0050009E" w:rsidRDefault="0050009E" w:rsidP="0050009E">
            <w:r>
              <w:t>(r)</w:t>
            </w:r>
          </w:p>
        </w:tc>
        <w:tc>
          <w:tcPr>
            <w:tcW w:w="7358" w:type="dxa"/>
          </w:tcPr>
          <w:p w14:paraId="37CC4EC6" w14:textId="762BF747" w:rsidR="0050009E" w:rsidRPr="00E96FE3" w:rsidRDefault="0050009E" w:rsidP="0050009E">
            <w:pPr>
              <w:jc w:val="both"/>
            </w:pPr>
            <w:r>
              <w:t>Completed Table Identifying Past Grants and Contracts as set forth in Section 7.5.</w:t>
            </w:r>
          </w:p>
        </w:tc>
        <w:tc>
          <w:tcPr>
            <w:tcW w:w="714" w:type="dxa"/>
          </w:tcPr>
          <w:p w14:paraId="33F6D986" w14:textId="77777777" w:rsidR="0050009E" w:rsidRDefault="0050009E" w:rsidP="0050009E">
            <w:pPr>
              <w:jc w:val="center"/>
              <w:rPr>
                <w:rFonts w:ascii="Wingdings" w:hAnsi="Wingdings"/>
              </w:rPr>
            </w:pPr>
            <w:r>
              <w:rPr>
                <w:rFonts w:ascii="Wingdings" w:hAnsi="Wingdings"/>
              </w:rPr>
              <w:t>¨</w:t>
            </w:r>
          </w:p>
        </w:tc>
      </w:tr>
      <w:tr w:rsidR="0050009E" w14:paraId="4F5D1D2B" w14:textId="77777777">
        <w:tc>
          <w:tcPr>
            <w:tcW w:w="563" w:type="dxa"/>
          </w:tcPr>
          <w:p w14:paraId="0C4403FB" w14:textId="6FB42222" w:rsidR="0050009E" w:rsidRDefault="0050009E" w:rsidP="0050009E">
            <w:r>
              <w:t>(s)</w:t>
            </w:r>
          </w:p>
        </w:tc>
        <w:tc>
          <w:tcPr>
            <w:tcW w:w="7358" w:type="dxa"/>
          </w:tcPr>
          <w:p w14:paraId="28595B99" w14:textId="0FBA5435" w:rsidR="0050009E" w:rsidRDefault="0050009E" w:rsidP="0050009E">
            <w:pPr>
              <w:jc w:val="both"/>
            </w:pPr>
            <w:r>
              <w:t>Itemized Budget</w:t>
            </w:r>
          </w:p>
        </w:tc>
        <w:tc>
          <w:tcPr>
            <w:tcW w:w="714" w:type="dxa"/>
          </w:tcPr>
          <w:p w14:paraId="071BC4E4" w14:textId="73367566" w:rsidR="0050009E" w:rsidRDefault="00C91B20" w:rsidP="0050009E">
            <w:pPr>
              <w:jc w:val="center"/>
              <w:rPr>
                <w:rFonts w:ascii="Wingdings" w:hAnsi="Wingdings"/>
              </w:rPr>
            </w:pPr>
            <w:r>
              <w:rPr>
                <w:rFonts w:ascii="Wingdings" w:hAnsi="Wingdings"/>
              </w:rPr>
              <w:t>¨</w:t>
            </w:r>
          </w:p>
        </w:tc>
      </w:tr>
    </w:tbl>
    <w:p w14:paraId="3775DF53" w14:textId="77777777" w:rsidR="00BF48B9" w:rsidRPr="00CB160D" w:rsidRDefault="00BF48B9" w:rsidP="00BF48B9"/>
    <w:p w14:paraId="7376C5F1" w14:textId="11680919" w:rsidR="004E702B" w:rsidRDefault="004E702B" w:rsidP="00CF0531">
      <w:pPr>
        <w:pStyle w:val="Heading1"/>
      </w:pPr>
      <w:bookmarkStart w:id="2" w:name="_Toc206153032"/>
      <w:r w:rsidRPr="00D35D3E">
        <w:t>GENERAL INFORMATION</w:t>
      </w:r>
      <w:bookmarkEnd w:id="2"/>
      <w:r w:rsidRPr="00D35D3E">
        <w:t xml:space="preserve"> </w:t>
      </w:r>
    </w:p>
    <w:p w14:paraId="4ADF552B" w14:textId="77777777" w:rsidR="00A57E86" w:rsidRPr="00A57E86" w:rsidRDefault="00A57E86" w:rsidP="00A57E86"/>
    <w:p w14:paraId="58853B41" w14:textId="5E217BB7" w:rsidR="00114198" w:rsidRDefault="004E702B" w:rsidP="00114198">
      <w:pPr>
        <w:pStyle w:val="Heading2"/>
      </w:pPr>
      <w:bookmarkStart w:id="3" w:name="_Toc206153033"/>
      <w:r w:rsidRPr="00D35D3E">
        <w:t>Introduction</w:t>
      </w:r>
      <w:bookmarkEnd w:id="3"/>
    </w:p>
    <w:p w14:paraId="6AD0C3B7" w14:textId="77777777" w:rsidR="009C2757" w:rsidRPr="009C2757" w:rsidRDefault="009C2757" w:rsidP="009C2757"/>
    <w:p w14:paraId="58AA1749" w14:textId="0DA90BA4" w:rsidR="00114198" w:rsidRDefault="00114198" w:rsidP="001C4987">
      <w:pPr>
        <w:pStyle w:val="ListParagraph"/>
        <w:numPr>
          <w:ilvl w:val="2"/>
          <w:numId w:val="1"/>
        </w:numPr>
      </w:pPr>
      <w:r>
        <w:t xml:space="preserve">The </w:t>
      </w:r>
      <w:r w:rsidRPr="0028575A">
        <w:t>District of Columbia Department of Employment Services (DOES)</w:t>
      </w:r>
      <w:r>
        <w:t xml:space="preserve"> issues this Request for Applications (RFA) for the </w:t>
      </w:r>
      <w:r w:rsidRPr="00A97197">
        <w:t xml:space="preserve">Career Ready Early Scholars Program (CRESP) </w:t>
      </w:r>
      <w:r w:rsidRPr="00727075">
        <w:t>Grant</w:t>
      </w:r>
    </w:p>
    <w:p w14:paraId="46B03718" w14:textId="77777777" w:rsidR="004E702B" w:rsidRDefault="004E702B" w:rsidP="004E702B">
      <w:pPr>
        <w:pStyle w:val="ListParagraph"/>
        <w:widowControl w:val="0"/>
        <w:autoSpaceDE w:val="0"/>
        <w:autoSpaceDN w:val="0"/>
        <w:rPr>
          <w:b/>
          <w:bCs/>
        </w:rPr>
      </w:pPr>
    </w:p>
    <w:p w14:paraId="0FACD080" w14:textId="77777777" w:rsidR="007252B7" w:rsidRDefault="007252B7" w:rsidP="00D35D3E">
      <w:pPr>
        <w:pStyle w:val="Heading2"/>
      </w:pPr>
      <w:bookmarkStart w:id="4" w:name="_Toc206153034"/>
      <w:r>
        <w:t>Agency Contact</w:t>
      </w:r>
      <w:bookmarkEnd w:id="4"/>
    </w:p>
    <w:p w14:paraId="1F8BC22E" w14:textId="77777777" w:rsidR="007252B7" w:rsidRDefault="007252B7" w:rsidP="007252B7">
      <w:pPr>
        <w:jc w:val="both"/>
        <w:rPr>
          <w:rFonts w:eastAsia="Times New Roman"/>
          <w:b/>
          <w:bCs/>
          <w:color w:val="000000"/>
          <w:kern w:val="0"/>
        </w:rPr>
      </w:pPr>
    </w:p>
    <w:p w14:paraId="22E01A6E" w14:textId="09D8AF39" w:rsidR="007252B7" w:rsidRPr="007252B7" w:rsidRDefault="007252B7" w:rsidP="001C4987">
      <w:pPr>
        <w:pStyle w:val="ListParagraph"/>
        <w:numPr>
          <w:ilvl w:val="2"/>
          <w:numId w:val="1"/>
        </w:numPr>
        <w:jc w:val="both"/>
        <w:rPr>
          <w:rFonts w:eastAsia="Times New Roman"/>
          <w:color w:val="000000"/>
          <w:kern w:val="0"/>
        </w:rPr>
      </w:pPr>
      <w:r w:rsidRPr="007252B7">
        <w:rPr>
          <w:rFonts w:eastAsia="Times New Roman"/>
          <w:color w:val="000000"/>
          <w:kern w:val="0"/>
        </w:rPr>
        <w:t>For additional information regarding this grant competition, please contact:</w:t>
      </w:r>
    </w:p>
    <w:p w14:paraId="73822325" w14:textId="77777777" w:rsidR="007252B7" w:rsidRPr="0028575A" w:rsidRDefault="007252B7" w:rsidP="007252B7">
      <w:pPr>
        <w:jc w:val="both"/>
        <w:rPr>
          <w:rFonts w:eastAsia="Times New Roman"/>
          <w:color w:val="000000"/>
          <w:kern w:val="0"/>
        </w:rPr>
      </w:pPr>
    </w:p>
    <w:p w14:paraId="628B456B" w14:textId="70AC9D84" w:rsidR="007252B7" w:rsidRPr="0028575A" w:rsidRDefault="007252B7" w:rsidP="007252B7">
      <w:pPr>
        <w:ind w:left="720"/>
        <w:jc w:val="both"/>
        <w:rPr>
          <w:rFonts w:eastAsia="Times New Roman"/>
          <w:color w:val="000000"/>
          <w:kern w:val="0"/>
        </w:rPr>
      </w:pPr>
    </w:p>
    <w:p w14:paraId="13F2F7C2" w14:textId="77777777" w:rsidR="007252B7" w:rsidRPr="0028575A" w:rsidRDefault="007252B7" w:rsidP="007252B7">
      <w:pPr>
        <w:ind w:left="720"/>
        <w:jc w:val="both"/>
        <w:rPr>
          <w:rFonts w:eastAsia="Times New Roman"/>
          <w:color w:val="000000"/>
          <w:kern w:val="0"/>
        </w:rPr>
      </w:pPr>
      <w:r w:rsidRPr="0028575A">
        <w:rPr>
          <w:rFonts w:eastAsia="Times New Roman"/>
          <w:color w:val="000000"/>
          <w:kern w:val="0"/>
        </w:rPr>
        <w:t>Department of Employment Services</w:t>
      </w:r>
    </w:p>
    <w:p w14:paraId="6B1797CE" w14:textId="77777777" w:rsidR="007252B7" w:rsidRPr="0028575A" w:rsidRDefault="007252B7" w:rsidP="007252B7">
      <w:pPr>
        <w:ind w:left="720"/>
        <w:jc w:val="both"/>
        <w:rPr>
          <w:rFonts w:eastAsia="Times New Roman"/>
          <w:color w:val="000000"/>
          <w:kern w:val="0"/>
        </w:rPr>
      </w:pPr>
      <w:r w:rsidRPr="0028575A">
        <w:rPr>
          <w:rFonts w:eastAsia="Times New Roman"/>
          <w:color w:val="000000"/>
          <w:kern w:val="0"/>
        </w:rPr>
        <w:t xml:space="preserve">Office of Grant Administration and Resource Allocation (OGARA) </w:t>
      </w:r>
    </w:p>
    <w:p w14:paraId="03279ADF" w14:textId="77777777" w:rsidR="007252B7" w:rsidRPr="00AC1B1A" w:rsidRDefault="007252B7" w:rsidP="007252B7">
      <w:pPr>
        <w:ind w:left="720"/>
        <w:jc w:val="both"/>
        <w:rPr>
          <w:rFonts w:eastAsia="Times New Roman"/>
          <w:kern w:val="0"/>
        </w:rPr>
      </w:pPr>
      <w:r w:rsidRPr="0028575A">
        <w:rPr>
          <w:rFonts w:eastAsia="Times New Roman"/>
          <w:color w:val="000000"/>
          <w:kern w:val="0"/>
        </w:rPr>
        <w:t xml:space="preserve">Email: </w:t>
      </w:r>
      <w:hyperlink r:id="rId20" w:history="1">
        <w:r w:rsidRPr="00EF534B">
          <w:rPr>
            <w:rStyle w:val="Hyperlink"/>
            <w:rFonts w:eastAsia="Times New Roman"/>
            <w:kern w:val="0"/>
          </w:rPr>
          <w:t>OGAGrants@dc.gov</w:t>
        </w:r>
      </w:hyperlink>
      <w:r w:rsidRPr="0028575A">
        <w:rPr>
          <w:rFonts w:eastAsia="Times New Roman"/>
          <w:color w:val="000000"/>
          <w:kern w:val="0"/>
        </w:rPr>
        <w:t xml:space="preserve"> </w:t>
      </w:r>
      <w:r w:rsidRPr="00AC1B1A">
        <w:rPr>
          <w:rFonts w:eastAsia="Times New Roman"/>
          <w:color w:val="000000"/>
          <w:kern w:val="0"/>
        </w:rPr>
        <w:tab/>
      </w:r>
    </w:p>
    <w:p w14:paraId="471B8218" w14:textId="77777777" w:rsidR="007252B7" w:rsidRPr="007252B7" w:rsidRDefault="007252B7" w:rsidP="007252B7"/>
    <w:p w14:paraId="162C9474" w14:textId="0A1CD890" w:rsidR="004E702B" w:rsidRDefault="004E702B" w:rsidP="00D35D3E">
      <w:pPr>
        <w:pStyle w:val="Heading2"/>
      </w:pPr>
      <w:bookmarkStart w:id="5" w:name="_Toc206153035"/>
      <w:r>
        <w:t>Key Dates</w:t>
      </w:r>
      <w:bookmarkEnd w:id="5"/>
    </w:p>
    <w:p w14:paraId="2BC1FECF" w14:textId="77777777" w:rsidR="00066F2C" w:rsidRDefault="00066F2C" w:rsidP="00066F2C"/>
    <w:tbl>
      <w:tblPr>
        <w:tblStyle w:val="TableGrid"/>
        <w:tblW w:w="0" w:type="auto"/>
        <w:tblInd w:w="1327" w:type="dxa"/>
        <w:tblLook w:val="04A0" w:firstRow="1" w:lastRow="0" w:firstColumn="1" w:lastColumn="0" w:noHBand="0" w:noVBand="1"/>
      </w:tblPr>
      <w:tblGrid>
        <w:gridCol w:w="4507"/>
        <w:gridCol w:w="2598"/>
      </w:tblGrid>
      <w:tr w:rsidR="00066F2C" w14:paraId="17EDFA6B" w14:textId="77777777" w:rsidTr="00A57E86">
        <w:tc>
          <w:tcPr>
            <w:tcW w:w="4507" w:type="dxa"/>
          </w:tcPr>
          <w:p w14:paraId="4C5925F0" w14:textId="77777777" w:rsidR="00066F2C" w:rsidRDefault="00066F2C">
            <w:r>
              <w:t>Notice of Funding Announcement Date</w:t>
            </w:r>
          </w:p>
        </w:tc>
        <w:tc>
          <w:tcPr>
            <w:tcW w:w="2598" w:type="dxa"/>
          </w:tcPr>
          <w:p w14:paraId="131140C1" w14:textId="0ED47FC5" w:rsidR="00066F2C" w:rsidRDefault="00066F2C">
            <w:r>
              <w:t xml:space="preserve">August </w:t>
            </w:r>
            <w:r w:rsidR="646DAE7B">
              <w:t>1</w:t>
            </w:r>
            <w:r>
              <w:t xml:space="preserve">, </w:t>
            </w:r>
            <w:r w:rsidR="646DAE7B">
              <w:t>202</w:t>
            </w:r>
            <w:r w:rsidR="0236D5A1">
              <w:t>5</w:t>
            </w:r>
          </w:p>
        </w:tc>
      </w:tr>
      <w:tr w:rsidR="00066F2C" w14:paraId="1EADBA24" w14:textId="77777777" w:rsidTr="00A57E86">
        <w:tc>
          <w:tcPr>
            <w:tcW w:w="4507" w:type="dxa"/>
          </w:tcPr>
          <w:p w14:paraId="1FAC873B" w14:textId="77777777" w:rsidR="00066F2C" w:rsidRDefault="00066F2C">
            <w:r>
              <w:t>Request for Application Release Date</w:t>
            </w:r>
          </w:p>
        </w:tc>
        <w:tc>
          <w:tcPr>
            <w:tcW w:w="2598" w:type="dxa"/>
          </w:tcPr>
          <w:p w14:paraId="38CCAA4A" w14:textId="34553249" w:rsidR="00066F2C" w:rsidRDefault="00066F2C">
            <w:r>
              <w:t xml:space="preserve">August </w:t>
            </w:r>
            <w:r w:rsidR="0F68BBE4">
              <w:t>15</w:t>
            </w:r>
            <w:r>
              <w:t xml:space="preserve">, </w:t>
            </w:r>
            <w:r w:rsidR="646DAE7B">
              <w:t>202</w:t>
            </w:r>
            <w:r w:rsidR="3093E2E9">
              <w:t>5</w:t>
            </w:r>
          </w:p>
        </w:tc>
      </w:tr>
      <w:tr w:rsidR="00066F2C" w14:paraId="64304549" w14:textId="77777777" w:rsidTr="00A57E86">
        <w:tc>
          <w:tcPr>
            <w:tcW w:w="4507" w:type="dxa"/>
          </w:tcPr>
          <w:p w14:paraId="09CAC814" w14:textId="77777777" w:rsidR="00066F2C" w:rsidRDefault="00066F2C">
            <w:r>
              <w:t>Pre-Application Conference Date</w:t>
            </w:r>
          </w:p>
        </w:tc>
        <w:tc>
          <w:tcPr>
            <w:tcW w:w="2598" w:type="dxa"/>
          </w:tcPr>
          <w:p w14:paraId="436A684E" w14:textId="5D6C7EFE" w:rsidR="00066F2C" w:rsidRDefault="6402C147">
            <w:r>
              <w:t>August</w:t>
            </w:r>
            <w:r w:rsidR="646DAE7B">
              <w:t xml:space="preserve"> </w:t>
            </w:r>
            <w:r w:rsidR="5F96340E">
              <w:t>25</w:t>
            </w:r>
            <w:r w:rsidR="00066F2C">
              <w:t xml:space="preserve">, </w:t>
            </w:r>
            <w:r w:rsidR="646DAE7B">
              <w:t>202</w:t>
            </w:r>
            <w:r w:rsidR="7C44CDC6">
              <w:t>5</w:t>
            </w:r>
          </w:p>
        </w:tc>
      </w:tr>
      <w:tr w:rsidR="00066F2C" w14:paraId="2B231B9B" w14:textId="77777777" w:rsidTr="00A57E86">
        <w:tc>
          <w:tcPr>
            <w:tcW w:w="4507" w:type="dxa"/>
          </w:tcPr>
          <w:p w14:paraId="2ADEF044" w14:textId="77777777" w:rsidR="00066F2C" w:rsidRDefault="00066F2C">
            <w:r>
              <w:t>Application Submission Deadline</w:t>
            </w:r>
          </w:p>
        </w:tc>
        <w:tc>
          <w:tcPr>
            <w:tcW w:w="2598" w:type="dxa"/>
          </w:tcPr>
          <w:p w14:paraId="45B42603" w14:textId="2957DBF0" w:rsidR="00066F2C" w:rsidRDefault="00066F2C">
            <w:r>
              <w:t xml:space="preserve">September </w:t>
            </w:r>
            <w:r w:rsidR="3D78EF37">
              <w:t>8</w:t>
            </w:r>
            <w:r w:rsidR="646DAE7B">
              <w:t>, 202</w:t>
            </w:r>
            <w:r w:rsidR="6A597D42">
              <w:t>5</w:t>
            </w:r>
          </w:p>
        </w:tc>
      </w:tr>
      <w:tr w:rsidR="00066F2C" w14:paraId="12BF8414" w14:textId="77777777" w:rsidTr="00A57E86">
        <w:tc>
          <w:tcPr>
            <w:tcW w:w="4507" w:type="dxa"/>
          </w:tcPr>
          <w:p w14:paraId="7CE6CCF7" w14:textId="77777777" w:rsidR="00066F2C" w:rsidRDefault="00066F2C">
            <w:r>
              <w:t>Anticipated Award Start Date</w:t>
            </w:r>
          </w:p>
        </w:tc>
        <w:tc>
          <w:tcPr>
            <w:tcW w:w="2598" w:type="dxa"/>
          </w:tcPr>
          <w:p w14:paraId="3D5220C2" w14:textId="0B6006D0" w:rsidR="00066F2C" w:rsidRDefault="00066F2C">
            <w:commentRangeStart w:id="6"/>
            <w:r>
              <w:t xml:space="preserve">September </w:t>
            </w:r>
            <w:r w:rsidR="11891002">
              <w:t>30</w:t>
            </w:r>
            <w:r w:rsidR="646DAE7B">
              <w:t>, 202</w:t>
            </w:r>
            <w:r w:rsidR="5B68C209">
              <w:t>5</w:t>
            </w:r>
            <w:commentRangeEnd w:id="6"/>
            <w:r w:rsidR="0050009E">
              <w:rPr>
                <w:rStyle w:val="CommentReference"/>
              </w:rPr>
              <w:commentReference w:id="6"/>
            </w:r>
          </w:p>
        </w:tc>
      </w:tr>
    </w:tbl>
    <w:p w14:paraId="63115A4C" w14:textId="77777777" w:rsidR="00066F2C" w:rsidRPr="00066F2C" w:rsidRDefault="00066F2C" w:rsidP="00066F2C"/>
    <w:p w14:paraId="4747E2D5" w14:textId="77777777" w:rsidR="004E702B" w:rsidRDefault="004E702B" w:rsidP="00D35D3E">
      <w:pPr>
        <w:pStyle w:val="Heading2"/>
      </w:pPr>
      <w:bookmarkStart w:id="8" w:name="_Toc206153036"/>
      <w:r>
        <w:t>Grantmaking Authority</w:t>
      </w:r>
      <w:bookmarkEnd w:id="8"/>
    </w:p>
    <w:p w14:paraId="5D0DF185" w14:textId="77777777" w:rsidR="004B5C19" w:rsidRPr="004B5C19" w:rsidRDefault="004B5C19" w:rsidP="004B5C19"/>
    <w:p w14:paraId="0B766126" w14:textId="04D84571" w:rsidR="009C2757" w:rsidRPr="009C2757" w:rsidRDefault="005E7FBE" w:rsidP="001C4987">
      <w:pPr>
        <w:pStyle w:val="ListParagraph"/>
        <w:numPr>
          <w:ilvl w:val="2"/>
          <w:numId w:val="1"/>
        </w:numPr>
        <w:tabs>
          <w:tab w:val="left" w:pos="810"/>
        </w:tabs>
        <w:rPr>
          <w:b/>
          <w:bCs/>
        </w:rPr>
      </w:pPr>
      <w:r w:rsidRPr="005438DC">
        <w:t>DOES</w:t>
      </w:r>
      <w:r>
        <w:t xml:space="preserve"> is authorized to issue this grant pursuant to section 2 of the “</w:t>
      </w:r>
      <w:r w:rsidRPr="005438DC">
        <w:t>Workforce Job</w:t>
      </w:r>
      <w:r>
        <w:t xml:space="preserve"> </w:t>
      </w:r>
      <w:r w:rsidRPr="005438DC">
        <w:t xml:space="preserve">Development Grant-Making Authority Act of 2012” </w:t>
      </w:r>
      <w:r>
        <w:t xml:space="preserve">effective April 23, 2013 </w:t>
      </w:r>
      <w:r w:rsidRPr="005438DC">
        <w:t>(</w:t>
      </w:r>
      <w:r>
        <w:t xml:space="preserve">D.C. Law 19-269; </w:t>
      </w:r>
      <w:r w:rsidRPr="005438DC">
        <w:t>D.C. Code § 1-328.05)</w:t>
      </w:r>
      <w:r>
        <w:t>; Section 4a of the “</w:t>
      </w:r>
      <w:r w:rsidRPr="005438DC">
        <w:t>Workforce Investment Implementation Act of 2000</w:t>
      </w:r>
      <w:r>
        <w:t>” effective July 18, 2000 (D.C. Law 13-150; D.C. Code § 32-1603.01</w:t>
      </w:r>
      <w:r w:rsidR="0050009E">
        <w:t>.</w:t>
      </w:r>
    </w:p>
    <w:p w14:paraId="71CEE4C1" w14:textId="77777777" w:rsidR="009C2757" w:rsidRPr="009C2757" w:rsidRDefault="009C2757" w:rsidP="009C2757">
      <w:pPr>
        <w:pStyle w:val="ListParagraph"/>
        <w:tabs>
          <w:tab w:val="left" w:pos="810"/>
        </w:tabs>
        <w:rPr>
          <w:b/>
          <w:bCs/>
        </w:rPr>
      </w:pPr>
    </w:p>
    <w:p w14:paraId="3320E15A" w14:textId="62269F7F" w:rsidR="005E7FBE" w:rsidRPr="009C2757" w:rsidRDefault="0079192F" w:rsidP="001C4987">
      <w:pPr>
        <w:pStyle w:val="ListParagraph"/>
        <w:numPr>
          <w:ilvl w:val="2"/>
          <w:numId w:val="1"/>
        </w:numPr>
        <w:tabs>
          <w:tab w:val="left" w:pos="810"/>
        </w:tabs>
        <w:rPr>
          <w:b/>
          <w:bCs/>
        </w:rPr>
      </w:pPr>
      <w:r w:rsidRPr="009C2757">
        <w:rPr>
          <w:sz w:val="25"/>
        </w:rPr>
        <w:t xml:space="preserve">The Department of Employment Services (DOES) reserves the right without prior notice, to reduce or cancel one or more programs listed in this Request for </w:t>
      </w:r>
      <w:r w:rsidRPr="009C2757">
        <w:rPr>
          <w:sz w:val="25"/>
        </w:rPr>
        <w:lastRenderedPageBreak/>
        <w:t xml:space="preserve">Applications (RFA). DOES reserves the right to reject all applications, adjust the total available funds or cancel the RFA in part or whole. Funding levels for the total program and budget amounts of individual awards shall be contingent upon continued receipt of funding by DOES, as well as any reduction, elimination or reallocation of funds by a federal grantor, the Executive Office of the Mayor (EOM) and/or DOES. Any adjustments shall be in accordance with authorizing legislation for the use of funds, all DC municipal regulations for grant-making and the applicable federal and DOES terms of agreement. </w:t>
      </w:r>
    </w:p>
    <w:p w14:paraId="65ED372C" w14:textId="2398D97C" w:rsidR="005E7FBE" w:rsidRPr="005E7FBE" w:rsidRDefault="005E7FBE" w:rsidP="005E7FBE"/>
    <w:p w14:paraId="2BD5E42A" w14:textId="619169EB" w:rsidR="004E702B" w:rsidRDefault="004E702B" w:rsidP="00D35D3E">
      <w:pPr>
        <w:pStyle w:val="Heading2"/>
      </w:pPr>
      <w:bookmarkStart w:id="9" w:name="_Toc206153037"/>
      <w:r>
        <w:t>Overview</w:t>
      </w:r>
      <w:bookmarkEnd w:id="9"/>
      <w:r>
        <w:t xml:space="preserve"> </w:t>
      </w:r>
    </w:p>
    <w:p w14:paraId="45D46DC6" w14:textId="77777777" w:rsidR="009438EE" w:rsidRPr="009438EE" w:rsidRDefault="009438EE" w:rsidP="009438EE"/>
    <w:p w14:paraId="526DB4D1" w14:textId="77777777" w:rsidR="009438EE" w:rsidRPr="007255DA" w:rsidRDefault="009438EE" w:rsidP="001C4987">
      <w:pPr>
        <w:pStyle w:val="ListParagraph"/>
        <w:numPr>
          <w:ilvl w:val="2"/>
          <w:numId w:val="1"/>
        </w:numPr>
        <w:tabs>
          <w:tab w:val="left" w:pos="810"/>
        </w:tabs>
        <w:rPr>
          <w:b/>
          <w:bCs/>
        </w:rPr>
      </w:pPr>
      <w:r>
        <w:t xml:space="preserve">The Department of Employment Services (DOES) connects District of Columbia (District) residents, job seekers, and employers to opportunities and resources that empower fair, safe, and effective working communities. DOES provides a range of programs and services to jobseekers, including job development, job search assistance, self-directed job search, vocational training, apprenticeship, unemployment insurance, transitional employment, and referrals to supportive services and educational programs. </w:t>
      </w:r>
    </w:p>
    <w:p w14:paraId="55BE8CFE" w14:textId="01842E36" w:rsidR="009438EE" w:rsidRPr="00A97197" w:rsidRDefault="009438EE" w:rsidP="009438EE">
      <w:pPr>
        <w:pStyle w:val="ListParagraph"/>
        <w:tabs>
          <w:tab w:val="left" w:pos="810"/>
        </w:tabs>
        <w:rPr>
          <w:b/>
          <w:bCs/>
        </w:rPr>
      </w:pPr>
      <w:r>
        <w:br/>
        <w:t>The Office of Youth Programs (OYP) develops and administers workforce development programs for District youth. OYP provides occupational skills training, work experience, academic enrichment and life skills training to facilitate the development of work habits and skills that are essential for success in the workplace.</w:t>
      </w:r>
    </w:p>
    <w:p w14:paraId="0A33C8AA" w14:textId="77777777" w:rsidR="009438EE" w:rsidRPr="00A97197" w:rsidRDefault="009438EE" w:rsidP="009438EE">
      <w:pPr>
        <w:pStyle w:val="ListParagraph"/>
        <w:tabs>
          <w:tab w:val="left" w:pos="810"/>
        </w:tabs>
        <w:ind w:hanging="720"/>
        <w:rPr>
          <w:b/>
          <w:bCs/>
        </w:rPr>
      </w:pPr>
    </w:p>
    <w:p w14:paraId="7FA5D3CE" w14:textId="4F665DFF" w:rsidR="009438EE" w:rsidRPr="00A97197" w:rsidRDefault="009438EE" w:rsidP="009438EE">
      <w:pPr>
        <w:pStyle w:val="ListParagraph"/>
        <w:tabs>
          <w:tab w:val="left" w:pos="810"/>
        </w:tabs>
        <w:rPr>
          <w:b/>
          <w:bCs/>
        </w:rPr>
      </w:pPr>
      <w:r>
        <w:t xml:space="preserve">DOES, through OYP, is seeking applications for the </w:t>
      </w:r>
      <w:r w:rsidRPr="007B347E">
        <w:t>Career Ready Early Scholars Program</w:t>
      </w:r>
      <w:r>
        <w:t xml:space="preserve"> Grant. In accordance with the </w:t>
      </w:r>
      <w:r w:rsidRPr="007B347E">
        <w:t>Career Ready Early Scholars Program Amendment Act of</w:t>
      </w:r>
      <w:r>
        <w:t xml:space="preserve"> </w:t>
      </w:r>
      <w:r w:rsidRPr="007B347E">
        <w:t>2024</w:t>
      </w:r>
      <w:r>
        <w:t xml:space="preserve"> (D.C. Act 25-0550; D.C. Code § 32-242(a)(6) </w:t>
      </w:r>
      <w:r w:rsidRPr="00A97197">
        <w:rPr>
          <w:i/>
          <w:iCs/>
        </w:rPr>
        <w:t>et seq.</w:t>
      </w:r>
      <w:r>
        <w:t>), the purpose of the CRESP grant is to</w:t>
      </w:r>
      <w:r w:rsidRPr="00A97197">
        <w:t xml:space="preserve"> provide District youth ages 9-13 with comprehensive career and educational exploration activities such as occupational skills, academic enrichment, life skills, work readiness, and youth development trainings during the </w:t>
      </w:r>
      <w:proofErr w:type="spellStart"/>
      <w:r w:rsidRPr="00A97197">
        <w:t>the</w:t>
      </w:r>
      <w:proofErr w:type="spellEnd"/>
      <w:r w:rsidRPr="00A97197">
        <w:t xml:space="preserve"> summer.</w:t>
      </w:r>
    </w:p>
    <w:p w14:paraId="18356678" w14:textId="77777777" w:rsidR="004E702B" w:rsidRPr="004E702B" w:rsidRDefault="004E702B" w:rsidP="004E702B">
      <w:pPr>
        <w:widowControl w:val="0"/>
        <w:autoSpaceDE w:val="0"/>
        <w:autoSpaceDN w:val="0"/>
        <w:rPr>
          <w:b/>
          <w:bCs/>
        </w:rPr>
      </w:pPr>
    </w:p>
    <w:p w14:paraId="479EF07B" w14:textId="77777777" w:rsidR="004E702B" w:rsidRDefault="004E702B" w:rsidP="00D35D3E">
      <w:pPr>
        <w:pStyle w:val="Heading1"/>
      </w:pPr>
      <w:bookmarkStart w:id="10" w:name="_Toc206153038"/>
      <w:r>
        <w:t>AWARD INFORMATION</w:t>
      </w:r>
      <w:bookmarkEnd w:id="10"/>
    </w:p>
    <w:p w14:paraId="5CC623F7" w14:textId="77777777" w:rsidR="00F02760" w:rsidRPr="00F02760" w:rsidRDefault="00F02760" w:rsidP="00F02760"/>
    <w:p w14:paraId="377C74A1" w14:textId="77777777" w:rsidR="004E702B" w:rsidRDefault="004E702B" w:rsidP="00D35D3E">
      <w:pPr>
        <w:pStyle w:val="Heading2"/>
      </w:pPr>
      <w:bookmarkStart w:id="11" w:name="_Toc206153039"/>
      <w:r>
        <w:t>Total Amount of Funding to be Awarded</w:t>
      </w:r>
      <w:bookmarkEnd w:id="11"/>
    </w:p>
    <w:p w14:paraId="20DDC68C" w14:textId="77777777" w:rsidR="00F02760" w:rsidRDefault="00F02760" w:rsidP="00F02760"/>
    <w:p w14:paraId="09C4F92C" w14:textId="4CC009EF" w:rsidR="00FB5E6F" w:rsidRPr="00AD49C1" w:rsidRDefault="00FB5E6F" w:rsidP="001C4987">
      <w:pPr>
        <w:pStyle w:val="ListParagraph"/>
        <w:numPr>
          <w:ilvl w:val="2"/>
          <w:numId w:val="1"/>
        </w:numPr>
        <w:rPr>
          <w:b/>
          <w:bCs/>
        </w:rPr>
      </w:pPr>
      <w:r w:rsidRPr="00FD038D">
        <w:t xml:space="preserve">Up to </w:t>
      </w:r>
      <w:r w:rsidR="00305E97">
        <w:t>$280</w:t>
      </w:r>
      <w:r w:rsidRPr="00FD038D">
        <w:t>,000.00 is available in total for awards through this RFA</w:t>
      </w:r>
      <w:r>
        <w:t>.</w:t>
      </w:r>
    </w:p>
    <w:p w14:paraId="3CB15BCC" w14:textId="6497D00B" w:rsidR="00F02760" w:rsidRPr="00F02760" w:rsidRDefault="00F02760" w:rsidP="00F02760"/>
    <w:p w14:paraId="3C930514" w14:textId="77777777" w:rsidR="004E702B" w:rsidRDefault="004E702B" w:rsidP="00D35D3E">
      <w:pPr>
        <w:pStyle w:val="Heading2"/>
      </w:pPr>
      <w:bookmarkStart w:id="12" w:name="_Toc206153040"/>
      <w:r>
        <w:t>Anticipated Number of Awards</w:t>
      </w:r>
      <w:bookmarkEnd w:id="12"/>
    </w:p>
    <w:p w14:paraId="3B65AB8B" w14:textId="77777777" w:rsidR="00372395" w:rsidRPr="00372395" w:rsidRDefault="00372395" w:rsidP="00372395"/>
    <w:p w14:paraId="2AC131FB" w14:textId="3CE81865" w:rsidR="00372395" w:rsidRPr="00D87F22" w:rsidRDefault="00372395" w:rsidP="00D87F22">
      <w:pPr>
        <w:pStyle w:val="ListParagraph"/>
        <w:numPr>
          <w:ilvl w:val="2"/>
          <w:numId w:val="1"/>
        </w:numPr>
        <w:rPr>
          <w:b/>
          <w:bCs/>
        </w:rPr>
      </w:pPr>
      <w:r w:rsidRPr="00F90163">
        <w:rPr>
          <w:color w:val="000000"/>
        </w:rPr>
        <w:t xml:space="preserve">DOES intends to issue up to </w:t>
      </w:r>
      <w:r w:rsidR="009A5AE3">
        <w:rPr>
          <w:color w:val="000000"/>
        </w:rPr>
        <w:t>two (2)</w:t>
      </w:r>
      <w:r w:rsidRPr="00F90163">
        <w:rPr>
          <w:color w:val="000000"/>
        </w:rPr>
        <w:t xml:space="preserve"> grant awards</w:t>
      </w:r>
      <w:r w:rsidR="00D87F22">
        <w:rPr>
          <w:color w:val="000000"/>
        </w:rPr>
        <w:t xml:space="preserve"> </w:t>
      </w:r>
      <w:r w:rsidRPr="00FD038D">
        <w:t xml:space="preserve">based </w:t>
      </w:r>
      <w:r>
        <w:t>on a rate of up to</w:t>
      </w:r>
      <w:r w:rsidRPr="00FD038D">
        <w:t xml:space="preserve"> $</w:t>
      </w:r>
      <w:r>
        <w:t>7</w:t>
      </w:r>
      <w:r w:rsidRPr="00FD038D">
        <w:t xml:space="preserve">,000 </w:t>
      </w:r>
      <w:r>
        <w:t>pe</w:t>
      </w:r>
      <w:r w:rsidRPr="00FD038D">
        <w:t>r</w:t>
      </w:r>
      <w:r>
        <w:t xml:space="preserve"> participant for six weeks of in-person CRESP grant programming. </w:t>
      </w:r>
    </w:p>
    <w:p w14:paraId="2299E39D" w14:textId="77777777" w:rsidR="00372395" w:rsidRDefault="00372395" w:rsidP="00372395">
      <w:pPr>
        <w:ind w:left="720" w:hanging="720"/>
      </w:pPr>
    </w:p>
    <w:p w14:paraId="04BDC96B" w14:textId="77777777" w:rsidR="00372395" w:rsidRDefault="00372395" w:rsidP="001C4987">
      <w:pPr>
        <w:pStyle w:val="ListParagraph"/>
        <w:widowControl w:val="0"/>
        <w:numPr>
          <w:ilvl w:val="2"/>
          <w:numId w:val="1"/>
        </w:numPr>
        <w:autoSpaceDE w:val="0"/>
        <w:autoSpaceDN w:val="0"/>
      </w:pPr>
      <w:r w:rsidRPr="00FD038D">
        <w:t xml:space="preserve">The maximum amount of grant award funding that can </w:t>
      </w:r>
      <w:r>
        <w:t xml:space="preserve">be </w:t>
      </w:r>
      <w:r w:rsidRPr="00FD038D">
        <w:t>appl</w:t>
      </w:r>
      <w:r>
        <w:t>ied</w:t>
      </w:r>
      <w:r w:rsidRPr="00FD038D">
        <w:t xml:space="preserve"> for is based on how many </w:t>
      </w:r>
      <w:r>
        <w:t>participants the applicant</w:t>
      </w:r>
      <w:r w:rsidRPr="00FD038D">
        <w:t xml:space="preserve"> projects to serve and for how long. </w:t>
      </w:r>
    </w:p>
    <w:p w14:paraId="7477AD46" w14:textId="77777777" w:rsidR="00372395" w:rsidRPr="00372395" w:rsidRDefault="00372395" w:rsidP="00372395"/>
    <w:p w14:paraId="6F3699C5" w14:textId="77777777" w:rsidR="004E702B" w:rsidRDefault="004E702B" w:rsidP="00D35D3E">
      <w:pPr>
        <w:pStyle w:val="Heading2"/>
      </w:pPr>
      <w:bookmarkStart w:id="13" w:name="_Toc206153041"/>
      <w:r>
        <w:t>Performance and Funding Period</w:t>
      </w:r>
      <w:bookmarkEnd w:id="13"/>
    </w:p>
    <w:p w14:paraId="07D908EE" w14:textId="77777777" w:rsidR="00492DE4" w:rsidRDefault="00492DE4" w:rsidP="00492DE4"/>
    <w:p w14:paraId="4E307694" w14:textId="7C31094C" w:rsidR="00492DE4" w:rsidRPr="00510D98" w:rsidRDefault="00492DE4" w:rsidP="001C4987">
      <w:pPr>
        <w:pStyle w:val="ListParagraph"/>
        <w:widowControl w:val="0"/>
        <w:numPr>
          <w:ilvl w:val="2"/>
          <w:numId w:val="1"/>
        </w:numPr>
        <w:autoSpaceDE w:val="0"/>
        <w:autoSpaceDN w:val="0"/>
        <w:rPr>
          <w:b/>
          <w:bCs/>
        </w:rPr>
      </w:pPr>
      <w:r>
        <w:t>The CRESP grant will operate from date of award to September 30, 202</w:t>
      </w:r>
      <w:r w:rsidR="00906F35">
        <w:t>6</w:t>
      </w:r>
      <w:r>
        <w:t>.</w:t>
      </w:r>
    </w:p>
    <w:p w14:paraId="3441FB56" w14:textId="77777777" w:rsidR="00492DE4" w:rsidRPr="00F90163" w:rsidRDefault="00492DE4" w:rsidP="00492DE4">
      <w:pPr>
        <w:pStyle w:val="ListParagraph"/>
        <w:ind w:hanging="720"/>
        <w:rPr>
          <w:b/>
          <w:bCs/>
        </w:rPr>
      </w:pPr>
    </w:p>
    <w:p w14:paraId="6253D779" w14:textId="1F1A776C" w:rsidR="00492DE4" w:rsidRPr="00A97197" w:rsidRDefault="00492DE4" w:rsidP="001C4987">
      <w:pPr>
        <w:pStyle w:val="ListParagraph"/>
        <w:widowControl w:val="0"/>
        <w:numPr>
          <w:ilvl w:val="2"/>
          <w:numId w:val="1"/>
        </w:numPr>
        <w:autoSpaceDE w:val="0"/>
        <w:autoSpaceDN w:val="0"/>
        <w:rPr>
          <w:b/>
          <w:bCs/>
        </w:rPr>
      </w:pPr>
      <w:r>
        <w:t xml:space="preserve">DOES reserves the right to exercise single option years up to four additional years beyond the original period of performance if funding is available in the designated option year and the </w:t>
      </w:r>
      <w:r w:rsidR="0097552F">
        <w:t>Grantee</w:t>
      </w:r>
      <w:r>
        <w:t xml:space="preserve"> has met the performance requirements of the grant.</w:t>
      </w:r>
    </w:p>
    <w:p w14:paraId="06DFAE5A" w14:textId="77777777" w:rsidR="00492DE4" w:rsidRPr="00492DE4" w:rsidRDefault="00492DE4" w:rsidP="00492DE4"/>
    <w:p w14:paraId="1CB5FBAD" w14:textId="77777777" w:rsidR="004E702B" w:rsidRDefault="004E702B" w:rsidP="00D35D3E">
      <w:pPr>
        <w:pStyle w:val="Heading2"/>
      </w:pPr>
      <w:bookmarkStart w:id="14" w:name="_Toc206153042"/>
      <w:r>
        <w:t>Source of Funding</w:t>
      </w:r>
      <w:bookmarkEnd w:id="14"/>
    </w:p>
    <w:p w14:paraId="5F3539D2" w14:textId="77777777" w:rsidR="006927A0" w:rsidRPr="006927A0" w:rsidRDefault="006927A0" w:rsidP="006927A0"/>
    <w:p w14:paraId="055EA682" w14:textId="77777777" w:rsidR="006927A0" w:rsidRPr="00A97197" w:rsidRDefault="006927A0" w:rsidP="001C4987">
      <w:pPr>
        <w:pStyle w:val="ListParagraph"/>
        <w:widowControl w:val="0"/>
        <w:numPr>
          <w:ilvl w:val="2"/>
          <w:numId w:val="1"/>
        </w:numPr>
        <w:autoSpaceDE w:val="0"/>
        <w:autoSpaceDN w:val="0"/>
        <w:rPr>
          <w:b/>
          <w:bCs/>
        </w:rPr>
      </w:pPr>
      <w:r>
        <w:t xml:space="preserve">The CRESP Grant is funded 100% through local funds from the District of Columbia. </w:t>
      </w:r>
    </w:p>
    <w:p w14:paraId="1B26852C" w14:textId="77777777" w:rsidR="006927A0" w:rsidRPr="00A97197" w:rsidRDefault="006927A0" w:rsidP="006927A0">
      <w:pPr>
        <w:pStyle w:val="ListParagraph"/>
        <w:ind w:hanging="720"/>
        <w:rPr>
          <w:b/>
          <w:bCs/>
        </w:rPr>
      </w:pPr>
    </w:p>
    <w:p w14:paraId="2FCFA873" w14:textId="77777777" w:rsidR="006927A0" w:rsidRPr="00A97197" w:rsidRDefault="006927A0" w:rsidP="001C4987">
      <w:pPr>
        <w:pStyle w:val="ListParagraph"/>
        <w:widowControl w:val="0"/>
        <w:numPr>
          <w:ilvl w:val="2"/>
          <w:numId w:val="1"/>
        </w:numPr>
        <w:autoSpaceDE w:val="0"/>
        <w:autoSpaceDN w:val="0"/>
        <w:rPr>
          <w:b/>
          <w:bCs/>
        </w:rPr>
      </w:pPr>
      <w:r w:rsidRPr="00AA3435">
        <w:t xml:space="preserve">The funds are made available through District of Columbia appropriations. Funding for grant awards is contingent on availability of funds. This RFA does not commit DOES to </w:t>
      </w:r>
      <w:proofErr w:type="gramStart"/>
      <w:r w:rsidRPr="00AA3435">
        <w:t>make</w:t>
      </w:r>
      <w:proofErr w:type="gramEnd"/>
      <w:r w:rsidRPr="00AA3435">
        <w:t xml:space="preserve"> a grant award. DOES maintains the right to adjust the number of grant awards and grant award amounts based on funding availability and quality of</w:t>
      </w:r>
      <w:r w:rsidRPr="00A97197">
        <w:rPr>
          <w:spacing w:val="-18"/>
        </w:rPr>
        <w:t xml:space="preserve"> </w:t>
      </w:r>
      <w:r w:rsidRPr="00AA3435">
        <w:t>the applications.</w:t>
      </w:r>
    </w:p>
    <w:p w14:paraId="5BC08FEF" w14:textId="77777777" w:rsidR="006927A0" w:rsidRPr="006927A0" w:rsidRDefault="006927A0" w:rsidP="006927A0"/>
    <w:p w14:paraId="0C84DEE9" w14:textId="77777777" w:rsidR="004E702B" w:rsidRDefault="004E702B" w:rsidP="00D35D3E">
      <w:pPr>
        <w:pStyle w:val="Heading2"/>
      </w:pPr>
      <w:bookmarkStart w:id="15" w:name="_Toc206153043"/>
      <w:r>
        <w:t>Anti-Deficiency Considerations</w:t>
      </w:r>
      <w:bookmarkEnd w:id="15"/>
    </w:p>
    <w:p w14:paraId="3DD890EE" w14:textId="77777777" w:rsidR="006927A0" w:rsidRPr="006927A0" w:rsidRDefault="006927A0" w:rsidP="006927A0"/>
    <w:p w14:paraId="054249CC" w14:textId="4A4EE2FA" w:rsidR="004E702B" w:rsidRDefault="0097552F" w:rsidP="001C4987">
      <w:pPr>
        <w:pStyle w:val="ListParagraph"/>
        <w:numPr>
          <w:ilvl w:val="2"/>
          <w:numId w:val="1"/>
        </w:numPr>
        <w:autoSpaceDE w:val="0"/>
        <w:autoSpaceDN w:val="0"/>
        <w:adjustRightInd w:val="0"/>
        <w:jc w:val="both"/>
      </w:pPr>
      <w:r>
        <w:t>Grantee</w:t>
      </w:r>
      <w:r w:rsidR="00500701">
        <w:t>s</w:t>
      </w:r>
      <w:r w:rsidR="004E702B" w:rsidRPr="00E96FE3">
        <w:t xml:space="preserve"> must acknowledge and agree that the commitment to fulfill financial obligations of any kind pursuant to any and all provisions of a grant award, or any subsequent award shall remain subject to the provisions of (</w:t>
      </w:r>
      <w:proofErr w:type="spellStart"/>
      <w:r w:rsidR="004E702B" w:rsidRPr="00E96FE3">
        <w:t>i</w:t>
      </w:r>
      <w:proofErr w:type="spellEnd"/>
      <w:r w:rsidR="004E702B" w:rsidRPr="00E96FE3">
        <w:t>) the federal Anti-Deficiency Act, 31 U.S.C. §§1341, 1342, 1349, 1351, (ii) the District of Columbia Anti-Deficiency Act, D.C. Official Code §§ 47-355.01-355.08 (2001), (iii) D.C. Official Code § 47-105 (2001), and (iv) D.C. Official Code § 1-204.46, as the foregoing statutes may be amended from time to time, regardless of whether a particular obligation has been expressly so conditioned.</w:t>
      </w:r>
    </w:p>
    <w:p w14:paraId="2FDCD929" w14:textId="1AF543EA" w:rsidR="004E702B" w:rsidRPr="006927A0" w:rsidRDefault="004E702B" w:rsidP="006927A0">
      <w:pPr>
        <w:widowControl w:val="0"/>
        <w:autoSpaceDE w:val="0"/>
        <w:autoSpaceDN w:val="0"/>
        <w:rPr>
          <w:b/>
          <w:bCs/>
        </w:rPr>
      </w:pPr>
    </w:p>
    <w:p w14:paraId="606859EC" w14:textId="77777777" w:rsidR="004E702B" w:rsidRDefault="004E702B" w:rsidP="00760A50">
      <w:pPr>
        <w:pStyle w:val="Heading1"/>
      </w:pPr>
      <w:bookmarkStart w:id="16" w:name="_Toc206153044"/>
      <w:r>
        <w:t>BACKGROUND &amp; PURPOSE</w:t>
      </w:r>
      <w:bookmarkEnd w:id="16"/>
    </w:p>
    <w:p w14:paraId="6B1A95AF" w14:textId="77777777" w:rsidR="006927A0" w:rsidRPr="006927A0" w:rsidRDefault="006927A0" w:rsidP="006927A0"/>
    <w:p w14:paraId="1E4EA54D" w14:textId="77777777" w:rsidR="004E702B" w:rsidRDefault="004E702B" w:rsidP="0057543A">
      <w:pPr>
        <w:pStyle w:val="Heading2"/>
      </w:pPr>
      <w:bookmarkStart w:id="17" w:name="_Toc206153045"/>
      <w:r>
        <w:t>Background</w:t>
      </w:r>
      <w:bookmarkEnd w:id="17"/>
      <w:r w:rsidRPr="00D15D5B">
        <w:t xml:space="preserve"> </w:t>
      </w:r>
    </w:p>
    <w:p w14:paraId="72D3D0A3" w14:textId="77777777" w:rsidR="0057543A" w:rsidRPr="0057543A" w:rsidRDefault="0057543A" w:rsidP="0057543A"/>
    <w:p w14:paraId="08A2C078" w14:textId="46DAD1B2" w:rsidR="00844AEB" w:rsidRPr="00844AEB" w:rsidRDefault="00844AEB" w:rsidP="001C4987">
      <w:pPr>
        <w:pStyle w:val="ListParagraph"/>
        <w:numPr>
          <w:ilvl w:val="2"/>
          <w:numId w:val="1"/>
        </w:numPr>
        <w:rPr>
          <w:b/>
          <w:bCs/>
        </w:rPr>
      </w:pPr>
      <w:r w:rsidRPr="00A97197">
        <w:t xml:space="preserve">The Middle School Career Exploration Pilot Emergency Amendment Act of 2023, effective November 29, 2023 (D.C. Law 25-0084; D.C. Code § 38-241 et seq.) authorized DOES to launch a pilot summer program in FY23. During the pilot year, DOES partnered with 9 providers to serve 1,232 youth between the ages of 9-13 years old, of which 55.5% were from Ward 7 and 8. This program provided a diverse hands-on experience for all participants in the areas of: (1) Athletics, (2) Business, (3) Law and World/Global Affairs, (4) Culinary Arts, (5) Agricultural Sciences, (6) Engineering and Design, (7) Language Arts, (8) STEM, (9) Social Science and Culture/Humanities, (10) Visual and Performance Arts and (11) Public Speaking.   Participants received incentives ($100 </w:t>
      </w:r>
      <w:proofErr w:type="spellStart"/>
      <w:r w:rsidRPr="00A97197">
        <w:t>giftcard</w:t>
      </w:r>
      <w:proofErr w:type="spellEnd"/>
      <w:r w:rsidRPr="00A97197">
        <w:t xml:space="preserve"> each week) from the providers for successful participation. At the end of the pilot, DOES conducted a survey of both the participants and their parents. 93% of participants </w:t>
      </w:r>
      <w:proofErr w:type="gramStart"/>
      <w:r w:rsidRPr="00A97197">
        <w:t>have affirmed</w:t>
      </w:r>
      <w:proofErr w:type="gramEnd"/>
      <w:r w:rsidRPr="00A97197">
        <w:t xml:space="preserve"> that the program played a pivotal role in facilitating the acquisition of new skills, emphasizing the efficacy of the program in fostering personal and educational development. Parents underscored the need for engaging in programming for middle school students and both parents and participants requested that the program last longer. </w:t>
      </w:r>
    </w:p>
    <w:p w14:paraId="66BE65B4" w14:textId="77777777" w:rsidR="00844AEB" w:rsidRDefault="00844AEB" w:rsidP="00844AEB">
      <w:pPr>
        <w:pStyle w:val="ListParagraph"/>
        <w:ind w:hanging="720"/>
      </w:pPr>
    </w:p>
    <w:p w14:paraId="31508761" w14:textId="77777777" w:rsidR="00844AEB" w:rsidRDefault="00844AEB" w:rsidP="00844AEB">
      <w:pPr>
        <w:pStyle w:val="ListParagraph"/>
      </w:pPr>
      <w:r w:rsidRPr="00A97197">
        <w:t xml:space="preserve">Given that there are approximately 17,000 middle school students enrolled in both DCPS and Charter schools in the </w:t>
      </w:r>
      <w:proofErr w:type="gramStart"/>
      <w:r w:rsidRPr="00A97197">
        <w:t>District</w:t>
      </w:r>
      <w:proofErr w:type="gramEnd"/>
      <w:r w:rsidRPr="00A97197">
        <w:t xml:space="preserve">, a pilot program is necessary to assess the impact of the program and the demand for a potential year-round expansion. The </w:t>
      </w:r>
      <w:proofErr w:type="gramStart"/>
      <w:r w:rsidRPr="00A97197">
        <w:t>District’s</w:t>
      </w:r>
      <w:proofErr w:type="gramEnd"/>
      <w:r w:rsidRPr="00A97197">
        <w:t xml:space="preserve"> summer programming opportunities are robust, but not all students can or do participate in programming because there is a gap in summer opportunities for middle-school aged youth. Middle schoolers may feel that they are too old for DPR programming, but they are not old enough for the Summer Youth Employment Program. Middle school is a critical time for children’s exploration of and exposure to opportunities in their broader community, and it is when youth typically first begin developing skills so that they can eventually earn money. It is critical that youth in this age group have a broad array of hands-on experiences and opportunities to develop new and existing skills during the summer and beyond. </w:t>
      </w:r>
    </w:p>
    <w:p w14:paraId="449CA814" w14:textId="77777777" w:rsidR="00EF31FD" w:rsidRPr="00500701" w:rsidRDefault="00EF31FD" w:rsidP="00500701">
      <w:pPr>
        <w:widowControl w:val="0"/>
        <w:autoSpaceDE w:val="0"/>
        <w:autoSpaceDN w:val="0"/>
        <w:rPr>
          <w:b/>
          <w:bCs/>
        </w:rPr>
      </w:pPr>
    </w:p>
    <w:p w14:paraId="06BAF337" w14:textId="2AB4479A" w:rsidR="004E702B" w:rsidRDefault="004E702B" w:rsidP="0057543A">
      <w:pPr>
        <w:pStyle w:val="Heading2"/>
      </w:pPr>
      <w:bookmarkStart w:id="18" w:name="_Toc206153046"/>
      <w:r>
        <w:t>Purpose</w:t>
      </w:r>
      <w:bookmarkEnd w:id="18"/>
      <w:r>
        <w:t xml:space="preserve"> </w:t>
      </w:r>
    </w:p>
    <w:p w14:paraId="3DB0AFD4" w14:textId="77777777" w:rsidR="0057543A" w:rsidRPr="0057543A" w:rsidRDefault="0057543A" w:rsidP="0057543A"/>
    <w:p w14:paraId="36A11DDD" w14:textId="77777777" w:rsidR="000079FF" w:rsidRDefault="000079FF" w:rsidP="00BE4824">
      <w:pPr>
        <w:ind w:left="720"/>
      </w:pPr>
      <w:r>
        <w:t>The Career Ready Early Scholar Program (CRESP) is a locally funded initiative sponsored by the Department of Employment Services (DOES).  CRESP provides District youth ages 9-13 years-old who are in middle school and/or elementary school to engage in comprehensive career exploration. This program provides a diverse, hands-on experience for District youth during the summer.</w:t>
      </w:r>
    </w:p>
    <w:p w14:paraId="5E03828C" w14:textId="77777777" w:rsidR="000079FF" w:rsidRDefault="000079FF" w:rsidP="00BE4824">
      <w:pPr>
        <w:ind w:left="720"/>
      </w:pPr>
    </w:p>
    <w:p w14:paraId="47B417D7" w14:textId="77777777" w:rsidR="000079FF" w:rsidRDefault="000079FF" w:rsidP="00BE4824">
      <w:pPr>
        <w:ind w:left="720"/>
      </w:pPr>
      <w:r>
        <w:t>Through CRESP, we strive to provide youth with the opportunity to:</w:t>
      </w:r>
    </w:p>
    <w:p w14:paraId="63036AEB" w14:textId="12F0B922" w:rsidR="000079FF" w:rsidRDefault="000079FF" w:rsidP="001C4987">
      <w:pPr>
        <w:pStyle w:val="ListParagraph"/>
        <w:numPr>
          <w:ilvl w:val="0"/>
          <w:numId w:val="12"/>
        </w:numPr>
        <w:spacing w:line="259" w:lineRule="auto"/>
        <w:ind w:left="1440"/>
      </w:pPr>
      <w:r>
        <w:t xml:space="preserve">Earn </w:t>
      </w:r>
      <w:r w:rsidR="005428E7">
        <w:t>incentives</w:t>
      </w:r>
      <w:r>
        <w:t xml:space="preserve"> and gain meaningful academic and personal </w:t>
      </w:r>
      <w:proofErr w:type="gramStart"/>
      <w:r>
        <w:t>knowledge</w:t>
      </w:r>
      <w:r w:rsidR="005428E7">
        <w:t>;</w:t>
      </w:r>
      <w:proofErr w:type="gramEnd"/>
    </w:p>
    <w:p w14:paraId="1529B515" w14:textId="37FB01A7" w:rsidR="000079FF" w:rsidRDefault="000079FF" w:rsidP="001C4987">
      <w:pPr>
        <w:pStyle w:val="ListParagraph"/>
        <w:numPr>
          <w:ilvl w:val="0"/>
          <w:numId w:val="12"/>
        </w:numPr>
        <w:spacing w:line="259" w:lineRule="auto"/>
        <w:ind w:left="1440"/>
      </w:pPr>
      <w:r>
        <w:t xml:space="preserve">Learn and develop the skills, attitudes, and commitments necessary to succeed and continue to finish </w:t>
      </w:r>
      <w:r w:rsidR="005428E7">
        <w:t>middle</w:t>
      </w:r>
      <w:r>
        <w:t xml:space="preserve"> school and </w:t>
      </w:r>
      <w:proofErr w:type="gramStart"/>
      <w:r>
        <w:t>beyond</w:t>
      </w:r>
      <w:r w:rsidR="005428E7">
        <w:t>;</w:t>
      </w:r>
      <w:proofErr w:type="gramEnd"/>
    </w:p>
    <w:p w14:paraId="7C1495D5" w14:textId="3C0A9EB9" w:rsidR="000079FF" w:rsidRDefault="000079FF" w:rsidP="001C4987">
      <w:pPr>
        <w:pStyle w:val="ListParagraph"/>
        <w:numPr>
          <w:ilvl w:val="0"/>
          <w:numId w:val="12"/>
        </w:numPr>
        <w:spacing w:line="259" w:lineRule="auto"/>
        <w:ind w:left="1440"/>
      </w:pPr>
      <w:r>
        <w:t>Gain exposure to various topics such as financial literacy, college readiness, athletics, culinary arts, STEM, public speaking, language arts and more</w:t>
      </w:r>
      <w:r w:rsidR="005428E7">
        <w:t>; and</w:t>
      </w:r>
    </w:p>
    <w:p w14:paraId="3CC4F6DA" w14:textId="77777777" w:rsidR="000079FF" w:rsidRDefault="000079FF" w:rsidP="001C4987">
      <w:pPr>
        <w:pStyle w:val="ListParagraph"/>
        <w:numPr>
          <w:ilvl w:val="0"/>
          <w:numId w:val="12"/>
        </w:numPr>
        <w:spacing w:line="259" w:lineRule="auto"/>
        <w:ind w:left="1440"/>
      </w:pPr>
      <w:r>
        <w:t>Learn at various locations throughout the district such as colleges and universities and DCPS public, private or charter schools.</w:t>
      </w:r>
    </w:p>
    <w:p w14:paraId="6B3EE761" w14:textId="77777777" w:rsidR="000079FF" w:rsidRDefault="000079FF" w:rsidP="00BE4824">
      <w:pPr>
        <w:ind w:left="720"/>
      </w:pPr>
    </w:p>
    <w:p w14:paraId="673F5A70" w14:textId="4FC63ED3" w:rsidR="000079FF" w:rsidRDefault="005428E7" w:rsidP="00BE4824">
      <w:pPr>
        <w:ind w:left="720"/>
      </w:pPr>
      <w:r>
        <w:t>The</w:t>
      </w:r>
      <w:r w:rsidR="000079FF">
        <w:t xml:space="preserve"> goal</w:t>
      </w:r>
      <w:r>
        <w:t xml:space="preserve"> of CRESP</w:t>
      </w:r>
      <w:r w:rsidR="000079FF">
        <w:t xml:space="preserve"> is to introduce </w:t>
      </w:r>
      <w:r w:rsidR="00885BCA">
        <w:t xml:space="preserve">the </w:t>
      </w:r>
      <w:proofErr w:type="gramStart"/>
      <w:r w:rsidR="00885BCA">
        <w:t>District’s</w:t>
      </w:r>
      <w:proofErr w:type="gramEnd"/>
      <w:r w:rsidR="00885BCA">
        <w:t xml:space="preserve"> y</w:t>
      </w:r>
      <w:r w:rsidR="000079FF">
        <w:t>oung scholars to career and college-readiness, workforce development</w:t>
      </w:r>
      <w:r w:rsidR="007745EF">
        <w:t>,</w:t>
      </w:r>
      <w:r w:rsidR="000079FF">
        <w:t xml:space="preserve"> self-awareness and advocacy.</w:t>
      </w:r>
    </w:p>
    <w:p w14:paraId="615D76BB" w14:textId="77777777" w:rsidR="00EF31FD" w:rsidRPr="006258A6" w:rsidRDefault="00EF31FD" w:rsidP="006258A6">
      <w:pPr>
        <w:widowControl w:val="0"/>
        <w:autoSpaceDE w:val="0"/>
        <w:autoSpaceDN w:val="0"/>
        <w:rPr>
          <w:b/>
          <w:bCs/>
        </w:rPr>
      </w:pPr>
    </w:p>
    <w:p w14:paraId="4D113562" w14:textId="77777777" w:rsidR="004E702B" w:rsidRDefault="004E702B" w:rsidP="00D35D3E">
      <w:pPr>
        <w:pStyle w:val="Heading1"/>
      </w:pPr>
      <w:bookmarkStart w:id="19" w:name="_Toc206153047"/>
      <w:r>
        <w:t>ELIGIBILITY</w:t>
      </w:r>
      <w:bookmarkEnd w:id="19"/>
    </w:p>
    <w:p w14:paraId="39F45CEC" w14:textId="77777777" w:rsidR="00042537" w:rsidRPr="00042537" w:rsidRDefault="00042537" w:rsidP="00042537"/>
    <w:p w14:paraId="2839D77B" w14:textId="77777777" w:rsidR="004E702B" w:rsidRDefault="004E702B" w:rsidP="00D35D3E">
      <w:pPr>
        <w:pStyle w:val="Heading2"/>
      </w:pPr>
      <w:bookmarkStart w:id="20" w:name="_Toc206153048"/>
      <w:r w:rsidRPr="00D35D3E">
        <w:t>Eligibility Requirements</w:t>
      </w:r>
      <w:bookmarkEnd w:id="20"/>
    </w:p>
    <w:p w14:paraId="05D3D5D1" w14:textId="77777777" w:rsidR="00042537" w:rsidRDefault="00042537" w:rsidP="00042537"/>
    <w:p w14:paraId="7C7F57EF" w14:textId="7857F9EF" w:rsidR="00C43A00" w:rsidRPr="00C43A00" w:rsidRDefault="00C43A00" w:rsidP="001C4987">
      <w:pPr>
        <w:pStyle w:val="ListParagraph"/>
        <w:numPr>
          <w:ilvl w:val="2"/>
          <w:numId w:val="1"/>
        </w:numPr>
        <w:jc w:val="both"/>
        <w:rPr>
          <w:rFonts w:eastAsia="Times New Roman"/>
          <w:color w:val="0E101A"/>
        </w:rPr>
      </w:pPr>
      <w:r w:rsidRPr="00C43A00">
        <w:rPr>
          <w:rFonts w:eastAsia="Times New Roman"/>
          <w:color w:val="0E101A"/>
        </w:rPr>
        <w:t xml:space="preserve">Applicants shall meet all applicable eligibility requirements listed in this RFA. Applications that do not meet the eligibility requirements will be considered unresponsive and will not be considered for funding under this RFA. </w:t>
      </w:r>
    </w:p>
    <w:p w14:paraId="1D87A880" w14:textId="77777777" w:rsidR="00C43A00" w:rsidRPr="00C43A00" w:rsidRDefault="00C43A00" w:rsidP="00C43A00">
      <w:pPr>
        <w:pStyle w:val="ListParagraph"/>
        <w:jc w:val="both"/>
        <w:rPr>
          <w:rFonts w:eastAsia="Times New Roman"/>
          <w:color w:val="0E101A"/>
        </w:rPr>
      </w:pPr>
    </w:p>
    <w:p w14:paraId="5A45B20A" w14:textId="77777777" w:rsidR="00A23CA2" w:rsidRDefault="00042537" w:rsidP="001C4987">
      <w:pPr>
        <w:pStyle w:val="ListParagraph"/>
        <w:numPr>
          <w:ilvl w:val="2"/>
          <w:numId w:val="1"/>
        </w:numPr>
      </w:pPr>
      <w:r w:rsidRPr="0028575A">
        <w:t xml:space="preserve">Eligible applicants </w:t>
      </w:r>
      <w:r>
        <w:t>include</w:t>
      </w:r>
      <w:r w:rsidRPr="0028575A">
        <w:t xml:space="preserve"> </w:t>
      </w:r>
      <w:r>
        <w:t xml:space="preserve">public and private non-profit and for-profit organizations eligible to do business with the </w:t>
      </w:r>
      <w:proofErr w:type="gramStart"/>
      <w:r>
        <w:t>District</w:t>
      </w:r>
      <w:proofErr w:type="gramEnd"/>
      <w:r>
        <w:t xml:space="preserve"> government, including but not limited to </w:t>
      </w:r>
      <w:r w:rsidRPr="0028575A">
        <w:t>community-based</w:t>
      </w:r>
      <w:r>
        <w:t xml:space="preserve"> organizations,</w:t>
      </w:r>
      <w:r w:rsidRPr="0028575A">
        <w:t xml:space="preserve"> faith-based organizations</w:t>
      </w:r>
      <w:r>
        <w:t xml:space="preserve">, </w:t>
      </w:r>
      <w:r w:rsidR="006D5CB0" w:rsidRPr="006D5CB0">
        <w:t>Public, charter, or alternative secondary schools</w:t>
      </w:r>
      <w:r w:rsidR="006D5CB0">
        <w:t xml:space="preserve"> </w:t>
      </w:r>
      <w:r>
        <w:t>and post-secondary institutions</w:t>
      </w:r>
      <w:r w:rsidRPr="0028575A">
        <w:t>.</w:t>
      </w:r>
    </w:p>
    <w:p w14:paraId="3ECC1ADA" w14:textId="77777777" w:rsidR="00A23CA2" w:rsidRDefault="00A23CA2" w:rsidP="00A23CA2">
      <w:pPr>
        <w:pStyle w:val="ListParagraph"/>
      </w:pPr>
    </w:p>
    <w:p w14:paraId="7A1A6ABF" w14:textId="4B9D6478" w:rsidR="00A23CA2" w:rsidRPr="00E96FE3" w:rsidRDefault="00A23CA2" w:rsidP="001C4987">
      <w:pPr>
        <w:pStyle w:val="ListParagraph"/>
        <w:numPr>
          <w:ilvl w:val="2"/>
          <w:numId w:val="1"/>
        </w:numPr>
      </w:pPr>
      <w:r>
        <w:t>A</w:t>
      </w:r>
      <w:r w:rsidRPr="00E96FE3">
        <w:t xml:space="preserve">pplicants must be current on payment of all federal and District taxes, including Unemployment Insurance and Paid Family Leave taxes and Workers' Compensation premiums.  Applicants cannot be listed on any federal or local excluded parties’ lists. </w:t>
      </w:r>
    </w:p>
    <w:p w14:paraId="650C735B" w14:textId="77777777" w:rsidR="00042537" w:rsidRPr="00042537" w:rsidRDefault="00042537" w:rsidP="00042537"/>
    <w:p w14:paraId="4E0C4C38" w14:textId="77777777" w:rsidR="004E702B" w:rsidRDefault="004E702B" w:rsidP="00D35D3E">
      <w:pPr>
        <w:pStyle w:val="Heading2"/>
      </w:pPr>
      <w:bookmarkStart w:id="21" w:name="_Toc206153049"/>
      <w:r w:rsidRPr="00D35D3E">
        <w:t>Experience Requirements</w:t>
      </w:r>
      <w:bookmarkEnd w:id="21"/>
      <w:r w:rsidRPr="00D35D3E">
        <w:t xml:space="preserve"> </w:t>
      </w:r>
    </w:p>
    <w:p w14:paraId="0B80E82C" w14:textId="77777777" w:rsidR="00E65700" w:rsidRDefault="00E65700" w:rsidP="00E65700">
      <w:pPr>
        <w:autoSpaceDE w:val="0"/>
        <w:autoSpaceDN w:val="0"/>
      </w:pPr>
    </w:p>
    <w:p w14:paraId="05C8E750" w14:textId="6CE8F36D" w:rsidR="00447953" w:rsidRPr="00E65700" w:rsidRDefault="00E65700" w:rsidP="001C4987">
      <w:pPr>
        <w:pStyle w:val="ListParagraph"/>
        <w:numPr>
          <w:ilvl w:val="2"/>
          <w:numId w:val="1"/>
        </w:numPr>
        <w:autoSpaceDE w:val="0"/>
        <w:autoSpaceDN w:val="0"/>
        <w:rPr>
          <w:rFonts w:eastAsia="Calibri"/>
        </w:rPr>
      </w:pPr>
      <w:r>
        <w:rPr>
          <w:rFonts w:eastAsia="Calibri"/>
        </w:rPr>
        <w:t>Applicants s</w:t>
      </w:r>
      <w:r w:rsidR="00447953" w:rsidRPr="00E65700">
        <w:rPr>
          <w:rFonts w:eastAsia="Calibri"/>
        </w:rPr>
        <w:t xml:space="preserve">hall have prior background in facilitating career exploration classes, sessions, or camps involving youth. </w:t>
      </w:r>
    </w:p>
    <w:p w14:paraId="2F811329" w14:textId="77777777" w:rsidR="00447953" w:rsidRPr="00C82968" w:rsidRDefault="00447953" w:rsidP="00C82968"/>
    <w:p w14:paraId="48D4E592" w14:textId="7BF9FD60" w:rsidR="004E702B" w:rsidRDefault="004E702B" w:rsidP="00760A50">
      <w:pPr>
        <w:pStyle w:val="Heading1"/>
      </w:pPr>
      <w:bookmarkStart w:id="22" w:name="_Toc206153050"/>
      <w:r>
        <w:t>SCOPE OF WORK/PERFORMANCE REQUIR</w:t>
      </w:r>
      <w:r w:rsidR="2631EC6A">
        <w:t>E</w:t>
      </w:r>
      <w:r>
        <w:t>MENTS</w:t>
      </w:r>
      <w:bookmarkEnd w:id="22"/>
    </w:p>
    <w:p w14:paraId="052A63BF" w14:textId="77777777" w:rsidR="001C1234" w:rsidRPr="001C1234" w:rsidRDefault="001C1234" w:rsidP="001C1234"/>
    <w:p w14:paraId="2A77FB17" w14:textId="77777777" w:rsidR="004E702B" w:rsidRDefault="004E702B" w:rsidP="00D35D3E">
      <w:pPr>
        <w:pStyle w:val="Heading2"/>
      </w:pPr>
      <w:bookmarkStart w:id="23" w:name="_Toc206153051"/>
      <w:r>
        <w:t>Target Population to be Served</w:t>
      </w:r>
      <w:bookmarkEnd w:id="23"/>
    </w:p>
    <w:p w14:paraId="2E626747" w14:textId="77777777" w:rsidR="001C1234" w:rsidRDefault="001C1234" w:rsidP="001C1234"/>
    <w:p w14:paraId="71FABBAC" w14:textId="072E0C5A" w:rsidR="001C1234" w:rsidRDefault="001C1234" w:rsidP="001C4987">
      <w:pPr>
        <w:pStyle w:val="ListParagraph"/>
        <w:numPr>
          <w:ilvl w:val="2"/>
          <w:numId w:val="1"/>
        </w:numPr>
      </w:pPr>
      <w:r w:rsidRPr="00510D98">
        <w:t>Participants shall</w:t>
      </w:r>
      <w:r>
        <w:t xml:space="preserve"> be</w:t>
      </w:r>
      <w:r w:rsidRPr="00510D98">
        <w:t>:</w:t>
      </w:r>
    </w:p>
    <w:p w14:paraId="3AFEAD12" w14:textId="37254D17" w:rsidR="001C1234" w:rsidRDefault="001C1234" w:rsidP="001C4987">
      <w:pPr>
        <w:pStyle w:val="ListParagraph"/>
        <w:numPr>
          <w:ilvl w:val="0"/>
          <w:numId w:val="9"/>
        </w:numPr>
        <w:ind w:left="720" w:firstLine="0"/>
      </w:pPr>
      <w:r>
        <w:t>B</w:t>
      </w:r>
      <w:r w:rsidRPr="00510D98">
        <w:t xml:space="preserve">etween the ages of 9 and 13 years </w:t>
      </w:r>
      <w:proofErr w:type="gramStart"/>
      <w:r w:rsidRPr="00510D98">
        <w:t>old;</w:t>
      </w:r>
      <w:proofErr w:type="gramEnd"/>
    </w:p>
    <w:p w14:paraId="232911C0" w14:textId="7EAAAA10" w:rsidR="00B34EB9" w:rsidRDefault="00B34EB9" w:rsidP="001C4987">
      <w:pPr>
        <w:pStyle w:val="ListParagraph"/>
        <w:numPr>
          <w:ilvl w:val="0"/>
          <w:numId w:val="9"/>
        </w:numPr>
        <w:spacing w:before="200"/>
        <w:ind w:left="720" w:firstLine="0"/>
      </w:pPr>
      <w:r w:rsidRPr="00E96FE3">
        <w:t xml:space="preserve">9 years of age by September 30, </w:t>
      </w:r>
      <w:proofErr w:type="gramStart"/>
      <w:r w:rsidRPr="00E96FE3">
        <w:t>202</w:t>
      </w:r>
      <w:r w:rsidR="009912B9">
        <w:t>6</w:t>
      </w:r>
      <w:r>
        <w:t>;</w:t>
      </w:r>
      <w:proofErr w:type="gramEnd"/>
      <w:r>
        <w:t xml:space="preserve"> </w:t>
      </w:r>
    </w:p>
    <w:p w14:paraId="62446E88" w14:textId="660210E4" w:rsidR="00B34EB9" w:rsidRDefault="00B34EB9" w:rsidP="001C4987">
      <w:pPr>
        <w:pStyle w:val="ListParagraph"/>
        <w:numPr>
          <w:ilvl w:val="0"/>
          <w:numId w:val="9"/>
        </w:numPr>
        <w:spacing w:before="200"/>
        <w:ind w:left="720" w:firstLine="0"/>
      </w:pPr>
      <w:r>
        <w:t>E</w:t>
      </w:r>
      <w:r w:rsidRPr="00E96FE3">
        <w:t xml:space="preserve">nrolled in middle school </w:t>
      </w:r>
      <w:r w:rsidR="006F6D55">
        <w:t xml:space="preserve">or </w:t>
      </w:r>
      <w:r w:rsidRPr="00E96FE3">
        <w:t>elementary school</w:t>
      </w:r>
      <w:r w:rsidR="006F6D55">
        <w:t>; and</w:t>
      </w:r>
    </w:p>
    <w:p w14:paraId="12610E93" w14:textId="77777777" w:rsidR="00902120" w:rsidRDefault="00B34EB9" w:rsidP="001C4987">
      <w:pPr>
        <w:pStyle w:val="ListParagraph"/>
        <w:numPr>
          <w:ilvl w:val="0"/>
          <w:numId w:val="9"/>
        </w:numPr>
        <w:spacing w:before="200"/>
        <w:ind w:left="720" w:firstLine="0"/>
      </w:pPr>
      <w:r>
        <w:t xml:space="preserve">A </w:t>
      </w:r>
      <w:r w:rsidR="001C1234" w:rsidRPr="00510D98">
        <w:t>District resident or Ward of the State.</w:t>
      </w:r>
    </w:p>
    <w:p w14:paraId="1F3F1955" w14:textId="77777777" w:rsidR="00902120" w:rsidRDefault="00902120" w:rsidP="00902120">
      <w:pPr>
        <w:pStyle w:val="ListParagraph"/>
        <w:spacing w:before="200"/>
      </w:pPr>
    </w:p>
    <w:p w14:paraId="370D27E4" w14:textId="1157A17B" w:rsidR="002605D8" w:rsidRDefault="00B855CF" w:rsidP="001C4987">
      <w:pPr>
        <w:pStyle w:val="ListParagraph"/>
        <w:numPr>
          <w:ilvl w:val="2"/>
          <w:numId w:val="1"/>
        </w:numPr>
        <w:spacing w:before="200"/>
      </w:pPr>
      <w:r>
        <w:t xml:space="preserve">DOES reserves the right to give priority points to applicants </w:t>
      </w:r>
      <w:r w:rsidR="00EC6985">
        <w:t>based on location of services so</w:t>
      </w:r>
      <w:r w:rsidR="00902120">
        <w:t xml:space="preserve"> that all eight Wards are represented by at least one grantee with demonstrated presence or ability to provide services in that Ward. </w:t>
      </w:r>
    </w:p>
    <w:p w14:paraId="7D089CE0" w14:textId="280DDE12" w:rsidR="00902120" w:rsidRDefault="00902120" w:rsidP="002605D8">
      <w:pPr>
        <w:pStyle w:val="ListParagraph"/>
        <w:spacing w:before="200"/>
      </w:pPr>
      <w:r>
        <w:t xml:space="preserve"> </w:t>
      </w:r>
    </w:p>
    <w:p w14:paraId="0EA0BA98" w14:textId="6EF0D858" w:rsidR="002605D8" w:rsidRDefault="008A4F3B" w:rsidP="001C4987">
      <w:pPr>
        <w:pStyle w:val="ListParagraph"/>
        <w:numPr>
          <w:ilvl w:val="2"/>
          <w:numId w:val="1"/>
        </w:numPr>
        <w:spacing w:before="200"/>
      </w:pPr>
      <w:r>
        <w:t xml:space="preserve">DOES </w:t>
      </w:r>
      <w:r w:rsidR="006C5D57">
        <w:t>reserves the right to award one of the multiple grant awards to an applicant</w:t>
      </w:r>
      <w:r w:rsidR="002605D8">
        <w:t xml:space="preserve"> who ha</w:t>
      </w:r>
      <w:r w:rsidR="006C5D57">
        <w:t>s</w:t>
      </w:r>
      <w:r w:rsidR="002605D8">
        <w:t xml:space="preserve"> specialized </w:t>
      </w:r>
      <w:r w:rsidR="00C47A61">
        <w:t xml:space="preserve">or prior </w:t>
      </w:r>
      <w:r w:rsidR="002605D8">
        <w:t xml:space="preserve">experience with youth participants that have demonstrated </w:t>
      </w:r>
      <w:r w:rsidR="00DD7C88">
        <w:t xml:space="preserve">social emotional and </w:t>
      </w:r>
      <w:r w:rsidR="002605D8">
        <w:t>behavioral challenges.</w:t>
      </w:r>
      <w:r w:rsidR="00C47A61">
        <w:t xml:space="preserve"> </w:t>
      </w:r>
    </w:p>
    <w:p w14:paraId="5A41583F" w14:textId="7FE040B7" w:rsidR="001C1234" w:rsidRPr="001C1234" w:rsidRDefault="001C1234" w:rsidP="001C1234"/>
    <w:p w14:paraId="57E86E28" w14:textId="77777777" w:rsidR="004E702B" w:rsidRDefault="004E702B" w:rsidP="00902120">
      <w:pPr>
        <w:pStyle w:val="Heading2"/>
      </w:pPr>
      <w:bookmarkStart w:id="24" w:name="_Toc206153052"/>
      <w:r>
        <w:t>Location of Services</w:t>
      </w:r>
      <w:bookmarkEnd w:id="24"/>
    </w:p>
    <w:p w14:paraId="1DCF3DA6" w14:textId="77777777" w:rsidR="00447D66" w:rsidRDefault="00447D66" w:rsidP="00447D66"/>
    <w:p w14:paraId="1C13D49D" w14:textId="3C76A511" w:rsidR="000F15CE" w:rsidRDefault="000F15CE" w:rsidP="001C4987">
      <w:pPr>
        <w:pStyle w:val="ListParagraph"/>
        <w:numPr>
          <w:ilvl w:val="2"/>
          <w:numId w:val="1"/>
        </w:numPr>
        <w:rPr>
          <w:rFonts w:eastAsia="Calibri"/>
        </w:rPr>
      </w:pPr>
      <w:r w:rsidRPr="000F15CE">
        <w:rPr>
          <w:rFonts w:eastAsia="Calibri"/>
        </w:rPr>
        <w:t xml:space="preserve">The Career Ready Early Scholars Program shall be provided in-person </w:t>
      </w:r>
      <w:r w:rsidR="00DD0866">
        <w:rPr>
          <w:rFonts w:eastAsia="Calibri"/>
        </w:rPr>
        <w:t xml:space="preserve">in the District of Columbia </w:t>
      </w:r>
      <w:r w:rsidRPr="000F15CE">
        <w:rPr>
          <w:rFonts w:eastAsia="Calibri"/>
        </w:rPr>
        <w:t xml:space="preserve">at a </w:t>
      </w:r>
      <w:r w:rsidR="00300A9D">
        <w:rPr>
          <w:rFonts w:eastAsia="Calibri"/>
        </w:rPr>
        <w:t>D.C. s</w:t>
      </w:r>
      <w:r w:rsidRPr="000F15CE">
        <w:rPr>
          <w:rFonts w:eastAsia="Calibri"/>
        </w:rPr>
        <w:t>chool (Public, Private, or Charter) or a University/College</w:t>
      </w:r>
      <w:r w:rsidR="00300A9D">
        <w:rPr>
          <w:rFonts w:eastAsia="Calibri"/>
        </w:rPr>
        <w:t xml:space="preserve"> in D.C</w:t>
      </w:r>
      <w:r w:rsidRPr="000F15CE">
        <w:rPr>
          <w:rFonts w:eastAsia="Calibri"/>
        </w:rPr>
        <w:t xml:space="preserve">.  </w:t>
      </w:r>
    </w:p>
    <w:p w14:paraId="35D7F849" w14:textId="77777777" w:rsidR="000F15CE" w:rsidRDefault="000F15CE" w:rsidP="00300A9D">
      <w:pPr>
        <w:pStyle w:val="ListParagraph"/>
        <w:ind w:hanging="720"/>
        <w:rPr>
          <w:rFonts w:eastAsia="Calibri"/>
        </w:rPr>
      </w:pPr>
    </w:p>
    <w:p w14:paraId="7614DF38" w14:textId="1041E044" w:rsidR="000F15CE" w:rsidRPr="003A2367" w:rsidRDefault="0030623A" w:rsidP="001C4987">
      <w:pPr>
        <w:pStyle w:val="ListParagraph"/>
        <w:numPr>
          <w:ilvl w:val="2"/>
          <w:numId w:val="1"/>
        </w:numPr>
        <w:rPr>
          <w:rFonts w:eastAsia="Calibri"/>
        </w:rPr>
      </w:pPr>
      <w:r>
        <w:rPr>
          <w:rFonts w:eastAsia="Calibri"/>
        </w:rPr>
        <w:t xml:space="preserve">Applicants shall provide </w:t>
      </w:r>
      <w:r w:rsidR="00195889">
        <w:rPr>
          <w:rFonts w:eastAsia="Calibri"/>
        </w:rPr>
        <w:t xml:space="preserve">proof of partnership with a school or post-secondary institution in D.C. </w:t>
      </w:r>
      <w:r w:rsidR="000F15CE" w:rsidRPr="000F15CE">
        <w:rPr>
          <w:rFonts w:eastAsia="Calibri"/>
        </w:rPr>
        <w:t xml:space="preserve">All locations must be approved in writing by OYP at least 45 days prior to the start of the program. </w:t>
      </w:r>
    </w:p>
    <w:p w14:paraId="1BEB1875" w14:textId="77777777" w:rsidR="000F15CE" w:rsidRPr="00447D66" w:rsidRDefault="000F15CE" w:rsidP="00447D66"/>
    <w:p w14:paraId="0AD6D558" w14:textId="77777777" w:rsidR="004E702B" w:rsidRDefault="004E702B" w:rsidP="00902120">
      <w:pPr>
        <w:pStyle w:val="Heading2"/>
      </w:pPr>
      <w:bookmarkStart w:id="25" w:name="_Toc206153053"/>
      <w:r>
        <w:t>Scope of Services</w:t>
      </w:r>
      <w:bookmarkEnd w:id="25"/>
    </w:p>
    <w:p w14:paraId="1E54CE5D" w14:textId="77777777" w:rsidR="00AF120F" w:rsidRDefault="00AF120F" w:rsidP="005152EC"/>
    <w:p w14:paraId="23156FED" w14:textId="00E2636F" w:rsidR="0081427D" w:rsidRDefault="006C2827" w:rsidP="001C4987">
      <w:pPr>
        <w:pStyle w:val="ListParagraph"/>
        <w:numPr>
          <w:ilvl w:val="2"/>
          <w:numId w:val="1"/>
        </w:numPr>
      </w:pPr>
      <w:r>
        <w:t xml:space="preserve">Summer Programs shall </w:t>
      </w:r>
      <w:r w:rsidR="00575874">
        <w:t xml:space="preserve">include the following: </w:t>
      </w:r>
    </w:p>
    <w:p w14:paraId="258D39A0" w14:textId="77777777" w:rsidR="007A14B5" w:rsidRDefault="007A14B5" w:rsidP="007A14B5">
      <w:pPr>
        <w:pStyle w:val="ListParagraph"/>
      </w:pPr>
    </w:p>
    <w:p w14:paraId="15FCF818" w14:textId="15AB395C" w:rsidR="004A6779" w:rsidRDefault="0067077E" w:rsidP="001C4987">
      <w:pPr>
        <w:pStyle w:val="ListParagraph"/>
        <w:numPr>
          <w:ilvl w:val="3"/>
          <w:numId w:val="1"/>
        </w:numPr>
      </w:pPr>
      <w:r>
        <w:t>A virtual orientation/check in for</w:t>
      </w:r>
      <w:r w:rsidR="001F5318">
        <w:rPr>
          <w:rFonts w:eastAsia="Calibri"/>
        </w:rPr>
        <w:t xml:space="preserve"> families 14 days prior to the start of the</w:t>
      </w:r>
      <w:r w:rsidR="00C25666">
        <w:rPr>
          <w:rFonts w:eastAsia="Calibri"/>
        </w:rPr>
        <w:t xml:space="preserve"> </w:t>
      </w:r>
      <w:proofErr w:type="gramStart"/>
      <w:r w:rsidR="001F5318">
        <w:rPr>
          <w:rFonts w:eastAsia="Calibri"/>
        </w:rPr>
        <w:t>program</w:t>
      </w:r>
      <w:r w:rsidR="00C47A61">
        <w:rPr>
          <w:rFonts w:eastAsia="Calibri"/>
        </w:rPr>
        <w:t>;</w:t>
      </w:r>
      <w:proofErr w:type="gramEnd"/>
    </w:p>
    <w:p w14:paraId="40EC5571" w14:textId="3417F41E" w:rsidR="0040345C" w:rsidRDefault="0020780C" w:rsidP="001C4987">
      <w:pPr>
        <w:pStyle w:val="ListParagraph"/>
        <w:numPr>
          <w:ilvl w:val="3"/>
          <w:numId w:val="1"/>
        </w:numPr>
      </w:pPr>
      <w:r>
        <w:t xml:space="preserve">A $125 per week incentive for </w:t>
      </w:r>
      <w:proofErr w:type="gramStart"/>
      <w:r>
        <w:t>participants;</w:t>
      </w:r>
      <w:proofErr w:type="gramEnd"/>
      <w:r>
        <w:t xml:space="preserve"> </w:t>
      </w:r>
    </w:p>
    <w:p w14:paraId="6197F875" w14:textId="11D17CC8" w:rsidR="00FA4C53" w:rsidRPr="00422A70" w:rsidRDefault="0028431B" w:rsidP="001C4987">
      <w:pPr>
        <w:pStyle w:val="ListParagraph"/>
        <w:numPr>
          <w:ilvl w:val="3"/>
          <w:numId w:val="1"/>
        </w:numPr>
      </w:pPr>
      <w:r>
        <w:t>Nutritious</w:t>
      </w:r>
      <w:r w:rsidR="001D4FA9">
        <w:t xml:space="preserve"> l</w:t>
      </w:r>
      <w:r w:rsidR="0020780C">
        <w:t xml:space="preserve">unch and snacks for participants </w:t>
      </w:r>
      <w:r w:rsidR="00FA4C53" w:rsidRPr="00E96FE3">
        <w:rPr>
          <w:rFonts w:eastAsia="Calibri"/>
        </w:rPr>
        <w:t xml:space="preserve">each day of the </w:t>
      </w:r>
      <w:proofErr w:type="gramStart"/>
      <w:r w:rsidR="00FA4C53" w:rsidRPr="00E96FE3">
        <w:rPr>
          <w:rFonts w:eastAsia="Calibri"/>
        </w:rPr>
        <w:t>program</w:t>
      </w:r>
      <w:r w:rsidR="00FA4C53">
        <w:rPr>
          <w:rFonts w:eastAsia="Calibri"/>
        </w:rPr>
        <w:t>;</w:t>
      </w:r>
      <w:proofErr w:type="gramEnd"/>
    </w:p>
    <w:p w14:paraId="3B037F9E" w14:textId="697D9C4A" w:rsidR="00422A70" w:rsidRPr="00C948AC" w:rsidRDefault="00422A70" w:rsidP="001C4987">
      <w:pPr>
        <w:pStyle w:val="ListParagraph"/>
        <w:numPr>
          <w:ilvl w:val="3"/>
          <w:numId w:val="1"/>
        </w:numPr>
      </w:pPr>
      <w:r>
        <w:rPr>
          <w:rFonts w:eastAsia="Calibri"/>
        </w:rPr>
        <w:lastRenderedPageBreak/>
        <w:t xml:space="preserve">Pick up and drop off policy </w:t>
      </w:r>
      <w:r w:rsidR="00B25680" w:rsidRPr="003A632A">
        <w:rPr>
          <w:rFonts w:eastAsia="Calibri"/>
        </w:rPr>
        <w:t xml:space="preserve">that includes designated person responsible for pick-up and approved modes of </w:t>
      </w:r>
      <w:proofErr w:type="gramStart"/>
      <w:r w:rsidR="00B25680" w:rsidRPr="003A632A">
        <w:rPr>
          <w:rFonts w:eastAsia="Calibri"/>
        </w:rPr>
        <w:t>transportation</w:t>
      </w:r>
      <w:r w:rsidR="00C948AC">
        <w:rPr>
          <w:rFonts w:eastAsia="Calibri"/>
        </w:rPr>
        <w:t>;</w:t>
      </w:r>
      <w:proofErr w:type="gramEnd"/>
    </w:p>
    <w:p w14:paraId="448DD32F" w14:textId="607712A7" w:rsidR="00FB57CE" w:rsidRPr="00FB57CE" w:rsidRDefault="00C948AC" w:rsidP="001C4987">
      <w:pPr>
        <w:pStyle w:val="ListParagraph"/>
        <w:numPr>
          <w:ilvl w:val="3"/>
          <w:numId w:val="1"/>
        </w:numPr>
      </w:pPr>
      <w:r>
        <w:rPr>
          <w:rFonts w:eastAsia="Calibri"/>
        </w:rPr>
        <w:t xml:space="preserve">Field trips as described in this </w:t>
      </w:r>
      <w:proofErr w:type="gramStart"/>
      <w:r>
        <w:rPr>
          <w:rFonts w:eastAsia="Calibri"/>
        </w:rPr>
        <w:t>section</w:t>
      </w:r>
      <w:r w:rsidR="00C47A61">
        <w:rPr>
          <w:rFonts w:eastAsia="Calibri"/>
        </w:rPr>
        <w:t>;</w:t>
      </w:r>
      <w:proofErr w:type="gramEnd"/>
    </w:p>
    <w:p w14:paraId="43384F37" w14:textId="253AA923" w:rsidR="00485119" w:rsidRPr="00485119" w:rsidRDefault="00FB57CE" w:rsidP="001C4987">
      <w:pPr>
        <w:pStyle w:val="ListParagraph"/>
        <w:numPr>
          <w:ilvl w:val="3"/>
          <w:numId w:val="1"/>
        </w:numPr>
      </w:pPr>
      <w:r>
        <w:rPr>
          <w:rFonts w:eastAsia="Calibri"/>
        </w:rPr>
        <w:t xml:space="preserve">All </w:t>
      </w:r>
      <w:r w:rsidR="00C948AC" w:rsidRPr="00FB57CE">
        <w:rPr>
          <w:rFonts w:eastAsia="Calibri"/>
          <w:kern w:val="0"/>
        </w:rPr>
        <w:t xml:space="preserve">materials needed to execute a successful program (e.g. writing utensils, paper, workbooks, </w:t>
      </w:r>
      <w:proofErr w:type="gramStart"/>
      <w:r w:rsidR="00C948AC" w:rsidRPr="00FB57CE">
        <w:rPr>
          <w:rFonts w:eastAsia="Calibri"/>
          <w:kern w:val="0"/>
        </w:rPr>
        <w:t>text books</w:t>
      </w:r>
      <w:proofErr w:type="gramEnd"/>
      <w:r w:rsidR="00C948AC" w:rsidRPr="00FB57CE">
        <w:rPr>
          <w:rFonts w:eastAsia="Calibri"/>
          <w:kern w:val="0"/>
        </w:rPr>
        <w:t xml:space="preserve">, swag, etc.), as well as the printing of those </w:t>
      </w:r>
      <w:proofErr w:type="gramStart"/>
      <w:r w:rsidR="00C948AC" w:rsidRPr="00FB57CE">
        <w:rPr>
          <w:rFonts w:eastAsia="Calibri"/>
          <w:kern w:val="0"/>
        </w:rPr>
        <w:t>materials</w:t>
      </w:r>
      <w:r w:rsidR="00C47A61">
        <w:rPr>
          <w:rFonts w:eastAsia="Calibri"/>
          <w:kern w:val="0"/>
        </w:rPr>
        <w:t>;</w:t>
      </w:r>
      <w:proofErr w:type="gramEnd"/>
    </w:p>
    <w:p w14:paraId="7A08E831" w14:textId="1A5FE9AD" w:rsidR="00F90D60" w:rsidRPr="00A82DC5" w:rsidRDefault="007E4468" w:rsidP="001C4987">
      <w:pPr>
        <w:pStyle w:val="ListParagraph"/>
        <w:numPr>
          <w:ilvl w:val="3"/>
          <w:numId w:val="1"/>
        </w:numPr>
      </w:pPr>
      <w:r>
        <w:rPr>
          <w:rFonts w:eastAsia="Calibri"/>
          <w:kern w:val="0"/>
        </w:rPr>
        <w:t>P</w:t>
      </w:r>
      <w:r w:rsidRPr="007E4468">
        <w:rPr>
          <w:rFonts w:eastAsia="Calibri"/>
          <w:kern w:val="0"/>
        </w:rPr>
        <w:t xml:space="preserve">re and post </w:t>
      </w:r>
      <w:r w:rsidR="004717A4">
        <w:rPr>
          <w:rFonts w:eastAsia="Calibri"/>
          <w:kern w:val="0"/>
        </w:rPr>
        <w:t>evaluati</w:t>
      </w:r>
      <w:r w:rsidR="00107742">
        <w:rPr>
          <w:rFonts w:eastAsia="Calibri"/>
          <w:kern w:val="0"/>
        </w:rPr>
        <w:t>on</w:t>
      </w:r>
      <w:r w:rsidRPr="007E4468">
        <w:rPr>
          <w:rFonts w:eastAsia="Calibri"/>
          <w:kern w:val="0"/>
        </w:rPr>
        <w:t xml:space="preserve"> tools to evaluate the participant’s </w:t>
      </w:r>
      <w:r w:rsidR="001729B1" w:rsidRPr="0062514E">
        <w:rPr>
          <w:rFonts w:eastAsia="Calibri"/>
          <w:kern w:val="0"/>
        </w:rPr>
        <w:t>knowledge of content area being taught during the program</w:t>
      </w:r>
      <w:r w:rsidR="001729B1">
        <w:rPr>
          <w:rFonts w:eastAsia="Calibri"/>
          <w:kern w:val="0"/>
        </w:rPr>
        <w:t xml:space="preserve"> </w:t>
      </w:r>
      <w:r w:rsidRPr="007E4468">
        <w:rPr>
          <w:rFonts w:eastAsia="Calibri"/>
          <w:kern w:val="0"/>
        </w:rPr>
        <w:t>and leadership development</w:t>
      </w:r>
      <w:r w:rsidR="00A82DC5">
        <w:rPr>
          <w:rFonts w:eastAsia="Calibri"/>
          <w:kern w:val="0"/>
        </w:rPr>
        <w:t xml:space="preserve">; </w:t>
      </w:r>
      <w:r w:rsidR="00C47A61">
        <w:rPr>
          <w:rFonts w:eastAsia="Calibri"/>
          <w:kern w:val="0"/>
        </w:rPr>
        <w:t>and</w:t>
      </w:r>
    </w:p>
    <w:p w14:paraId="526A925C" w14:textId="4458F251" w:rsidR="00A82DC5" w:rsidRPr="007E4468" w:rsidRDefault="002B0913" w:rsidP="001C4987">
      <w:pPr>
        <w:pStyle w:val="ListParagraph"/>
        <w:numPr>
          <w:ilvl w:val="3"/>
          <w:numId w:val="1"/>
        </w:numPr>
      </w:pPr>
      <w:r>
        <w:rPr>
          <w:rFonts w:eastAsia="Calibri"/>
          <w:kern w:val="0"/>
        </w:rPr>
        <w:t>DOES CRESP Curriculum</w:t>
      </w:r>
      <w:r w:rsidR="00151423">
        <w:rPr>
          <w:rStyle w:val="FootnoteReference"/>
        </w:rPr>
        <w:footnoteReference w:id="2"/>
      </w:r>
      <w:r w:rsidR="00151423">
        <w:rPr>
          <w:rFonts w:eastAsia="Calibri"/>
          <w:kern w:val="0"/>
        </w:rPr>
        <w:t xml:space="preserve"> which </w:t>
      </w:r>
      <w:r w:rsidR="00151423" w:rsidRPr="00151423">
        <w:rPr>
          <w:rFonts w:eastAsia="Calibri"/>
          <w:kern w:val="0"/>
        </w:rPr>
        <w:t>incorporate comprehensive lessons pertaining to career readiness and awareness</w:t>
      </w:r>
      <w:r w:rsidR="00151423">
        <w:rPr>
          <w:rFonts w:eastAsia="Calibri"/>
          <w:kern w:val="0"/>
        </w:rPr>
        <w:t>.</w:t>
      </w:r>
    </w:p>
    <w:p w14:paraId="630180C4" w14:textId="4C0E525E" w:rsidR="007E4468" w:rsidRDefault="007E4468" w:rsidP="00B5321B">
      <w:pPr>
        <w:pStyle w:val="ListParagraph"/>
        <w:ind w:left="1440"/>
      </w:pPr>
    </w:p>
    <w:p w14:paraId="454CCF8C" w14:textId="11C27C1B" w:rsidR="00F90D60" w:rsidRDefault="00F90D60" w:rsidP="001C4987">
      <w:pPr>
        <w:pStyle w:val="ListParagraph"/>
        <w:numPr>
          <w:ilvl w:val="2"/>
          <w:numId w:val="1"/>
        </w:numPr>
      </w:pPr>
      <w:r>
        <w:t xml:space="preserve">Summer program </w:t>
      </w:r>
      <w:r w:rsidR="00B264D7">
        <w:t>shall incorporate the CRESP curriculum</w:t>
      </w:r>
      <w:r>
        <w:t xml:space="preserve"> </w:t>
      </w:r>
      <w:r w:rsidR="00B264D7">
        <w:t xml:space="preserve">provided by DOES </w:t>
      </w:r>
      <w:r w:rsidR="00A44A7B">
        <w:t xml:space="preserve">with </w:t>
      </w:r>
      <w:r w:rsidRPr="003871CC">
        <w:t>programming based on</w:t>
      </w:r>
      <w:r w:rsidR="001B7625">
        <w:t xml:space="preserve"> one of</w:t>
      </w:r>
      <w:r w:rsidRPr="003871CC">
        <w:t xml:space="preserve"> </w:t>
      </w:r>
      <w:r>
        <w:t xml:space="preserve">the following </w:t>
      </w:r>
      <w:r w:rsidRPr="003871CC">
        <w:t>high</w:t>
      </w:r>
      <w:r w:rsidR="001A1DB0">
        <w:t>-</w:t>
      </w:r>
      <w:r w:rsidRPr="003871CC">
        <w:t>demand industries:</w:t>
      </w:r>
    </w:p>
    <w:p w14:paraId="461A8B43" w14:textId="77777777" w:rsidR="00FB6C80" w:rsidRDefault="00FB6C80" w:rsidP="00FB6C80">
      <w:pPr>
        <w:pStyle w:val="ListParagraph"/>
      </w:pPr>
    </w:p>
    <w:p w14:paraId="0229BC4D" w14:textId="22DE2B15" w:rsidR="00ED16F2" w:rsidRDefault="00ED16F2" w:rsidP="001C4987">
      <w:pPr>
        <w:pStyle w:val="ListParagraph"/>
        <w:numPr>
          <w:ilvl w:val="3"/>
          <w:numId w:val="1"/>
        </w:numPr>
      </w:pPr>
      <w:r>
        <w:t xml:space="preserve">Business – Finance or </w:t>
      </w:r>
      <w:r w:rsidR="00FB6C80">
        <w:t>Entrepreneurship</w:t>
      </w:r>
      <w:r>
        <w:t xml:space="preserve"> </w:t>
      </w:r>
    </w:p>
    <w:p w14:paraId="0CCC12FF" w14:textId="6A094F07" w:rsidR="00ED16F2" w:rsidRPr="003871CC" w:rsidRDefault="00ED16F2" w:rsidP="001C4987">
      <w:pPr>
        <w:pStyle w:val="ListParagraph"/>
        <w:numPr>
          <w:ilvl w:val="3"/>
          <w:numId w:val="1"/>
        </w:numPr>
      </w:pPr>
      <w:r w:rsidRPr="003871CC">
        <w:t>Infrastructure, Utility and Construction</w:t>
      </w:r>
    </w:p>
    <w:p w14:paraId="245FD9E8" w14:textId="6315728F" w:rsidR="00F90D60" w:rsidRDefault="00F90D60" w:rsidP="001C4987">
      <w:pPr>
        <w:pStyle w:val="ListParagraph"/>
        <w:numPr>
          <w:ilvl w:val="3"/>
          <w:numId w:val="1"/>
        </w:numPr>
      </w:pPr>
      <w:r w:rsidRPr="003871CC">
        <w:t xml:space="preserve">Healthcare </w:t>
      </w:r>
      <w:r w:rsidR="000B6DDD">
        <w:t xml:space="preserve">– providing instruction in basic first aid, CPR, and reading vital signs </w:t>
      </w:r>
    </w:p>
    <w:p w14:paraId="508E190D" w14:textId="74D39543" w:rsidR="000B6DDD" w:rsidRDefault="000B6DDD" w:rsidP="001C4987">
      <w:pPr>
        <w:pStyle w:val="ListParagraph"/>
        <w:numPr>
          <w:ilvl w:val="3"/>
          <w:numId w:val="1"/>
        </w:numPr>
      </w:pPr>
      <w:r>
        <w:t xml:space="preserve">Information Technology – providing instruction in cyber security or help desk functions </w:t>
      </w:r>
    </w:p>
    <w:p w14:paraId="75996235" w14:textId="674BF535" w:rsidR="000B6DDD" w:rsidRDefault="000B6DDD" w:rsidP="001C4987">
      <w:pPr>
        <w:pStyle w:val="ListParagraph"/>
        <w:numPr>
          <w:ilvl w:val="3"/>
          <w:numId w:val="1"/>
        </w:numPr>
      </w:pPr>
      <w:r>
        <w:t xml:space="preserve">Public safety and law enforcement </w:t>
      </w:r>
    </w:p>
    <w:p w14:paraId="7B9866A1" w14:textId="77777777" w:rsidR="00BA6B9F" w:rsidRPr="003871CC" w:rsidRDefault="00BA6B9F" w:rsidP="00BA6B9F">
      <w:pPr>
        <w:pStyle w:val="ListParagraph"/>
        <w:ind w:left="1440"/>
      </w:pPr>
    </w:p>
    <w:p w14:paraId="0FBB0F52" w14:textId="284F8E13" w:rsidR="00A44A7B" w:rsidRPr="0081427D" w:rsidRDefault="00D020A8" w:rsidP="001C4987">
      <w:pPr>
        <w:pStyle w:val="ListParagraph"/>
        <w:numPr>
          <w:ilvl w:val="2"/>
          <w:numId w:val="1"/>
        </w:numPr>
      </w:pPr>
      <w:r>
        <w:t xml:space="preserve">The </w:t>
      </w:r>
      <w:r w:rsidR="00BA6B9F">
        <w:t xml:space="preserve">Summer </w:t>
      </w:r>
      <w:r w:rsidR="000D0114">
        <w:t>program</w:t>
      </w:r>
      <w:r w:rsidR="00BA6B9F">
        <w:t xml:space="preserve"> shall also incorporate</w:t>
      </w:r>
      <w:r w:rsidR="00BA6B9F" w:rsidRPr="00D1252C">
        <w:rPr>
          <w:w w:val="105"/>
        </w:rPr>
        <w:t xml:space="preserve"> </w:t>
      </w:r>
      <w:r w:rsidR="0022435D">
        <w:rPr>
          <w:w w:val="105"/>
        </w:rPr>
        <w:t xml:space="preserve">comprehensive lessons on </w:t>
      </w:r>
      <w:r w:rsidR="00485A89">
        <w:rPr>
          <w:rFonts w:eastAsia="Times New Roman"/>
        </w:rPr>
        <w:t>t</w:t>
      </w:r>
      <w:r w:rsidR="0071711E" w:rsidRPr="0071711E">
        <w:rPr>
          <w:rFonts w:eastAsia="Times New Roman"/>
        </w:rPr>
        <w:t>eamwork, effective communication, the significance of careers and employment opportunities, violence prevention, self-</w:t>
      </w:r>
      <w:proofErr w:type="gramStart"/>
      <w:r w:rsidR="0071711E" w:rsidRPr="0071711E">
        <w:rPr>
          <w:rFonts w:eastAsia="Times New Roman"/>
        </w:rPr>
        <w:t>confidence, and</w:t>
      </w:r>
      <w:proofErr w:type="gramEnd"/>
      <w:r w:rsidR="0071711E" w:rsidRPr="0071711E">
        <w:rPr>
          <w:rFonts w:eastAsia="Times New Roman"/>
        </w:rPr>
        <w:t xml:space="preserve"> self-awareness, and/or college awareness/exposure</w:t>
      </w:r>
      <w:r w:rsidR="00F12C30">
        <w:rPr>
          <w:rFonts w:eastAsia="Times New Roman"/>
        </w:rPr>
        <w:t>.</w:t>
      </w:r>
    </w:p>
    <w:p w14:paraId="307DB7EE" w14:textId="77777777" w:rsidR="00D1252C" w:rsidRPr="00D1252C" w:rsidRDefault="00D1252C" w:rsidP="007B7ABA">
      <w:pPr>
        <w:pStyle w:val="xxmsolistparagraph"/>
        <w:ind w:left="0"/>
        <w:rPr>
          <w:rFonts w:ascii="Times New Roman" w:eastAsia="Times New Roman" w:hAnsi="Times New Roman" w:cs="Times New Roman"/>
          <w:sz w:val="24"/>
          <w:szCs w:val="24"/>
        </w:rPr>
      </w:pPr>
    </w:p>
    <w:p w14:paraId="022DEF86" w14:textId="42938534" w:rsidR="00414DB3" w:rsidRDefault="00414DB3" w:rsidP="001C4987">
      <w:pPr>
        <w:pStyle w:val="xxmso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24D33">
        <w:rPr>
          <w:rFonts w:ascii="Times New Roman" w:eastAsia="Times New Roman" w:hAnsi="Times New Roman" w:cs="Times New Roman"/>
          <w:sz w:val="24"/>
          <w:szCs w:val="24"/>
        </w:rPr>
        <w:t>Summer Program shall serve</w:t>
      </w:r>
      <w:r w:rsidR="00500701">
        <w:rPr>
          <w:rFonts w:ascii="Times New Roman" w:eastAsia="Times New Roman" w:hAnsi="Times New Roman" w:cs="Times New Roman"/>
          <w:sz w:val="24"/>
          <w:szCs w:val="24"/>
        </w:rPr>
        <w:t xml:space="preserve"> 20 </w:t>
      </w:r>
      <w:r w:rsidR="00424D33">
        <w:rPr>
          <w:rFonts w:ascii="Times New Roman" w:eastAsia="Times New Roman" w:hAnsi="Times New Roman" w:cs="Times New Roman"/>
          <w:sz w:val="24"/>
          <w:szCs w:val="24"/>
        </w:rPr>
        <w:t xml:space="preserve">participants throughout the six (6) week program. </w:t>
      </w:r>
    </w:p>
    <w:p w14:paraId="71B87456" w14:textId="77777777" w:rsidR="004C44C1" w:rsidRPr="00A8704C" w:rsidRDefault="004C44C1" w:rsidP="00A8704C">
      <w:pPr>
        <w:rPr>
          <w:rFonts w:eastAsia="Times New Roman"/>
        </w:rPr>
      </w:pPr>
    </w:p>
    <w:p w14:paraId="30CA829E" w14:textId="12D92434" w:rsidR="00A8704C" w:rsidRDefault="00500701" w:rsidP="001C4987">
      <w:pPr>
        <w:pStyle w:val="xxmso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40396">
        <w:rPr>
          <w:rFonts w:ascii="Times New Roman" w:eastAsia="Times New Roman" w:hAnsi="Times New Roman" w:cs="Times New Roman"/>
          <w:sz w:val="24"/>
          <w:szCs w:val="24"/>
        </w:rPr>
        <w:t xml:space="preserve">he summer </w:t>
      </w:r>
      <w:r w:rsidR="000D0114" w:rsidRPr="000D0114">
        <w:rPr>
          <w:rFonts w:ascii="Times New Roman" w:eastAsia="Times New Roman" w:hAnsi="Times New Roman" w:cs="Times New Roman"/>
          <w:sz w:val="24"/>
          <w:szCs w:val="24"/>
        </w:rPr>
        <w:t xml:space="preserve">program </w:t>
      </w:r>
      <w:r w:rsidR="009278FC">
        <w:rPr>
          <w:rFonts w:ascii="Times New Roman" w:eastAsia="Times New Roman" w:hAnsi="Times New Roman" w:cs="Times New Roman"/>
          <w:sz w:val="24"/>
          <w:szCs w:val="24"/>
        </w:rPr>
        <w:t xml:space="preserve">shall </w:t>
      </w:r>
      <w:r w:rsidR="00C4253F">
        <w:rPr>
          <w:rFonts w:ascii="Times New Roman" w:eastAsia="Times New Roman" w:hAnsi="Times New Roman" w:cs="Times New Roman"/>
          <w:sz w:val="24"/>
          <w:szCs w:val="24"/>
        </w:rPr>
        <w:t>include field trips in the programming</w:t>
      </w:r>
      <w:r w:rsidR="00A8704C">
        <w:rPr>
          <w:rFonts w:ascii="Times New Roman" w:eastAsia="Times New Roman" w:hAnsi="Times New Roman" w:cs="Times New Roman"/>
          <w:sz w:val="24"/>
          <w:szCs w:val="24"/>
        </w:rPr>
        <w:t xml:space="preserve">. </w:t>
      </w:r>
      <w:r w:rsidR="00A24887">
        <w:rPr>
          <w:rFonts w:ascii="Times New Roman" w:eastAsia="Times New Roman" w:hAnsi="Times New Roman" w:cs="Times New Roman"/>
          <w:sz w:val="24"/>
          <w:szCs w:val="24"/>
        </w:rPr>
        <w:t xml:space="preserve"> </w:t>
      </w:r>
      <w:r w:rsidR="00A8704C" w:rsidRPr="004C44C1">
        <w:rPr>
          <w:rFonts w:ascii="Times New Roman" w:eastAsia="Times New Roman" w:hAnsi="Times New Roman" w:cs="Times New Roman"/>
          <w:sz w:val="24"/>
          <w:szCs w:val="24"/>
        </w:rPr>
        <w:t xml:space="preserve">A field trip is an educational outing for eligible CRESP participants, accompanied by </w:t>
      </w:r>
      <w:r w:rsidR="00A8704C">
        <w:rPr>
          <w:rFonts w:ascii="Times New Roman" w:eastAsia="Times New Roman" w:hAnsi="Times New Roman" w:cs="Times New Roman"/>
          <w:sz w:val="24"/>
          <w:szCs w:val="24"/>
        </w:rPr>
        <w:t xml:space="preserve">grantee </w:t>
      </w:r>
      <w:r w:rsidR="00A8704C" w:rsidRPr="004C44C1">
        <w:rPr>
          <w:rFonts w:ascii="Times New Roman" w:eastAsia="Times New Roman" w:hAnsi="Times New Roman" w:cs="Times New Roman"/>
          <w:sz w:val="24"/>
          <w:szCs w:val="24"/>
        </w:rPr>
        <w:t xml:space="preserve">staff, to visit various locations for firsthand knowledge and experiences related to career pathways. These trips may include visits to </w:t>
      </w:r>
      <w:r w:rsidR="002639F7">
        <w:rPr>
          <w:rFonts w:ascii="Times New Roman" w:eastAsia="Times New Roman" w:hAnsi="Times New Roman" w:cs="Times New Roman"/>
          <w:sz w:val="24"/>
          <w:szCs w:val="24"/>
        </w:rPr>
        <w:t xml:space="preserve">colleges, </w:t>
      </w:r>
      <w:r w:rsidR="00A8704C" w:rsidRPr="004C44C1">
        <w:rPr>
          <w:rFonts w:ascii="Times New Roman" w:eastAsia="Times New Roman" w:hAnsi="Times New Roman" w:cs="Times New Roman"/>
          <w:sz w:val="24"/>
          <w:szCs w:val="24"/>
        </w:rPr>
        <w:t xml:space="preserve">workplaces, career fairs, or industry-specific sites, offering valuable career exposure and insights into various professions. </w:t>
      </w:r>
      <w:proofErr w:type="gramStart"/>
      <w:r w:rsidR="009B7266">
        <w:rPr>
          <w:rFonts w:ascii="Times New Roman" w:eastAsia="Times New Roman" w:hAnsi="Times New Roman" w:cs="Times New Roman"/>
          <w:sz w:val="24"/>
          <w:szCs w:val="24"/>
        </w:rPr>
        <w:t>An</w:t>
      </w:r>
      <w:proofErr w:type="gramEnd"/>
      <w:r w:rsidR="009B7266">
        <w:rPr>
          <w:rFonts w:ascii="Times New Roman" w:eastAsia="Times New Roman" w:hAnsi="Times New Roman" w:cs="Times New Roman"/>
          <w:sz w:val="24"/>
          <w:szCs w:val="24"/>
        </w:rPr>
        <w:t xml:space="preserve"> grantee shall incorporate field trips into their programming as follows: </w:t>
      </w:r>
    </w:p>
    <w:p w14:paraId="1B4EE6AB" w14:textId="77777777" w:rsidR="00C4253F" w:rsidRDefault="00C4253F" w:rsidP="00C4253F">
      <w:pPr>
        <w:pStyle w:val="ListParagraph"/>
        <w:rPr>
          <w:rFonts w:eastAsia="Times New Roman"/>
        </w:rPr>
      </w:pPr>
    </w:p>
    <w:p w14:paraId="7C4FC53E" w14:textId="4C63D7ED" w:rsidR="00C4253F" w:rsidRDefault="00C4253F" w:rsidP="001C4987">
      <w:pPr>
        <w:pStyle w:val="xxmsolistparagraph"/>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72FBC">
        <w:rPr>
          <w:rFonts w:ascii="Times New Roman" w:eastAsia="Times New Roman" w:hAnsi="Times New Roman" w:cs="Times New Roman"/>
          <w:sz w:val="24"/>
          <w:szCs w:val="24"/>
        </w:rPr>
        <w:t>program shall include a</w:t>
      </w:r>
      <w:r>
        <w:rPr>
          <w:rFonts w:ascii="Times New Roman" w:eastAsia="Times New Roman" w:hAnsi="Times New Roman" w:cs="Times New Roman"/>
          <w:sz w:val="24"/>
          <w:szCs w:val="24"/>
        </w:rPr>
        <w:t xml:space="preserve"> minimum of four (4) field trips over the six (6) week program. </w:t>
      </w:r>
    </w:p>
    <w:p w14:paraId="309E1D14" w14:textId="76D4FD17" w:rsidR="00D4334F" w:rsidRPr="009B7266" w:rsidRDefault="0015226F" w:rsidP="001C4987">
      <w:pPr>
        <w:pStyle w:val="xxmsolistparagraph"/>
        <w:numPr>
          <w:ilvl w:val="3"/>
          <w:numId w:val="1"/>
        </w:numPr>
        <w:rPr>
          <w:rFonts w:ascii="Times New Roman" w:eastAsia="Times New Roman" w:hAnsi="Times New Roman" w:cs="Times New Roman"/>
          <w:sz w:val="24"/>
          <w:szCs w:val="24"/>
        </w:rPr>
      </w:pPr>
      <w:r w:rsidRPr="0015226F">
        <w:rPr>
          <w:rFonts w:ascii="Times New Roman" w:eastAsia="Times New Roman" w:hAnsi="Times New Roman" w:cs="Times New Roman"/>
          <w:sz w:val="24"/>
          <w:szCs w:val="24"/>
        </w:rPr>
        <w:t xml:space="preserve">Field trips everyday of programming </w:t>
      </w:r>
      <w:proofErr w:type="gramStart"/>
      <w:r w:rsidRPr="0015226F">
        <w:rPr>
          <w:rFonts w:ascii="Times New Roman" w:eastAsia="Times New Roman" w:hAnsi="Times New Roman" w:cs="Times New Roman"/>
          <w:sz w:val="24"/>
          <w:szCs w:val="24"/>
        </w:rPr>
        <w:t>is</w:t>
      </w:r>
      <w:proofErr w:type="gramEnd"/>
      <w:r w:rsidRPr="0015226F">
        <w:rPr>
          <w:rFonts w:ascii="Times New Roman" w:eastAsia="Times New Roman" w:hAnsi="Times New Roman" w:cs="Times New Roman"/>
          <w:sz w:val="24"/>
          <w:szCs w:val="24"/>
        </w:rPr>
        <w:t xml:space="preserve"> not permitted.</w:t>
      </w:r>
      <w:r w:rsidR="009B7266">
        <w:rPr>
          <w:rFonts w:ascii="Times New Roman" w:eastAsia="Times New Roman" w:hAnsi="Times New Roman" w:cs="Times New Roman"/>
          <w:sz w:val="24"/>
          <w:szCs w:val="24"/>
        </w:rPr>
        <w:t xml:space="preserve"> </w:t>
      </w:r>
      <w:r w:rsidR="009B7266" w:rsidRPr="004C44C1">
        <w:rPr>
          <w:rFonts w:ascii="Times New Roman" w:eastAsia="Times New Roman" w:hAnsi="Times New Roman" w:cs="Times New Roman"/>
          <w:sz w:val="24"/>
          <w:szCs w:val="24"/>
        </w:rPr>
        <w:t>Field trips are strictly day trips and do not include overnight stays. Certain fields are not permitted such as water parks or hazardous locations.</w:t>
      </w:r>
    </w:p>
    <w:p w14:paraId="3CCE4987" w14:textId="77777777" w:rsidR="00D4334F" w:rsidRDefault="00D4334F" w:rsidP="00D4334F">
      <w:pPr>
        <w:pStyle w:val="ListParagraph"/>
        <w:rPr>
          <w:rFonts w:eastAsia="Times New Roman"/>
        </w:rPr>
      </w:pPr>
    </w:p>
    <w:p w14:paraId="11CD0287" w14:textId="4D5F67A2" w:rsidR="00CB249F" w:rsidRDefault="0DD7311F" w:rsidP="001C4987">
      <w:pPr>
        <w:pStyle w:val="xxmsolistparagraph"/>
        <w:numPr>
          <w:ilvl w:val="2"/>
          <w:numId w:val="1"/>
        </w:numPr>
        <w:rPr>
          <w:rFonts w:ascii="Times New Roman" w:eastAsia="Times New Roman" w:hAnsi="Times New Roman" w:cs="Times New Roman"/>
          <w:sz w:val="24"/>
          <w:szCs w:val="24"/>
        </w:rPr>
      </w:pPr>
      <w:r w:rsidRPr="5F39FE68">
        <w:rPr>
          <w:rFonts w:ascii="Times New Roman" w:eastAsia="Times New Roman" w:hAnsi="Times New Roman" w:cs="Times New Roman"/>
          <w:sz w:val="24"/>
          <w:szCs w:val="24"/>
        </w:rPr>
        <w:t>Summer Program</w:t>
      </w:r>
      <w:r w:rsidR="57B9644B" w:rsidRPr="5F39FE68">
        <w:rPr>
          <w:rFonts w:ascii="Times New Roman" w:eastAsia="Times New Roman" w:hAnsi="Times New Roman" w:cs="Times New Roman"/>
          <w:sz w:val="24"/>
          <w:szCs w:val="24"/>
        </w:rPr>
        <w:t xml:space="preserve">: Programming shall </w:t>
      </w:r>
      <w:r w:rsidR="104FADB3" w:rsidRPr="5F39FE68">
        <w:rPr>
          <w:rFonts w:ascii="Times New Roman" w:eastAsia="Times New Roman" w:hAnsi="Times New Roman" w:cs="Times New Roman"/>
          <w:sz w:val="24"/>
          <w:szCs w:val="24"/>
        </w:rPr>
        <w:t xml:space="preserve">take place over six (6) weeks from </w:t>
      </w:r>
      <w:commentRangeStart w:id="26"/>
      <w:r w:rsidR="104FADB3" w:rsidRPr="5F39FE68">
        <w:rPr>
          <w:rFonts w:ascii="Times New Roman" w:eastAsia="Times New Roman" w:hAnsi="Times New Roman" w:cs="Times New Roman"/>
          <w:sz w:val="24"/>
          <w:szCs w:val="24"/>
        </w:rPr>
        <w:t>June 2</w:t>
      </w:r>
      <w:r w:rsidR="63ED559C" w:rsidRPr="5F39FE68">
        <w:rPr>
          <w:rFonts w:ascii="Times New Roman" w:eastAsia="Times New Roman" w:hAnsi="Times New Roman" w:cs="Times New Roman"/>
          <w:sz w:val="24"/>
          <w:szCs w:val="24"/>
        </w:rPr>
        <w:t>9</w:t>
      </w:r>
      <w:r w:rsidR="104FADB3" w:rsidRPr="5F39FE68">
        <w:rPr>
          <w:rFonts w:ascii="Times New Roman" w:eastAsia="Times New Roman" w:hAnsi="Times New Roman" w:cs="Times New Roman"/>
          <w:sz w:val="24"/>
          <w:szCs w:val="24"/>
        </w:rPr>
        <w:t xml:space="preserve">, </w:t>
      </w:r>
      <w:r w:rsidR="40FBB6F7" w:rsidRPr="5F39FE68">
        <w:rPr>
          <w:rFonts w:ascii="Times New Roman" w:eastAsia="Times New Roman" w:hAnsi="Times New Roman" w:cs="Times New Roman"/>
          <w:sz w:val="24"/>
          <w:szCs w:val="24"/>
        </w:rPr>
        <w:t>202</w:t>
      </w:r>
      <w:r w:rsidR="5FF651D2" w:rsidRPr="5F39FE68">
        <w:rPr>
          <w:rFonts w:ascii="Times New Roman" w:eastAsia="Times New Roman" w:hAnsi="Times New Roman" w:cs="Times New Roman"/>
          <w:sz w:val="24"/>
          <w:szCs w:val="24"/>
        </w:rPr>
        <w:t>6</w:t>
      </w:r>
      <w:r w:rsidR="104FADB3" w:rsidRPr="5F39FE68">
        <w:rPr>
          <w:rFonts w:ascii="Times New Roman" w:eastAsia="Times New Roman" w:hAnsi="Times New Roman" w:cs="Times New Roman"/>
          <w:sz w:val="24"/>
          <w:szCs w:val="24"/>
        </w:rPr>
        <w:t xml:space="preserve"> – August </w:t>
      </w:r>
      <w:r w:rsidR="2A1BA23A" w:rsidRPr="5F39FE68">
        <w:rPr>
          <w:rFonts w:ascii="Times New Roman" w:eastAsia="Times New Roman" w:hAnsi="Times New Roman" w:cs="Times New Roman"/>
          <w:sz w:val="24"/>
          <w:szCs w:val="24"/>
        </w:rPr>
        <w:t>7</w:t>
      </w:r>
      <w:r w:rsidR="104FADB3" w:rsidRPr="5F39FE68">
        <w:rPr>
          <w:rFonts w:ascii="Times New Roman" w:eastAsia="Times New Roman" w:hAnsi="Times New Roman" w:cs="Times New Roman"/>
          <w:sz w:val="24"/>
          <w:szCs w:val="24"/>
        </w:rPr>
        <w:t>, 202</w:t>
      </w:r>
      <w:commentRangeEnd w:id="26"/>
      <w:r w:rsidR="000757FE">
        <w:rPr>
          <w:rStyle w:val="CommentReference"/>
        </w:rPr>
        <w:commentReference w:id="26"/>
      </w:r>
      <w:r w:rsidR="68997AA6" w:rsidRPr="5F39FE68">
        <w:rPr>
          <w:rFonts w:ascii="Times New Roman" w:eastAsia="Times New Roman" w:hAnsi="Times New Roman" w:cs="Times New Roman"/>
          <w:sz w:val="24"/>
          <w:szCs w:val="24"/>
        </w:rPr>
        <w:t>6</w:t>
      </w:r>
      <w:r w:rsidR="104FADB3" w:rsidRPr="5F39FE68">
        <w:rPr>
          <w:rFonts w:ascii="Times New Roman" w:eastAsia="Times New Roman" w:hAnsi="Times New Roman" w:cs="Times New Roman"/>
          <w:sz w:val="24"/>
          <w:szCs w:val="24"/>
        </w:rPr>
        <w:t xml:space="preserve">. Programming </w:t>
      </w:r>
      <w:r w:rsidR="6A249AF2" w:rsidRPr="5F39FE68">
        <w:rPr>
          <w:rFonts w:ascii="Times New Roman" w:eastAsia="Times New Roman" w:hAnsi="Times New Roman" w:cs="Times New Roman"/>
          <w:sz w:val="24"/>
          <w:szCs w:val="24"/>
        </w:rPr>
        <w:t xml:space="preserve">shall </w:t>
      </w:r>
      <w:r w:rsidR="57B9644B" w:rsidRPr="5F39FE68">
        <w:rPr>
          <w:rFonts w:ascii="Times New Roman" w:eastAsia="Times New Roman" w:hAnsi="Times New Roman" w:cs="Times New Roman"/>
          <w:sz w:val="24"/>
          <w:szCs w:val="24"/>
        </w:rPr>
        <w:t xml:space="preserve">occur for a minimum of </w:t>
      </w:r>
      <w:r w:rsidR="57B9644B" w:rsidRPr="5F39FE68">
        <w:rPr>
          <w:rFonts w:ascii="Times New Roman" w:eastAsia="Calibri" w:hAnsi="Times New Roman" w:cs="Times New Roman"/>
          <w:color w:val="000000" w:themeColor="text1"/>
          <w:sz w:val="24"/>
          <w:szCs w:val="24"/>
        </w:rPr>
        <w:t xml:space="preserve">six (6) hours per day from 9:00 AM – 3:00 PM, five days per week for </w:t>
      </w:r>
      <w:r w:rsidR="75BA9234" w:rsidRPr="5F39FE68">
        <w:rPr>
          <w:rFonts w:ascii="Times New Roman" w:eastAsia="Calibri" w:hAnsi="Times New Roman" w:cs="Times New Roman"/>
          <w:color w:val="000000" w:themeColor="text1"/>
          <w:sz w:val="24"/>
          <w:szCs w:val="24"/>
        </w:rPr>
        <w:t xml:space="preserve">six (6) continuous weeks, totaling no less than </w:t>
      </w:r>
      <w:r w:rsidR="51C492DA" w:rsidRPr="5F39FE68">
        <w:rPr>
          <w:rFonts w:ascii="Times New Roman" w:eastAsia="Calibri" w:hAnsi="Times New Roman" w:cs="Times New Roman"/>
          <w:color w:val="000000" w:themeColor="text1"/>
          <w:sz w:val="24"/>
          <w:szCs w:val="24"/>
        </w:rPr>
        <w:t>180 hours</w:t>
      </w:r>
      <w:r w:rsidR="6A249AF2" w:rsidRPr="5F39FE68">
        <w:rPr>
          <w:rFonts w:ascii="Times New Roman" w:eastAsia="Calibri" w:hAnsi="Times New Roman" w:cs="Times New Roman"/>
          <w:color w:val="000000" w:themeColor="text1"/>
          <w:sz w:val="24"/>
          <w:szCs w:val="24"/>
        </w:rPr>
        <w:t xml:space="preserve">. </w:t>
      </w:r>
    </w:p>
    <w:p w14:paraId="3136068E" w14:textId="270C7AAA" w:rsidR="00575874" w:rsidRPr="00575874" w:rsidRDefault="00575874" w:rsidP="00575874"/>
    <w:p w14:paraId="6EC33827" w14:textId="77777777" w:rsidR="004E702B" w:rsidRDefault="004E702B" w:rsidP="00902120">
      <w:pPr>
        <w:pStyle w:val="Heading2"/>
      </w:pPr>
      <w:bookmarkStart w:id="27" w:name="_Toc206153054"/>
      <w:r>
        <w:lastRenderedPageBreak/>
        <w:t>Staffing Requirements</w:t>
      </w:r>
      <w:bookmarkEnd w:id="27"/>
    </w:p>
    <w:p w14:paraId="3474A100" w14:textId="77777777" w:rsidR="00F53383" w:rsidRDefault="00F53383" w:rsidP="00F53383"/>
    <w:p w14:paraId="61204F6A" w14:textId="0FB604E4" w:rsidR="00D8102F" w:rsidRDefault="00F53383" w:rsidP="001C4987">
      <w:pPr>
        <w:pStyle w:val="ListParagraph"/>
        <w:numPr>
          <w:ilvl w:val="2"/>
          <w:numId w:val="1"/>
        </w:numPr>
      </w:pPr>
      <w:r w:rsidRPr="00F049A9">
        <w:t xml:space="preserve">Grantee shall </w:t>
      </w:r>
      <w:r>
        <w:t>employ</w:t>
      </w:r>
      <w:r w:rsidRPr="00F049A9">
        <w:t xml:space="preserve"> adequate administrative, professional, and paraprofessional staff to meet the specifications of the scope of work and shall maintain documentation that staff </w:t>
      </w:r>
      <w:proofErr w:type="gramStart"/>
      <w:r w:rsidRPr="00F049A9">
        <w:t>possesses</w:t>
      </w:r>
      <w:proofErr w:type="gramEnd"/>
      <w:r w:rsidRPr="00F049A9">
        <w:t xml:space="preserve"> adequate training and continued competence to perform the duties they have been assigned</w:t>
      </w:r>
      <w:r w:rsidR="00785484">
        <w:t>.</w:t>
      </w:r>
    </w:p>
    <w:p w14:paraId="145EB48C" w14:textId="77777777" w:rsidR="00785484" w:rsidRDefault="00785484" w:rsidP="00785484">
      <w:pPr>
        <w:pStyle w:val="ListParagraph"/>
      </w:pPr>
    </w:p>
    <w:p w14:paraId="1E159105" w14:textId="651E0D74" w:rsidR="00B10FEA" w:rsidRDefault="006B1DFA" w:rsidP="001C4987">
      <w:pPr>
        <w:pStyle w:val="ListParagraph"/>
        <w:numPr>
          <w:ilvl w:val="2"/>
          <w:numId w:val="1"/>
        </w:numPr>
      </w:pPr>
      <w:r>
        <w:t xml:space="preserve">Grantee shall implement a staffing plan that ensures an </w:t>
      </w:r>
      <w:proofErr w:type="gramStart"/>
      <w:r>
        <w:t>adult to participant</w:t>
      </w:r>
      <w:proofErr w:type="gramEnd"/>
      <w:r>
        <w:t xml:space="preserve"> ratio of 1:1</w:t>
      </w:r>
      <w:r w:rsidR="003B4C13">
        <w:t>5</w:t>
      </w:r>
      <w:r>
        <w:t xml:space="preserve">. </w:t>
      </w:r>
    </w:p>
    <w:p w14:paraId="3C6930ED" w14:textId="77777777" w:rsidR="00B10FEA" w:rsidRPr="00B10FEA" w:rsidRDefault="00B10FEA" w:rsidP="00B10FEA">
      <w:pPr>
        <w:pStyle w:val="ListParagraph"/>
        <w:rPr>
          <w:rFonts w:eastAsia="Calibri"/>
          <w:kern w:val="0"/>
        </w:rPr>
      </w:pPr>
    </w:p>
    <w:p w14:paraId="453A02F9" w14:textId="41CF0032" w:rsidR="00834E3F" w:rsidRPr="00277D45" w:rsidRDefault="00B10FEA" w:rsidP="001C4987">
      <w:pPr>
        <w:pStyle w:val="ListParagraph"/>
        <w:numPr>
          <w:ilvl w:val="2"/>
          <w:numId w:val="1"/>
        </w:numPr>
      </w:pPr>
      <w:r>
        <w:rPr>
          <w:rFonts w:eastAsia="Calibri"/>
          <w:kern w:val="0"/>
        </w:rPr>
        <w:t>S</w:t>
      </w:r>
      <w:r w:rsidRPr="00B10FEA">
        <w:rPr>
          <w:rFonts w:eastAsia="Calibri"/>
          <w:kern w:val="0"/>
        </w:rPr>
        <w:t xml:space="preserve">taff </w:t>
      </w:r>
      <w:r w:rsidR="00E74426">
        <w:rPr>
          <w:rFonts w:eastAsia="Calibri"/>
          <w:kern w:val="0"/>
        </w:rPr>
        <w:t>who have</w:t>
      </w:r>
      <w:r w:rsidR="00E74426" w:rsidRPr="00E74426">
        <w:rPr>
          <w:rFonts w:eastAsia="Calibri"/>
          <w:kern w:val="0"/>
        </w:rPr>
        <w:t xml:space="preserve"> direct contact with </w:t>
      </w:r>
      <w:r w:rsidR="00E74426">
        <w:rPr>
          <w:rFonts w:eastAsia="Calibri"/>
          <w:kern w:val="0"/>
        </w:rPr>
        <w:t>participants shall</w:t>
      </w:r>
      <w:r w:rsidRPr="00B10FEA">
        <w:rPr>
          <w:rFonts w:eastAsia="Calibri"/>
          <w:kern w:val="0"/>
        </w:rPr>
        <w:t xml:space="preserve"> have background check</w:t>
      </w:r>
      <w:r w:rsidR="00E74426">
        <w:rPr>
          <w:rFonts w:eastAsia="Calibri"/>
          <w:kern w:val="0"/>
        </w:rPr>
        <w:t>s completed</w:t>
      </w:r>
      <w:r w:rsidRPr="00B10FEA">
        <w:rPr>
          <w:rFonts w:eastAsia="Calibri"/>
          <w:kern w:val="0"/>
        </w:rPr>
        <w:t xml:space="preserve">, compliant with the Criminal Background Checks for the Protection of Children Act of 2004 (D.C. Code § 4-1501.01 </w:t>
      </w:r>
      <w:r w:rsidRPr="00E74426">
        <w:rPr>
          <w:rFonts w:eastAsia="Calibri"/>
          <w:i/>
          <w:iCs/>
          <w:kern w:val="0"/>
        </w:rPr>
        <w:t>et seq.</w:t>
      </w:r>
      <w:r w:rsidR="00E74426">
        <w:rPr>
          <w:rFonts w:eastAsia="Calibri"/>
          <w:kern w:val="0"/>
        </w:rPr>
        <w:t>).</w:t>
      </w:r>
    </w:p>
    <w:p w14:paraId="2933F735" w14:textId="77777777" w:rsidR="00277D45" w:rsidRDefault="00277D45" w:rsidP="00277D45">
      <w:pPr>
        <w:pStyle w:val="ListParagraph"/>
      </w:pPr>
    </w:p>
    <w:p w14:paraId="29EDE624" w14:textId="56B805FE" w:rsidR="00277D45" w:rsidRDefault="00277D45" w:rsidP="001C4987">
      <w:pPr>
        <w:pStyle w:val="ListParagraph"/>
        <w:numPr>
          <w:ilvl w:val="2"/>
          <w:numId w:val="1"/>
        </w:numPr>
      </w:pPr>
      <w:r w:rsidRPr="00A46AC3">
        <w:t xml:space="preserve">Grantees must have at least one (1) local, certified mandated reporter for each physical site serving youth. </w:t>
      </w:r>
    </w:p>
    <w:p w14:paraId="3A8A0169" w14:textId="77777777" w:rsidR="000C1236" w:rsidRDefault="000C1236" w:rsidP="000C1236"/>
    <w:p w14:paraId="441E20E2" w14:textId="6A673457" w:rsidR="00277D45" w:rsidRPr="00B10FEA" w:rsidRDefault="00277D45" w:rsidP="001C4987">
      <w:pPr>
        <w:pStyle w:val="ListParagraph"/>
        <w:numPr>
          <w:ilvl w:val="2"/>
          <w:numId w:val="1"/>
        </w:numPr>
      </w:pPr>
      <w:r w:rsidRPr="00514A6E">
        <w:t xml:space="preserve">At least </w:t>
      </w:r>
      <w:r>
        <w:t>two (2</w:t>
      </w:r>
      <w:r w:rsidRPr="00514A6E">
        <w:t xml:space="preserve">) </w:t>
      </w:r>
      <w:r>
        <w:t>staff</w:t>
      </w:r>
      <w:r w:rsidRPr="00514A6E">
        <w:t xml:space="preserve"> per physical site serving youth must have Cardio-Pulmonary Resuscitation (CPR) and First Aid training. All staff must be </w:t>
      </w:r>
      <w:proofErr w:type="gramStart"/>
      <w:r w:rsidRPr="00514A6E">
        <w:t>aware of the location</w:t>
      </w:r>
      <w:proofErr w:type="gramEnd"/>
      <w:r w:rsidRPr="00514A6E">
        <w:t xml:space="preserve"> of the </w:t>
      </w:r>
      <w:proofErr w:type="gramStart"/>
      <w:r w:rsidRPr="00514A6E">
        <w:t>trained</w:t>
      </w:r>
      <w:proofErr w:type="gramEnd"/>
      <w:r w:rsidRPr="00514A6E">
        <w:t xml:space="preserve"> CPR personnel on-site.</w:t>
      </w:r>
    </w:p>
    <w:p w14:paraId="2927AE5C" w14:textId="77777777" w:rsidR="00452C16" w:rsidRPr="00452C16" w:rsidRDefault="00452C16" w:rsidP="00452C16"/>
    <w:p w14:paraId="1C9F9E51" w14:textId="77777777" w:rsidR="004E702B" w:rsidRDefault="004E702B" w:rsidP="00902120">
      <w:pPr>
        <w:pStyle w:val="Heading2"/>
      </w:pPr>
      <w:bookmarkStart w:id="28" w:name="_Toc206153055"/>
      <w:r>
        <w:t>Reporting and Deliverables</w:t>
      </w:r>
      <w:bookmarkEnd w:id="28"/>
      <w:r>
        <w:t xml:space="preserve"> </w:t>
      </w:r>
    </w:p>
    <w:p w14:paraId="55BBFB43" w14:textId="77777777" w:rsidR="00D0228E" w:rsidRDefault="00D0228E" w:rsidP="00D0228E">
      <w:pPr>
        <w:jc w:val="both"/>
      </w:pPr>
    </w:p>
    <w:p w14:paraId="6225AEF8" w14:textId="4F42DCDC" w:rsidR="00D0228E" w:rsidRDefault="00D0228E" w:rsidP="001C4987">
      <w:pPr>
        <w:pStyle w:val="ListParagraph"/>
        <w:numPr>
          <w:ilvl w:val="2"/>
          <w:numId w:val="1"/>
        </w:numPr>
        <w:jc w:val="both"/>
      </w:pPr>
      <w:r w:rsidRPr="00CB4FA0">
        <w:t>Grantees will be required to collect, track, and report information on all grant activities, services provided, and individuals served.</w:t>
      </w:r>
    </w:p>
    <w:p w14:paraId="388B12DA" w14:textId="77777777" w:rsidR="0013309D" w:rsidRDefault="0013309D" w:rsidP="0013309D">
      <w:pPr>
        <w:pStyle w:val="ListParagraph"/>
        <w:jc w:val="both"/>
      </w:pPr>
    </w:p>
    <w:p w14:paraId="47D7D718" w14:textId="64FBE525" w:rsidR="0013309D" w:rsidRPr="0013309D" w:rsidRDefault="0013309D" w:rsidP="001C4987">
      <w:pPr>
        <w:pStyle w:val="ListParagraph"/>
        <w:numPr>
          <w:ilvl w:val="2"/>
          <w:numId w:val="1"/>
        </w:numPr>
        <w:rPr>
          <w:b/>
          <w:bCs/>
        </w:rPr>
      </w:pPr>
      <w:r w:rsidRPr="000D5BD4">
        <w:t xml:space="preserve">The required program </w:t>
      </w:r>
      <w:r>
        <w:t>reports</w:t>
      </w:r>
      <w:r w:rsidRPr="000D5BD4">
        <w:t xml:space="preserve"> are described below and sh</w:t>
      </w:r>
      <w:r w:rsidR="004C1458">
        <w:t>all</w:t>
      </w:r>
      <w:r w:rsidRPr="000D5BD4">
        <w:t xml:space="preserve"> be submitted in accordance with the timeline</w:t>
      </w:r>
      <w:r>
        <w:t xml:space="preserve"> and method below: </w:t>
      </w:r>
    </w:p>
    <w:p w14:paraId="1D04B152" w14:textId="77777777" w:rsidR="0013309D" w:rsidRPr="0013309D" w:rsidRDefault="0013309D" w:rsidP="0013309D">
      <w:pPr>
        <w:pStyle w:val="ListParagraph"/>
        <w:rPr>
          <w:b/>
          <w:bCs/>
        </w:rPr>
      </w:pPr>
    </w:p>
    <w:p w14:paraId="652C86DB" w14:textId="264889B6" w:rsidR="0013309D" w:rsidRPr="0013309D" w:rsidRDefault="0013309D" w:rsidP="0013309D">
      <w:pPr>
        <w:jc w:val="center"/>
        <w:rPr>
          <w:b/>
          <w:bCs/>
        </w:rPr>
      </w:pPr>
      <w:r w:rsidRPr="0013309D">
        <w:rPr>
          <w:b/>
          <w:bCs/>
        </w:rPr>
        <w:t>Table 1. Reporting</w:t>
      </w:r>
    </w:p>
    <w:p w14:paraId="783E605D" w14:textId="77777777" w:rsidR="0013309D" w:rsidRDefault="0013309D" w:rsidP="0013309D">
      <w:pPr>
        <w:pStyle w:val="ListParagraph"/>
      </w:pPr>
    </w:p>
    <w:tbl>
      <w:tblPr>
        <w:tblW w:w="969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877"/>
        <w:gridCol w:w="3420"/>
        <w:gridCol w:w="1260"/>
        <w:gridCol w:w="1530"/>
        <w:gridCol w:w="2610"/>
      </w:tblGrid>
      <w:tr w:rsidR="0013309D" w:rsidRPr="0013309D" w14:paraId="09B548F2" w14:textId="77777777">
        <w:trPr>
          <w:trHeight w:val="359"/>
          <w:jc w:val="center"/>
        </w:trPr>
        <w:tc>
          <w:tcPr>
            <w:tcW w:w="877" w:type="dxa"/>
            <w:shd w:val="clear" w:color="auto" w:fill="002060"/>
            <w:vAlign w:val="center"/>
          </w:tcPr>
          <w:p w14:paraId="0C03C3B4" w14:textId="77777777" w:rsidR="0013309D" w:rsidRPr="0013309D" w:rsidRDefault="0013309D">
            <w:pPr>
              <w:autoSpaceDE w:val="0"/>
              <w:autoSpaceDN w:val="0"/>
              <w:adjustRightInd w:val="0"/>
              <w:contextualSpacing/>
              <w:jc w:val="center"/>
              <w:rPr>
                <w:color w:val="FFFFFF" w:themeColor="background1"/>
                <w:sz w:val="22"/>
                <w:szCs w:val="22"/>
              </w:rPr>
            </w:pPr>
            <w:r w:rsidRPr="0013309D">
              <w:rPr>
                <w:b/>
                <w:bCs/>
                <w:color w:val="FFFFFF" w:themeColor="background1"/>
                <w:sz w:val="22"/>
                <w:szCs w:val="22"/>
              </w:rPr>
              <w:t>Items</w:t>
            </w:r>
          </w:p>
        </w:tc>
        <w:tc>
          <w:tcPr>
            <w:tcW w:w="3420" w:type="dxa"/>
            <w:shd w:val="clear" w:color="auto" w:fill="002060"/>
            <w:vAlign w:val="center"/>
          </w:tcPr>
          <w:p w14:paraId="077783DF" w14:textId="4BBCDA91" w:rsidR="0013309D" w:rsidRPr="0013309D" w:rsidRDefault="008A1DD9">
            <w:pPr>
              <w:autoSpaceDE w:val="0"/>
              <w:autoSpaceDN w:val="0"/>
              <w:adjustRightInd w:val="0"/>
              <w:contextualSpacing/>
              <w:jc w:val="center"/>
              <w:rPr>
                <w:color w:val="FFFFFF" w:themeColor="background1"/>
                <w:sz w:val="22"/>
                <w:szCs w:val="22"/>
              </w:rPr>
            </w:pPr>
            <w:r>
              <w:rPr>
                <w:b/>
                <w:bCs/>
                <w:color w:val="FFFFFF" w:themeColor="background1"/>
                <w:sz w:val="22"/>
                <w:szCs w:val="22"/>
              </w:rPr>
              <w:t>Reports</w:t>
            </w:r>
          </w:p>
        </w:tc>
        <w:tc>
          <w:tcPr>
            <w:tcW w:w="1260" w:type="dxa"/>
            <w:shd w:val="clear" w:color="auto" w:fill="002060"/>
            <w:vAlign w:val="center"/>
          </w:tcPr>
          <w:p w14:paraId="0F0AAD53" w14:textId="77777777" w:rsidR="0013309D" w:rsidRPr="0013309D" w:rsidRDefault="0013309D">
            <w:pPr>
              <w:autoSpaceDE w:val="0"/>
              <w:autoSpaceDN w:val="0"/>
              <w:adjustRightInd w:val="0"/>
              <w:contextualSpacing/>
              <w:jc w:val="center"/>
              <w:rPr>
                <w:color w:val="FFFFFF" w:themeColor="background1"/>
                <w:sz w:val="22"/>
                <w:szCs w:val="22"/>
              </w:rPr>
            </w:pPr>
            <w:r w:rsidRPr="0013309D">
              <w:rPr>
                <w:b/>
                <w:bCs/>
                <w:color w:val="FFFFFF" w:themeColor="background1"/>
                <w:sz w:val="22"/>
                <w:szCs w:val="22"/>
              </w:rPr>
              <w:t>Quantity</w:t>
            </w:r>
          </w:p>
        </w:tc>
        <w:tc>
          <w:tcPr>
            <w:tcW w:w="1530" w:type="dxa"/>
            <w:shd w:val="clear" w:color="auto" w:fill="002060"/>
            <w:vAlign w:val="center"/>
          </w:tcPr>
          <w:p w14:paraId="27A7FC2E" w14:textId="77777777" w:rsidR="0013309D" w:rsidRPr="0013309D" w:rsidRDefault="0013309D">
            <w:pPr>
              <w:autoSpaceDE w:val="0"/>
              <w:autoSpaceDN w:val="0"/>
              <w:adjustRightInd w:val="0"/>
              <w:contextualSpacing/>
              <w:jc w:val="center"/>
              <w:rPr>
                <w:color w:val="FFFFFF" w:themeColor="background1"/>
                <w:sz w:val="22"/>
                <w:szCs w:val="22"/>
              </w:rPr>
            </w:pPr>
            <w:r w:rsidRPr="0013309D">
              <w:rPr>
                <w:b/>
                <w:bCs/>
                <w:color w:val="FFFFFF" w:themeColor="background1"/>
                <w:sz w:val="22"/>
                <w:szCs w:val="22"/>
              </w:rPr>
              <w:t>Format and Method of Delivery</w:t>
            </w:r>
          </w:p>
        </w:tc>
        <w:tc>
          <w:tcPr>
            <w:tcW w:w="2610" w:type="dxa"/>
            <w:shd w:val="clear" w:color="auto" w:fill="002060"/>
          </w:tcPr>
          <w:p w14:paraId="72823EEF" w14:textId="77777777" w:rsidR="0013309D" w:rsidRPr="0013309D" w:rsidRDefault="0013309D">
            <w:pPr>
              <w:autoSpaceDE w:val="0"/>
              <w:autoSpaceDN w:val="0"/>
              <w:adjustRightInd w:val="0"/>
              <w:contextualSpacing/>
              <w:jc w:val="center"/>
              <w:rPr>
                <w:b/>
                <w:bCs/>
                <w:color w:val="FFFFFF" w:themeColor="background1"/>
                <w:sz w:val="22"/>
                <w:szCs w:val="22"/>
              </w:rPr>
            </w:pPr>
            <w:r w:rsidRPr="0013309D">
              <w:rPr>
                <w:b/>
                <w:bCs/>
                <w:color w:val="FFFFFF" w:themeColor="background1"/>
                <w:sz w:val="22"/>
                <w:szCs w:val="22"/>
              </w:rPr>
              <w:t>Due Date</w:t>
            </w:r>
          </w:p>
        </w:tc>
      </w:tr>
      <w:tr w:rsidR="0013309D" w:rsidRPr="0013309D" w14:paraId="1350C7B1" w14:textId="77777777">
        <w:trPr>
          <w:trHeight w:val="234"/>
          <w:jc w:val="center"/>
        </w:trPr>
        <w:tc>
          <w:tcPr>
            <w:tcW w:w="877" w:type="dxa"/>
            <w:vAlign w:val="center"/>
          </w:tcPr>
          <w:p w14:paraId="0ABC119B" w14:textId="77777777" w:rsidR="0013309D" w:rsidRPr="0013309D" w:rsidRDefault="0013309D">
            <w:pPr>
              <w:autoSpaceDE w:val="0"/>
              <w:autoSpaceDN w:val="0"/>
              <w:adjustRightInd w:val="0"/>
              <w:contextualSpacing/>
              <w:rPr>
                <w:color w:val="000000"/>
                <w:sz w:val="22"/>
                <w:szCs w:val="22"/>
              </w:rPr>
            </w:pPr>
            <w:r w:rsidRPr="0013309D">
              <w:rPr>
                <w:color w:val="000000"/>
                <w:sz w:val="22"/>
                <w:szCs w:val="22"/>
              </w:rPr>
              <w:t>Item 1</w:t>
            </w:r>
          </w:p>
        </w:tc>
        <w:tc>
          <w:tcPr>
            <w:tcW w:w="3420" w:type="dxa"/>
            <w:vAlign w:val="center"/>
          </w:tcPr>
          <w:p w14:paraId="6BFC28CB" w14:textId="77777777" w:rsidR="0013309D" w:rsidRPr="0013309D" w:rsidRDefault="0013309D">
            <w:pPr>
              <w:rPr>
                <w:rFonts w:eastAsia="Times New Roman"/>
                <w:sz w:val="22"/>
                <w:szCs w:val="22"/>
              </w:rPr>
            </w:pPr>
            <w:r w:rsidRPr="0013309D">
              <w:rPr>
                <w:rFonts w:eastAsia="Times New Roman"/>
                <w:sz w:val="22"/>
                <w:szCs w:val="22"/>
              </w:rPr>
              <w:t>Attendance Sheets</w:t>
            </w:r>
          </w:p>
        </w:tc>
        <w:tc>
          <w:tcPr>
            <w:tcW w:w="1260" w:type="dxa"/>
            <w:vAlign w:val="center"/>
          </w:tcPr>
          <w:p w14:paraId="43B5EA82" w14:textId="77777777" w:rsidR="0013309D" w:rsidRPr="0013309D" w:rsidRDefault="0013309D">
            <w:pPr>
              <w:autoSpaceDE w:val="0"/>
              <w:autoSpaceDN w:val="0"/>
              <w:adjustRightInd w:val="0"/>
              <w:contextualSpacing/>
              <w:jc w:val="center"/>
              <w:rPr>
                <w:sz w:val="22"/>
                <w:szCs w:val="22"/>
              </w:rPr>
            </w:pPr>
            <w:r w:rsidRPr="0013309D">
              <w:rPr>
                <w:sz w:val="22"/>
                <w:szCs w:val="22"/>
              </w:rPr>
              <w:t>1</w:t>
            </w:r>
          </w:p>
        </w:tc>
        <w:tc>
          <w:tcPr>
            <w:tcW w:w="1530" w:type="dxa"/>
            <w:vAlign w:val="center"/>
          </w:tcPr>
          <w:p w14:paraId="34F25352" w14:textId="77777777" w:rsidR="0013309D" w:rsidRPr="0013309D" w:rsidRDefault="0013309D">
            <w:pPr>
              <w:autoSpaceDE w:val="0"/>
              <w:autoSpaceDN w:val="0"/>
              <w:adjustRightInd w:val="0"/>
              <w:contextualSpacing/>
              <w:jc w:val="center"/>
              <w:rPr>
                <w:sz w:val="22"/>
                <w:szCs w:val="22"/>
              </w:rPr>
            </w:pPr>
            <w:r w:rsidRPr="0013309D">
              <w:rPr>
                <w:sz w:val="22"/>
                <w:szCs w:val="22"/>
              </w:rPr>
              <w:t>Via email</w:t>
            </w:r>
          </w:p>
        </w:tc>
        <w:tc>
          <w:tcPr>
            <w:tcW w:w="2610" w:type="dxa"/>
          </w:tcPr>
          <w:p w14:paraId="4F733F50" w14:textId="77777777" w:rsidR="0013309D" w:rsidRPr="0013309D" w:rsidRDefault="0013309D">
            <w:pPr>
              <w:autoSpaceDE w:val="0"/>
              <w:autoSpaceDN w:val="0"/>
              <w:adjustRightInd w:val="0"/>
              <w:contextualSpacing/>
              <w:jc w:val="center"/>
              <w:rPr>
                <w:sz w:val="22"/>
                <w:szCs w:val="22"/>
              </w:rPr>
            </w:pPr>
            <w:r w:rsidRPr="0013309D">
              <w:rPr>
                <w:sz w:val="22"/>
                <w:szCs w:val="22"/>
              </w:rPr>
              <w:t>Weekly/Friday by 3:00pm</w:t>
            </w:r>
          </w:p>
        </w:tc>
      </w:tr>
      <w:tr w:rsidR="0013309D" w:rsidRPr="0013309D" w14:paraId="45ADFC39" w14:textId="77777777">
        <w:trPr>
          <w:trHeight w:val="234"/>
          <w:jc w:val="center"/>
        </w:trPr>
        <w:tc>
          <w:tcPr>
            <w:tcW w:w="877" w:type="dxa"/>
            <w:vAlign w:val="center"/>
          </w:tcPr>
          <w:p w14:paraId="1D098CCC" w14:textId="77777777" w:rsidR="0013309D" w:rsidRPr="0013309D" w:rsidRDefault="0013309D">
            <w:pPr>
              <w:autoSpaceDE w:val="0"/>
              <w:autoSpaceDN w:val="0"/>
              <w:adjustRightInd w:val="0"/>
              <w:contextualSpacing/>
              <w:rPr>
                <w:color w:val="000000"/>
                <w:sz w:val="22"/>
                <w:szCs w:val="22"/>
              </w:rPr>
            </w:pPr>
            <w:r w:rsidRPr="0013309D">
              <w:rPr>
                <w:color w:val="000000"/>
                <w:sz w:val="22"/>
                <w:szCs w:val="22"/>
              </w:rPr>
              <w:t>Item 2</w:t>
            </w:r>
          </w:p>
        </w:tc>
        <w:tc>
          <w:tcPr>
            <w:tcW w:w="3420" w:type="dxa"/>
            <w:vAlign w:val="center"/>
          </w:tcPr>
          <w:p w14:paraId="126B2A21" w14:textId="1EE6ED89" w:rsidR="0013309D" w:rsidRPr="0013309D" w:rsidRDefault="008F2F43">
            <w:pPr>
              <w:rPr>
                <w:rFonts w:eastAsia="Times New Roman"/>
                <w:sz w:val="22"/>
                <w:szCs w:val="22"/>
              </w:rPr>
            </w:pPr>
            <w:r>
              <w:rPr>
                <w:rFonts w:eastAsia="Times New Roman"/>
                <w:sz w:val="22"/>
                <w:szCs w:val="22"/>
              </w:rPr>
              <w:t>Monthly Report</w:t>
            </w:r>
            <w:r w:rsidR="00D00668">
              <w:rPr>
                <w:rFonts w:eastAsia="Times New Roman"/>
                <w:sz w:val="22"/>
                <w:szCs w:val="22"/>
              </w:rPr>
              <w:t xml:space="preserve"> </w:t>
            </w:r>
          </w:p>
        </w:tc>
        <w:tc>
          <w:tcPr>
            <w:tcW w:w="1260" w:type="dxa"/>
            <w:vAlign w:val="center"/>
          </w:tcPr>
          <w:p w14:paraId="343BFA6C" w14:textId="4583300B" w:rsidR="0013309D" w:rsidRPr="0013309D" w:rsidRDefault="008F2F43">
            <w:pPr>
              <w:autoSpaceDE w:val="0"/>
              <w:autoSpaceDN w:val="0"/>
              <w:adjustRightInd w:val="0"/>
              <w:contextualSpacing/>
              <w:jc w:val="center"/>
              <w:rPr>
                <w:sz w:val="22"/>
                <w:szCs w:val="22"/>
              </w:rPr>
            </w:pPr>
            <w:r>
              <w:rPr>
                <w:sz w:val="22"/>
                <w:szCs w:val="22"/>
              </w:rPr>
              <w:t>1</w:t>
            </w:r>
          </w:p>
        </w:tc>
        <w:tc>
          <w:tcPr>
            <w:tcW w:w="1530" w:type="dxa"/>
            <w:vAlign w:val="center"/>
          </w:tcPr>
          <w:p w14:paraId="7C02D12E" w14:textId="32AA9718" w:rsidR="0013309D" w:rsidRPr="0013309D" w:rsidRDefault="008F2F43">
            <w:pPr>
              <w:autoSpaceDE w:val="0"/>
              <w:autoSpaceDN w:val="0"/>
              <w:adjustRightInd w:val="0"/>
              <w:contextualSpacing/>
              <w:jc w:val="center"/>
              <w:rPr>
                <w:sz w:val="22"/>
                <w:szCs w:val="22"/>
              </w:rPr>
            </w:pPr>
            <w:r>
              <w:rPr>
                <w:sz w:val="22"/>
                <w:szCs w:val="22"/>
              </w:rPr>
              <w:t>Via email</w:t>
            </w:r>
          </w:p>
        </w:tc>
        <w:tc>
          <w:tcPr>
            <w:tcW w:w="2610" w:type="dxa"/>
          </w:tcPr>
          <w:p w14:paraId="131FCAA6" w14:textId="5F19B18F" w:rsidR="0013309D" w:rsidRPr="0013309D" w:rsidRDefault="00D00668">
            <w:pPr>
              <w:autoSpaceDE w:val="0"/>
              <w:autoSpaceDN w:val="0"/>
              <w:adjustRightInd w:val="0"/>
              <w:contextualSpacing/>
              <w:jc w:val="center"/>
              <w:rPr>
                <w:sz w:val="22"/>
                <w:szCs w:val="22"/>
              </w:rPr>
            </w:pPr>
            <w:r w:rsidRPr="0013309D">
              <w:rPr>
                <w:sz w:val="22"/>
                <w:szCs w:val="22"/>
              </w:rPr>
              <w:t>Monthly by the 10th of the subsequent month</w:t>
            </w:r>
          </w:p>
        </w:tc>
      </w:tr>
      <w:tr w:rsidR="008F2F43" w:rsidRPr="0013309D" w14:paraId="3B631610" w14:textId="77777777">
        <w:trPr>
          <w:trHeight w:val="234"/>
          <w:jc w:val="center"/>
        </w:trPr>
        <w:tc>
          <w:tcPr>
            <w:tcW w:w="877" w:type="dxa"/>
            <w:vAlign w:val="center"/>
          </w:tcPr>
          <w:p w14:paraId="3EB20035" w14:textId="77777777" w:rsidR="008F2F43" w:rsidRPr="0013309D" w:rsidRDefault="008F2F43" w:rsidP="008F2F43">
            <w:pPr>
              <w:autoSpaceDE w:val="0"/>
              <w:autoSpaceDN w:val="0"/>
              <w:adjustRightInd w:val="0"/>
              <w:contextualSpacing/>
              <w:rPr>
                <w:sz w:val="22"/>
                <w:szCs w:val="22"/>
              </w:rPr>
            </w:pPr>
            <w:r w:rsidRPr="3A137B01">
              <w:rPr>
                <w:sz w:val="22"/>
                <w:szCs w:val="22"/>
              </w:rPr>
              <w:t>Item 3</w:t>
            </w:r>
          </w:p>
        </w:tc>
        <w:tc>
          <w:tcPr>
            <w:tcW w:w="3420" w:type="dxa"/>
            <w:vAlign w:val="center"/>
          </w:tcPr>
          <w:p w14:paraId="4DBEC180" w14:textId="4F2B2017" w:rsidR="008F2F43" w:rsidRPr="0013309D" w:rsidRDefault="008F2F43" w:rsidP="008F2F43">
            <w:pPr>
              <w:rPr>
                <w:rFonts w:eastAsia="Times New Roman"/>
                <w:sz w:val="22"/>
                <w:szCs w:val="22"/>
              </w:rPr>
            </w:pPr>
            <w:r w:rsidRPr="0013309D">
              <w:rPr>
                <w:rFonts w:eastAsia="Times New Roman"/>
                <w:sz w:val="22"/>
                <w:szCs w:val="22"/>
              </w:rPr>
              <w:t>Status Report (OGARA)</w:t>
            </w:r>
          </w:p>
        </w:tc>
        <w:tc>
          <w:tcPr>
            <w:tcW w:w="1260" w:type="dxa"/>
            <w:vAlign w:val="center"/>
          </w:tcPr>
          <w:p w14:paraId="2A1239F2" w14:textId="447AF87C" w:rsidR="008F2F43" w:rsidRPr="0013309D" w:rsidRDefault="008F2F43" w:rsidP="008F2F43">
            <w:pPr>
              <w:autoSpaceDE w:val="0"/>
              <w:autoSpaceDN w:val="0"/>
              <w:adjustRightInd w:val="0"/>
              <w:contextualSpacing/>
              <w:jc w:val="center"/>
              <w:rPr>
                <w:sz w:val="22"/>
                <w:szCs w:val="22"/>
              </w:rPr>
            </w:pPr>
            <w:r w:rsidRPr="0013309D">
              <w:rPr>
                <w:sz w:val="22"/>
                <w:szCs w:val="22"/>
              </w:rPr>
              <w:t>1</w:t>
            </w:r>
          </w:p>
        </w:tc>
        <w:tc>
          <w:tcPr>
            <w:tcW w:w="1530" w:type="dxa"/>
            <w:vAlign w:val="center"/>
          </w:tcPr>
          <w:p w14:paraId="1845C8B7" w14:textId="3C9B76A1" w:rsidR="008F2F43" w:rsidRPr="0013309D" w:rsidRDefault="008F2F43" w:rsidP="008F2F43">
            <w:pPr>
              <w:autoSpaceDE w:val="0"/>
              <w:autoSpaceDN w:val="0"/>
              <w:adjustRightInd w:val="0"/>
              <w:contextualSpacing/>
              <w:jc w:val="center"/>
              <w:rPr>
                <w:sz w:val="22"/>
                <w:szCs w:val="22"/>
              </w:rPr>
            </w:pPr>
            <w:r w:rsidRPr="0013309D">
              <w:rPr>
                <w:sz w:val="22"/>
                <w:szCs w:val="22"/>
              </w:rPr>
              <w:t>Via email</w:t>
            </w:r>
          </w:p>
        </w:tc>
        <w:tc>
          <w:tcPr>
            <w:tcW w:w="2610" w:type="dxa"/>
          </w:tcPr>
          <w:p w14:paraId="4831D91D" w14:textId="3322C034" w:rsidR="008F2F43" w:rsidRPr="0013309D" w:rsidRDefault="008F2F43" w:rsidP="008F2F43">
            <w:pPr>
              <w:autoSpaceDE w:val="0"/>
              <w:autoSpaceDN w:val="0"/>
              <w:adjustRightInd w:val="0"/>
              <w:contextualSpacing/>
              <w:jc w:val="center"/>
              <w:rPr>
                <w:sz w:val="22"/>
                <w:szCs w:val="22"/>
              </w:rPr>
            </w:pPr>
            <w:r w:rsidRPr="0013309D">
              <w:rPr>
                <w:sz w:val="22"/>
                <w:szCs w:val="22"/>
              </w:rPr>
              <w:t>Monthly by the 10th of the subsequent month</w:t>
            </w:r>
          </w:p>
        </w:tc>
      </w:tr>
      <w:tr w:rsidR="008F2F43" w:rsidRPr="0013309D" w14:paraId="7F42BEC3" w14:textId="77777777">
        <w:trPr>
          <w:trHeight w:val="234"/>
          <w:jc w:val="center"/>
        </w:trPr>
        <w:tc>
          <w:tcPr>
            <w:tcW w:w="877" w:type="dxa"/>
            <w:vAlign w:val="center"/>
          </w:tcPr>
          <w:p w14:paraId="63522632" w14:textId="77777777" w:rsidR="008F2F43" w:rsidRPr="0013309D" w:rsidRDefault="008F2F43" w:rsidP="008F2F43">
            <w:pPr>
              <w:autoSpaceDE w:val="0"/>
              <w:autoSpaceDN w:val="0"/>
              <w:adjustRightInd w:val="0"/>
              <w:contextualSpacing/>
              <w:rPr>
                <w:sz w:val="22"/>
                <w:szCs w:val="22"/>
              </w:rPr>
            </w:pPr>
            <w:r w:rsidRPr="0013309D">
              <w:rPr>
                <w:color w:val="000000"/>
                <w:sz w:val="22"/>
                <w:szCs w:val="22"/>
              </w:rPr>
              <w:t>Item 4</w:t>
            </w:r>
          </w:p>
        </w:tc>
        <w:tc>
          <w:tcPr>
            <w:tcW w:w="3420" w:type="dxa"/>
            <w:vAlign w:val="center"/>
          </w:tcPr>
          <w:p w14:paraId="619049D1" w14:textId="573449D4" w:rsidR="008F2F43" w:rsidRPr="0013309D" w:rsidRDefault="008F2F43" w:rsidP="008F2F43">
            <w:pPr>
              <w:rPr>
                <w:rFonts w:eastAsia="Times New Roman"/>
                <w:sz w:val="22"/>
                <w:szCs w:val="22"/>
              </w:rPr>
            </w:pPr>
            <w:r w:rsidRPr="0013309D">
              <w:rPr>
                <w:rFonts w:eastAsia="Times New Roman"/>
                <w:sz w:val="22"/>
                <w:szCs w:val="22"/>
              </w:rPr>
              <w:t>Expenditure Report (OGARA)</w:t>
            </w:r>
          </w:p>
        </w:tc>
        <w:tc>
          <w:tcPr>
            <w:tcW w:w="1260" w:type="dxa"/>
            <w:vAlign w:val="center"/>
          </w:tcPr>
          <w:p w14:paraId="776CC837" w14:textId="0C013A09" w:rsidR="008F2F43" w:rsidRPr="0013309D" w:rsidRDefault="008F2F43" w:rsidP="008F2F43">
            <w:pPr>
              <w:autoSpaceDE w:val="0"/>
              <w:autoSpaceDN w:val="0"/>
              <w:adjustRightInd w:val="0"/>
              <w:contextualSpacing/>
              <w:jc w:val="center"/>
              <w:rPr>
                <w:sz w:val="22"/>
                <w:szCs w:val="22"/>
              </w:rPr>
            </w:pPr>
            <w:r w:rsidRPr="0013309D">
              <w:rPr>
                <w:sz w:val="22"/>
                <w:szCs w:val="22"/>
              </w:rPr>
              <w:t>1</w:t>
            </w:r>
          </w:p>
        </w:tc>
        <w:tc>
          <w:tcPr>
            <w:tcW w:w="1530" w:type="dxa"/>
            <w:vAlign w:val="center"/>
          </w:tcPr>
          <w:p w14:paraId="2349D866" w14:textId="261C33F4" w:rsidR="008F2F43" w:rsidRPr="0013309D" w:rsidRDefault="008F2F43" w:rsidP="008F2F43">
            <w:pPr>
              <w:autoSpaceDE w:val="0"/>
              <w:autoSpaceDN w:val="0"/>
              <w:adjustRightInd w:val="0"/>
              <w:contextualSpacing/>
              <w:jc w:val="center"/>
              <w:rPr>
                <w:sz w:val="22"/>
                <w:szCs w:val="22"/>
              </w:rPr>
            </w:pPr>
            <w:r w:rsidRPr="0013309D">
              <w:rPr>
                <w:sz w:val="22"/>
                <w:szCs w:val="22"/>
              </w:rPr>
              <w:t>Via email</w:t>
            </w:r>
          </w:p>
        </w:tc>
        <w:tc>
          <w:tcPr>
            <w:tcW w:w="2610" w:type="dxa"/>
          </w:tcPr>
          <w:p w14:paraId="62FF829D" w14:textId="2301D276" w:rsidR="008F2F43" w:rsidRPr="0013309D" w:rsidRDefault="008F2F43" w:rsidP="008F2F43">
            <w:pPr>
              <w:autoSpaceDE w:val="0"/>
              <w:autoSpaceDN w:val="0"/>
              <w:adjustRightInd w:val="0"/>
              <w:contextualSpacing/>
              <w:jc w:val="center"/>
              <w:rPr>
                <w:sz w:val="22"/>
                <w:szCs w:val="22"/>
              </w:rPr>
            </w:pPr>
            <w:r w:rsidRPr="0013309D">
              <w:rPr>
                <w:sz w:val="22"/>
                <w:szCs w:val="22"/>
              </w:rPr>
              <w:t>Monthly by the 10th of the subsequent month</w:t>
            </w:r>
          </w:p>
        </w:tc>
      </w:tr>
      <w:tr w:rsidR="008F2F43" w:rsidRPr="0013309D" w14:paraId="7FFE8979" w14:textId="77777777">
        <w:trPr>
          <w:trHeight w:val="234"/>
          <w:jc w:val="center"/>
        </w:trPr>
        <w:tc>
          <w:tcPr>
            <w:tcW w:w="877" w:type="dxa"/>
            <w:vAlign w:val="center"/>
          </w:tcPr>
          <w:p w14:paraId="3E9D371A" w14:textId="77777777" w:rsidR="008F2F43" w:rsidRPr="0013309D" w:rsidRDefault="008F2F43" w:rsidP="008F2F43">
            <w:pPr>
              <w:autoSpaceDE w:val="0"/>
              <w:autoSpaceDN w:val="0"/>
              <w:adjustRightInd w:val="0"/>
              <w:contextualSpacing/>
              <w:rPr>
                <w:color w:val="000000"/>
                <w:sz w:val="22"/>
                <w:szCs w:val="22"/>
              </w:rPr>
            </w:pPr>
            <w:r w:rsidRPr="0013309D">
              <w:rPr>
                <w:color w:val="000000"/>
                <w:sz w:val="22"/>
                <w:szCs w:val="22"/>
              </w:rPr>
              <w:t>Item 5</w:t>
            </w:r>
          </w:p>
        </w:tc>
        <w:tc>
          <w:tcPr>
            <w:tcW w:w="3420" w:type="dxa"/>
            <w:vAlign w:val="center"/>
          </w:tcPr>
          <w:p w14:paraId="3057A874" w14:textId="17F3C2E6" w:rsidR="008F2F43" w:rsidRPr="0013309D" w:rsidRDefault="008F2F43" w:rsidP="008F2F43">
            <w:pPr>
              <w:rPr>
                <w:rFonts w:eastAsia="Times New Roman"/>
                <w:sz w:val="22"/>
                <w:szCs w:val="22"/>
              </w:rPr>
            </w:pPr>
            <w:r w:rsidRPr="0013309D">
              <w:rPr>
                <w:rFonts w:eastAsia="Times New Roman"/>
                <w:sz w:val="22"/>
                <w:szCs w:val="22"/>
              </w:rPr>
              <w:t>Close out/Final Report</w:t>
            </w:r>
          </w:p>
        </w:tc>
        <w:tc>
          <w:tcPr>
            <w:tcW w:w="1260" w:type="dxa"/>
            <w:vAlign w:val="center"/>
          </w:tcPr>
          <w:p w14:paraId="2DE632F9" w14:textId="7D88B6B6" w:rsidR="008F2F43" w:rsidRPr="0013309D" w:rsidRDefault="008F2F43" w:rsidP="008F2F43">
            <w:pPr>
              <w:autoSpaceDE w:val="0"/>
              <w:autoSpaceDN w:val="0"/>
              <w:adjustRightInd w:val="0"/>
              <w:contextualSpacing/>
              <w:jc w:val="center"/>
              <w:rPr>
                <w:sz w:val="22"/>
                <w:szCs w:val="22"/>
              </w:rPr>
            </w:pPr>
            <w:r w:rsidRPr="0013309D">
              <w:rPr>
                <w:sz w:val="22"/>
                <w:szCs w:val="22"/>
              </w:rPr>
              <w:t>1</w:t>
            </w:r>
          </w:p>
        </w:tc>
        <w:tc>
          <w:tcPr>
            <w:tcW w:w="1530" w:type="dxa"/>
            <w:vAlign w:val="center"/>
          </w:tcPr>
          <w:p w14:paraId="733E4336" w14:textId="00D65710" w:rsidR="008F2F43" w:rsidRPr="0013309D" w:rsidRDefault="008F2F43" w:rsidP="008F2F43">
            <w:pPr>
              <w:autoSpaceDE w:val="0"/>
              <w:autoSpaceDN w:val="0"/>
              <w:adjustRightInd w:val="0"/>
              <w:contextualSpacing/>
              <w:jc w:val="center"/>
              <w:rPr>
                <w:sz w:val="22"/>
                <w:szCs w:val="22"/>
              </w:rPr>
            </w:pPr>
            <w:r w:rsidRPr="0013309D">
              <w:rPr>
                <w:sz w:val="22"/>
                <w:szCs w:val="22"/>
              </w:rPr>
              <w:t>Via email</w:t>
            </w:r>
          </w:p>
        </w:tc>
        <w:tc>
          <w:tcPr>
            <w:tcW w:w="2610" w:type="dxa"/>
          </w:tcPr>
          <w:p w14:paraId="36A556C5" w14:textId="39D6A65A" w:rsidR="008F2F43" w:rsidRPr="0013309D" w:rsidRDefault="008F2F43" w:rsidP="008F2F43">
            <w:pPr>
              <w:autoSpaceDE w:val="0"/>
              <w:autoSpaceDN w:val="0"/>
              <w:adjustRightInd w:val="0"/>
              <w:contextualSpacing/>
              <w:jc w:val="center"/>
              <w:rPr>
                <w:sz w:val="22"/>
                <w:szCs w:val="22"/>
              </w:rPr>
            </w:pPr>
            <w:r w:rsidRPr="0013309D">
              <w:rPr>
                <w:sz w:val="22"/>
                <w:szCs w:val="22"/>
              </w:rPr>
              <w:t>30 days after grant end date</w:t>
            </w:r>
          </w:p>
        </w:tc>
      </w:tr>
      <w:tr w:rsidR="008F2F43" w:rsidRPr="0013309D" w14:paraId="26F69753" w14:textId="77777777">
        <w:trPr>
          <w:trHeight w:val="234"/>
          <w:jc w:val="center"/>
        </w:trPr>
        <w:tc>
          <w:tcPr>
            <w:tcW w:w="877" w:type="dxa"/>
            <w:vAlign w:val="center"/>
          </w:tcPr>
          <w:p w14:paraId="278E9A37" w14:textId="024E149D" w:rsidR="008F2F43" w:rsidRPr="0013309D" w:rsidRDefault="008F2F43" w:rsidP="008F2F43">
            <w:pPr>
              <w:autoSpaceDE w:val="0"/>
              <w:autoSpaceDN w:val="0"/>
              <w:adjustRightInd w:val="0"/>
              <w:contextualSpacing/>
              <w:rPr>
                <w:color w:val="000000"/>
                <w:sz w:val="22"/>
                <w:szCs w:val="22"/>
              </w:rPr>
            </w:pPr>
            <w:r>
              <w:rPr>
                <w:color w:val="000000"/>
                <w:sz w:val="22"/>
                <w:szCs w:val="22"/>
              </w:rPr>
              <w:t>Item 6</w:t>
            </w:r>
          </w:p>
        </w:tc>
        <w:tc>
          <w:tcPr>
            <w:tcW w:w="3420" w:type="dxa"/>
            <w:vAlign w:val="center"/>
          </w:tcPr>
          <w:p w14:paraId="24BEF7FD" w14:textId="7AB8A49B" w:rsidR="008F2F43" w:rsidRPr="0013309D" w:rsidRDefault="008F2F43" w:rsidP="008F2F43">
            <w:pPr>
              <w:rPr>
                <w:rFonts w:eastAsia="Times New Roman"/>
                <w:sz w:val="22"/>
                <w:szCs w:val="22"/>
              </w:rPr>
            </w:pPr>
            <w:r w:rsidRPr="0013309D">
              <w:rPr>
                <w:rFonts w:eastAsia="Times New Roman"/>
                <w:sz w:val="22"/>
                <w:szCs w:val="22"/>
              </w:rPr>
              <w:t>LEP/NEP Report</w:t>
            </w:r>
          </w:p>
        </w:tc>
        <w:tc>
          <w:tcPr>
            <w:tcW w:w="1260" w:type="dxa"/>
            <w:vAlign w:val="center"/>
          </w:tcPr>
          <w:p w14:paraId="4D3C6DBD" w14:textId="188FD8C7" w:rsidR="008F2F43" w:rsidRPr="0013309D" w:rsidRDefault="008F2F43" w:rsidP="008F2F43">
            <w:pPr>
              <w:autoSpaceDE w:val="0"/>
              <w:autoSpaceDN w:val="0"/>
              <w:adjustRightInd w:val="0"/>
              <w:contextualSpacing/>
              <w:jc w:val="center"/>
              <w:rPr>
                <w:sz w:val="22"/>
                <w:szCs w:val="22"/>
              </w:rPr>
            </w:pPr>
            <w:r w:rsidRPr="0013309D">
              <w:rPr>
                <w:sz w:val="22"/>
                <w:szCs w:val="22"/>
              </w:rPr>
              <w:t>1</w:t>
            </w:r>
          </w:p>
        </w:tc>
        <w:tc>
          <w:tcPr>
            <w:tcW w:w="1530" w:type="dxa"/>
            <w:vAlign w:val="center"/>
          </w:tcPr>
          <w:p w14:paraId="224ADAC8" w14:textId="617C178B" w:rsidR="008F2F43" w:rsidRPr="0013309D" w:rsidRDefault="008F2F43" w:rsidP="008F2F43">
            <w:pPr>
              <w:autoSpaceDE w:val="0"/>
              <w:autoSpaceDN w:val="0"/>
              <w:adjustRightInd w:val="0"/>
              <w:contextualSpacing/>
              <w:jc w:val="center"/>
              <w:rPr>
                <w:sz w:val="22"/>
                <w:szCs w:val="22"/>
              </w:rPr>
            </w:pPr>
            <w:r w:rsidRPr="0013309D">
              <w:rPr>
                <w:sz w:val="22"/>
                <w:szCs w:val="22"/>
              </w:rPr>
              <w:t>Via email</w:t>
            </w:r>
          </w:p>
        </w:tc>
        <w:tc>
          <w:tcPr>
            <w:tcW w:w="2610" w:type="dxa"/>
          </w:tcPr>
          <w:p w14:paraId="2CB7EC72" w14:textId="70A013BF" w:rsidR="008F2F43" w:rsidRPr="0013309D" w:rsidRDefault="008F2F43" w:rsidP="008F2F43">
            <w:pPr>
              <w:autoSpaceDE w:val="0"/>
              <w:autoSpaceDN w:val="0"/>
              <w:adjustRightInd w:val="0"/>
              <w:contextualSpacing/>
              <w:jc w:val="center"/>
              <w:rPr>
                <w:sz w:val="22"/>
                <w:szCs w:val="22"/>
              </w:rPr>
            </w:pPr>
            <w:r w:rsidRPr="0013309D">
              <w:rPr>
                <w:sz w:val="22"/>
                <w:szCs w:val="22"/>
              </w:rPr>
              <w:t>Quarterly</w:t>
            </w:r>
          </w:p>
        </w:tc>
      </w:tr>
    </w:tbl>
    <w:p w14:paraId="62ECD2DA" w14:textId="77777777" w:rsidR="0013309D" w:rsidRPr="000D5BD4" w:rsidRDefault="0013309D" w:rsidP="0013309D">
      <w:pPr>
        <w:pStyle w:val="ListParagraph"/>
      </w:pPr>
    </w:p>
    <w:p w14:paraId="77FA4924" w14:textId="4223029C" w:rsidR="0012033E" w:rsidRPr="00BA465F" w:rsidRDefault="0012033E" w:rsidP="001C4987">
      <w:pPr>
        <w:pStyle w:val="ListParagraph"/>
        <w:numPr>
          <w:ilvl w:val="2"/>
          <w:numId w:val="1"/>
        </w:numPr>
        <w:jc w:val="both"/>
        <w:rPr>
          <w:bCs/>
          <w:iCs/>
        </w:rPr>
      </w:pPr>
      <w:r>
        <w:rPr>
          <w:bCs/>
          <w:iCs/>
        </w:rPr>
        <w:lastRenderedPageBreak/>
        <w:t xml:space="preserve">The monthly report will cover </w:t>
      </w:r>
      <w:r w:rsidRPr="00E96FE3">
        <w:t>course topics covered, attendance rate, certification status, and any participant highlights/challenges and career exploration activities conducted</w:t>
      </w:r>
      <w:r>
        <w:t>. A template will be provided.</w:t>
      </w:r>
    </w:p>
    <w:p w14:paraId="7F9A0CB5" w14:textId="77777777" w:rsidR="00BA465F" w:rsidRPr="0012033E" w:rsidRDefault="00BA465F" w:rsidP="00BA465F">
      <w:pPr>
        <w:pStyle w:val="ListParagraph"/>
        <w:jc w:val="both"/>
        <w:rPr>
          <w:bCs/>
          <w:iCs/>
        </w:rPr>
      </w:pPr>
    </w:p>
    <w:p w14:paraId="0EAA1199" w14:textId="1C3352C0" w:rsidR="00A16188" w:rsidRPr="00A16188" w:rsidRDefault="00A16188" w:rsidP="001C4987">
      <w:pPr>
        <w:pStyle w:val="ListParagraph"/>
        <w:numPr>
          <w:ilvl w:val="2"/>
          <w:numId w:val="1"/>
        </w:numPr>
        <w:jc w:val="both"/>
        <w:rPr>
          <w:bCs/>
          <w:iCs/>
        </w:rPr>
      </w:pPr>
      <w:r w:rsidRPr="00E60D90">
        <w:rPr>
          <w:rFonts w:eastAsia="Calibri"/>
        </w:rPr>
        <w:t xml:space="preserve">Any reports generated are the sole property of DOES. </w:t>
      </w:r>
      <w:r>
        <w:rPr>
          <w:rFonts w:eastAsia="Calibri"/>
        </w:rPr>
        <w:t>The grantee</w:t>
      </w:r>
      <w:r w:rsidRPr="00E60D90">
        <w:rPr>
          <w:rFonts w:eastAsia="Calibri"/>
        </w:rPr>
        <w:t xml:space="preserve"> must receive prior written permission from DOES, </w:t>
      </w:r>
      <w:proofErr w:type="gramStart"/>
      <w:r w:rsidRPr="00E60D90">
        <w:rPr>
          <w:rFonts w:eastAsia="Calibri"/>
        </w:rPr>
        <w:t>in order to</w:t>
      </w:r>
      <w:proofErr w:type="gramEnd"/>
      <w:r w:rsidRPr="00E60D90">
        <w:rPr>
          <w:rFonts w:eastAsia="Calibri"/>
        </w:rPr>
        <w:t xml:space="preserve"> use or disclose any report or its contents. </w:t>
      </w:r>
      <w:r w:rsidRPr="00E60D90">
        <w:t xml:space="preserve"> </w:t>
      </w:r>
    </w:p>
    <w:p w14:paraId="0E239193" w14:textId="77777777" w:rsidR="00A16188" w:rsidRDefault="00A16188" w:rsidP="00A16188">
      <w:pPr>
        <w:pStyle w:val="ListParagraph"/>
        <w:jc w:val="both"/>
        <w:rPr>
          <w:bCs/>
          <w:iCs/>
        </w:rPr>
      </w:pPr>
    </w:p>
    <w:p w14:paraId="0CE10EB4" w14:textId="7FA7CE34" w:rsidR="004D6594" w:rsidRPr="004D6594" w:rsidRDefault="004D6594" w:rsidP="001C4987">
      <w:pPr>
        <w:pStyle w:val="ListParagraph"/>
        <w:numPr>
          <w:ilvl w:val="2"/>
          <w:numId w:val="1"/>
        </w:numPr>
        <w:jc w:val="both"/>
        <w:rPr>
          <w:bCs/>
          <w:iCs/>
        </w:rPr>
      </w:pPr>
      <w:r w:rsidRPr="004D6594">
        <w:rPr>
          <w:bCs/>
          <w:iCs/>
        </w:rPr>
        <w:t xml:space="preserve">A summary of all deliverables including quantity, formats, and deadlines </w:t>
      </w:r>
      <w:proofErr w:type="gramStart"/>
      <w:r w:rsidRPr="004D6594">
        <w:rPr>
          <w:bCs/>
          <w:iCs/>
        </w:rPr>
        <w:t>are</w:t>
      </w:r>
      <w:proofErr w:type="gramEnd"/>
      <w:r w:rsidRPr="004D6594">
        <w:rPr>
          <w:bCs/>
          <w:iCs/>
        </w:rPr>
        <w:t xml:space="preserve"> included in the table below. Each </w:t>
      </w:r>
      <w:proofErr w:type="gramStart"/>
      <w:r w:rsidRPr="004D6594">
        <w:rPr>
          <w:bCs/>
          <w:iCs/>
        </w:rPr>
        <w:t>deliverable</w:t>
      </w:r>
      <w:proofErr w:type="gramEnd"/>
      <w:r w:rsidRPr="004D6594">
        <w:rPr>
          <w:bCs/>
          <w:iCs/>
        </w:rPr>
        <w:t xml:space="preserve"> </w:t>
      </w:r>
      <w:r w:rsidR="004C1458">
        <w:rPr>
          <w:bCs/>
          <w:iCs/>
        </w:rPr>
        <w:t>shall</w:t>
      </w:r>
      <w:r w:rsidRPr="004D6594">
        <w:rPr>
          <w:bCs/>
          <w:iCs/>
        </w:rPr>
        <w:t xml:space="preserve"> be submitted to the Grant Administrator within the due date timeline specified below. Upon award, the executed Grant Agreement will contain a finalized </w:t>
      </w:r>
      <w:proofErr w:type="gramStart"/>
      <w:r w:rsidRPr="004D6594">
        <w:rPr>
          <w:bCs/>
          <w:iCs/>
        </w:rPr>
        <w:t>deliverable</w:t>
      </w:r>
      <w:proofErr w:type="gramEnd"/>
      <w:r w:rsidRPr="004D6594">
        <w:rPr>
          <w:bCs/>
          <w:iCs/>
        </w:rPr>
        <w:t xml:space="preserve"> table.</w:t>
      </w:r>
    </w:p>
    <w:p w14:paraId="019CF3A5" w14:textId="77777777" w:rsidR="004D6594" w:rsidRDefault="004D6594" w:rsidP="004D6594">
      <w:pPr>
        <w:pStyle w:val="ListParagraph"/>
        <w:jc w:val="both"/>
        <w:rPr>
          <w:bCs/>
          <w:iCs/>
        </w:rPr>
      </w:pPr>
    </w:p>
    <w:p w14:paraId="23A557C6" w14:textId="6D7A542F" w:rsidR="004D6594" w:rsidRPr="004D6594" w:rsidRDefault="004D6594" w:rsidP="004D6594">
      <w:pPr>
        <w:jc w:val="center"/>
        <w:rPr>
          <w:b/>
          <w:iCs/>
        </w:rPr>
      </w:pPr>
      <w:r w:rsidRPr="004D6594">
        <w:rPr>
          <w:b/>
          <w:iCs/>
        </w:rPr>
        <w:t>Table 2. Deliverables</w:t>
      </w:r>
    </w:p>
    <w:p w14:paraId="5BA42D74" w14:textId="77777777" w:rsidR="004D6594" w:rsidRPr="004D6594" w:rsidRDefault="004D6594" w:rsidP="004D6594">
      <w:pPr>
        <w:jc w:val="center"/>
        <w:rPr>
          <w:bCs/>
          <w:iCs/>
        </w:rPr>
      </w:pPr>
    </w:p>
    <w:tbl>
      <w:tblPr>
        <w:tblW w:w="969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877"/>
        <w:gridCol w:w="3420"/>
        <w:gridCol w:w="1260"/>
        <w:gridCol w:w="1530"/>
        <w:gridCol w:w="2610"/>
      </w:tblGrid>
      <w:tr w:rsidR="004D6594" w:rsidRPr="0032367E" w14:paraId="7644ED30" w14:textId="77777777">
        <w:trPr>
          <w:trHeight w:val="359"/>
          <w:jc w:val="center"/>
        </w:trPr>
        <w:tc>
          <w:tcPr>
            <w:tcW w:w="877" w:type="dxa"/>
            <w:shd w:val="clear" w:color="auto" w:fill="002060"/>
            <w:vAlign w:val="center"/>
          </w:tcPr>
          <w:p w14:paraId="30FDC4BE" w14:textId="77777777" w:rsidR="004D6594" w:rsidRPr="0032367E" w:rsidRDefault="004D6594">
            <w:pPr>
              <w:autoSpaceDE w:val="0"/>
              <w:autoSpaceDN w:val="0"/>
              <w:adjustRightInd w:val="0"/>
              <w:contextualSpacing/>
              <w:jc w:val="center"/>
              <w:rPr>
                <w:color w:val="FFFFFF" w:themeColor="background1"/>
              </w:rPr>
            </w:pPr>
            <w:r w:rsidRPr="0032367E">
              <w:rPr>
                <w:b/>
                <w:bCs/>
                <w:color w:val="FFFFFF" w:themeColor="background1"/>
              </w:rPr>
              <w:t>Items</w:t>
            </w:r>
          </w:p>
        </w:tc>
        <w:tc>
          <w:tcPr>
            <w:tcW w:w="3420" w:type="dxa"/>
            <w:shd w:val="clear" w:color="auto" w:fill="002060"/>
            <w:vAlign w:val="center"/>
          </w:tcPr>
          <w:p w14:paraId="12716D17" w14:textId="77777777" w:rsidR="004D6594" w:rsidRPr="0032367E" w:rsidRDefault="004D6594">
            <w:pPr>
              <w:autoSpaceDE w:val="0"/>
              <w:autoSpaceDN w:val="0"/>
              <w:adjustRightInd w:val="0"/>
              <w:contextualSpacing/>
              <w:jc w:val="center"/>
              <w:rPr>
                <w:color w:val="FFFFFF" w:themeColor="background1"/>
              </w:rPr>
            </w:pPr>
            <w:r w:rsidRPr="0032367E">
              <w:rPr>
                <w:b/>
                <w:bCs/>
                <w:color w:val="FFFFFF" w:themeColor="background1"/>
              </w:rPr>
              <w:t>Deliverables</w:t>
            </w:r>
          </w:p>
        </w:tc>
        <w:tc>
          <w:tcPr>
            <w:tcW w:w="1260" w:type="dxa"/>
            <w:shd w:val="clear" w:color="auto" w:fill="002060"/>
            <w:vAlign w:val="center"/>
          </w:tcPr>
          <w:p w14:paraId="2472CA72" w14:textId="77777777" w:rsidR="004D6594" w:rsidRPr="0032367E" w:rsidRDefault="004D6594">
            <w:pPr>
              <w:autoSpaceDE w:val="0"/>
              <w:autoSpaceDN w:val="0"/>
              <w:adjustRightInd w:val="0"/>
              <w:contextualSpacing/>
              <w:jc w:val="center"/>
              <w:rPr>
                <w:color w:val="FFFFFF" w:themeColor="background1"/>
              </w:rPr>
            </w:pPr>
            <w:r w:rsidRPr="0032367E">
              <w:rPr>
                <w:b/>
                <w:bCs/>
                <w:color w:val="FFFFFF" w:themeColor="background1"/>
              </w:rPr>
              <w:t>Quantity</w:t>
            </w:r>
          </w:p>
        </w:tc>
        <w:tc>
          <w:tcPr>
            <w:tcW w:w="1530" w:type="dxa"/>
            <w:shd w:val="clear" w:color="auto" w:fill="002060"/>
            <w:vAlign w:val="center"/>
          </w:tcPr>
          <w:p w14:paraId="62CD4F01" w14:textId="77777777" w:rsidR="004D6594" w:rsidRPr="0032367E" w:rsidRDefault="004D6594">
            <w:pPr>
              <w:autoSpaceDE w:val="0"/>
              <w:autoSpaceDN w:val="0"/>
              <w:adjustRightInd w:val="0"/>
              <w:contextualSpacing/>
              <w:jc w:val="center"/>
              <w:rPr>
                <w:color w:val="FFFFFF" w:themeColor="background1"/>
              </w:rPr>
            </w:pPr>
            <w:r w:rsidRPr="0032367E">
              <w:rPr>
                <w:b/>
                <w:bCs/>
                <w:color w:val="FFFFFF" w:themeColor="background1"/>
              </w:rPr>
              <w:t>Format and Method of Delivery</w:t>
            </w:r>
          </w:p>
        </w:tc>
        <w:tc>
          <w:tcPr>
            <w:tcW w:w="2610" w:type="dxa"/>
            <w:shd w:val="clear" w:color="auto" w:fill="002060"/>
          </w:tcPr>
          <w:p w14:paraId="795CC029" w14:textId="77777777" w:rsidR="004D6594" w:rsidRPr="0032367E" w:rsidRDefault="004D6594">
            <w:pPr>
              <w:autoSpaceDE w:val="0"/>
              <w:autoSpaceDN w:val="0"/>
              <w:adjustRightInd w:val="0"/>
              <w:contextualSpacing/>
              <w:jc w:val="center"/>
              <w:rPr>
                <w:b/>
                <w:bCs/>
                <w:color w:val="FFFFFF" w:themeColor="background1"/>
              </w:rPr>
            </w:pPr>
            <w:r w:rsidRPr="0032367E">
              <w:rPr>
                <w:b/>
                <w:bCs/>
                <w:color w:val="FFFFFF" w:themeColor="background1"/>
              </w:rPr>
              <w:t>Due Date</w:t>
            </w:r>
          </w:p>
        </w:tc>
      </w:tr>
      <w:tr w:rsidR="004D6594" w:rsidRPr="0032367E" w14:paraId="4BE1A636" w14:textId="77777777">
        <w:trPr>
          <w:trHeight w:val="234"/>
          <w:jc w:val="center"/>
        </w:trPr>
        <w:tc>
          <w:tcPr>
            <w:tcW w:w="877" w:type="dxa"/>
            <w:vAlign w:val="center"/>
          </w:tcPr>
          <w:p w14:paraId="4D4C33DC" w14:textId="77777777" w:rsidR="004D6594" w:rsidRPr="0032367E" w:rsidRDefault="004D6594">
            <w:pPr>
              <w:autoSpaceDE w:val="0"/>
              <w:autoSpaceDN w:val="0"/>
              <w:adjustRightInd w:val="0"/>
              <w:contextualSpacing/>
            </w:pPr>
            <w:r w:rsidRPr="0032367E">
              <w:rPr>
                <w:color w:val="000000"/>
              </w:rPr>
              <w:t>Item 1</w:t>
            </w:r>
          </w:p>
        </w:tc>
        <w:tc>
          <w:tcPr>
            <w:tcW w:w="3420" w:type="dxa"/>
            <w:vAlign w:val="center"/>
          </w:tcPr>
          <w:p w14:paraId="7F6E6EA3" w14:textId="77777777" w:rsidR="004D6594" w:rsidRPr="0032367E" w:rsidRDefault="004D6594">
            <w:pPr>
              <w:rPr>
                <w:rFonts w:eastAsia="Times New Roman"/>
              </w:rPr>
            </w:pPr>
            <w:r w:rsidRPr="0032367E">
              <w:rPr>
                <w:rFonts w:eastAsia="Times New Roman"/>
              </w:rPr>
              <w:t>Work Plan</w:t>
            </w:r>
          </w:p>
        </w:tc>
        <w:tc>
          <w:tcPr>
            <w:tcW w:w="1260" w:type="dxa"/>
            <w:vAlign w:val="center"/>
          </w:tcPr>
          <w:p w14:paraId="4A975CC0" w14:textId="77777777" w:rsidR="004D6594" w:rsidRPr="0032367E" w:rsidRDefault="004D6594">
            <w:pPr>
              <w:autoSpaceDE w:val="0"/>
              <w:autoSpaceDN w:val="0"/>
              <w:adjustRightInd w:val="0"/>
              <w:contextualSpacing/>
              <w:jc w:val="center"/>
            </w:pPr>
            <w:r w:rsidRPr="0032367E">
              <w:t>1</w:t>
            </w:r>
          </w:p>
        </w:tc>
        <w:tc>
          <w:tcPr>
            <w:tcW w:w="1530" w:type="dxa"/>
            <w:vAlign w:val="center"/>
          </w:tcPr>
          <w:p w14:paraId="2BCDFD0E" w14:textId="77777777" w:rsidR="004D6594" w:rsidRPr="0032367E" w:rsidRDefault="004D6594">
            <w:pPr>
              <w:autoSpaceDE w:val="0"/>
              <w:autoSpaceDN w:val="0"/>
              <w:adjustRightInd w:val="0"/>
              <w:contextualSpacing/>
              <w:jc w:val="center"/>
            </w:pPr>
            <w:r w:rsidRPr="0032367E">
              <w:t>Via email</w:t>
            </w:r>
          </w:p>
        </w:tc>
        <w:tc>
          <w:tcPr>
            <w:tcW w:w="2610" w:type="dxa"/>
          </w:tcPr>
          <w:p w14:paraId="1871CA9F" w14:textId="77777777" w:rsidR="004D6594" w:rsidRPr="0032367E" w:rsidRDefault="004D6594">
            <w:pPr>
              <w:autoSpaceDE w:val="0"/>
              <w:autoSpaceDN w:val="0"/>
              <w:adjustRightInd w:val="0"/>
              <w:contextualSpacing/>
              <w:jc w:val="center"/>
            </w:pPr>
            <w:r w:rsidRPr="0032367E">
              <w:t>Two weeks after Award</w:t>
            </w:r>
          </w:p>
          <w:p w14:paraId="6076E2A4" w14:textId="77777777" w:rsidR="004D6594" w:rsidRPr="0032367E" w:rsidRDefault="004D6594">
            <w:pPr>
              <w:autoSpaceDE w:val="0"/>
              <w:autoSpaceDN w:val="0"/>
              <w:adjustRightInd w:val="0"/>
              <w:contextualSpacing/>
              <w:jc w:val="center"/>
            </w:pPr>
          </w:p>
        </w:tc>
      </w:tr>
      <w:tr w:rsidR="004D6594" w:rsidRPr="0032367E" w14:paraId="0BC7B12E" w14:textId="77777777">
        <w:trPr>
          <w:trHeight w:val="234"/>
          <w:jc w:val="center"/>
        </w:trPr>
        <w:tc>
          <w:tcPr>
            <w:tcW w:w="877" w:type="dxa"/>
            <w:vAlign w:val="center"/>
          </w:tcPr>
          <w:p w14:paraId="2AB25064" w14:textId="77777777" w:rsidR="004D6594" w:rsidRPr="0032367E" w:rsidRDefault="004D6594">
            <w:pPr>
              <w:autoSpaceDE w:val="0"/>
              <w:autoSpaceDN w:val="0"/>
              <w:adjustRightInd w:val="0"/>
              <w:contextualSpacing/>
              <w:rPr>
                <w:color w:val="000000"/>
              </w:rPr>
            </w:pPr>
            <w:r w:rsidRPr="0032367E">
              <w:rPr>
                <w:color w:val="000000"/>
              </w:rPr>
              <w:t>Item 2</w:t>
            </w:r>
          </w:p>
        </w:tc>
        <w:tc>
          <w:tcPr>
            <w:tcW w:w="3420" w:type="dxa"/>
            <w:vAlign w:val="center"/>
          </w:tcPr>
          <w:p w14:paraId="15C2DFF3" w14:textId="77777777" w:rsidR="004D6594" w:rsidRPr="0032367E" w:rsidRDefault="004D6594">
            <w:pPr>
              <w:rPr>
                <w:rFonts w:eastAsia="Times New Roman"/>
              </w:rPr>
            </w:pPr>
            <w:r w:rsidRPr="0032367E">
              <w:rPr>
                <w:rFonts w:eastAsia="Times New Roman"/>
              </w:rPr>
              <w:t>Invoices</w:t>
            </w:r>
          </w:p>
        </w:tc>
        <w:tc>
          <w:tcPr>
            <w:tcW w:w="1260" w:type="dxa"/>
            <w:vAlign w:val="center"/>
          </w:tcPr>
          <w:p w14:paraId="70163C06" w14:textId="77777777" w:rsidR="004D6594" w:rsidRPr="0032367E" w:rsidRDefault="004D6594">
            <w:pPr>
              <w:autoSpaceDE w:val="0"/>
              <w:autoSpaceDN w:val="0"/>
              <w:adjustRightInd w:val="0"/>
              <w:contextualSpacing/>
              <w:jc w:val="center"/>
            </w:pPr>
            <w:r w:rsidRPr="0032367E">
              <w:t>1</w:t>
            </w:r>
          </w:p>
        </w:tc>
        <w:tc>
          <w:tcPr>
            <w:tcW w:w="1530" w:type="dxa"/>
            <w:vAlign w:val="center"/>
          </w:tcPr>
          <w:p w14:paraId="2009AEB6" w14:textId="2D5F8E84" w:rsidR="004D6594" w:rsidRPr="0032367E" w:rsidRDefault="004D6594">
            <w:pPr>
              <w:autoSpaceDE w:val="0"/>
              <w:autoSpaceDN w:val="0"/>
              <w:adjustRightInd w:val="0"/>
              <w:contextualSpacing/>
              <w:jc w:val="center"/>
            </w:pPr>
            <w:r w:rsidRPr="0032367E">
              <w:t xml:space="preserve">Via </w:t>
            </w:r>
            <w:r w:rsidR="0097552F">
              <w:t>Grantee</w:t>
            </w:r>
            <w:r w:rsidRPr="0032367E">
              <w:t xml:space="preserve"> Portal</w:t>
            </w:r>
          </w:p>
        </w:tc>
        <w:tc>
          <w:tcPr>
            <w:tcW w:w="2610" w:type="dxa"/>
          </w:tcPr>
          <w:p w14:paraId="2E80519D" w14:textId="77777777" w:rsidR="004D6594" w:rsidRPr="0032367E" w:rsidRDefault="004D6594">
            <w:pPr>
              <w:autoSpaceDE w:val="0"/>
              <w:autoSpaceDN w:val="0"/>
              <w:adjustRightInd w:val="0"/>
              <w:contextualSpacing/>
              <w:jc w:val="center"/>
            </w:pPr>
            <w:r w:rsidRPr="0032367E">
              <w:t>Monthly</w:t>
            </w:r>
          </w:p>
        </w:tc>
      </w:tr>
      <w:tr w:rsidR="004D6594" w:rsidRPr="0032367E" w14:paraId="7AF0A7F6" w14:textId="77777777">
        <w:trPr>
          <w:trHeight w:val="234"/>
          <w:jc w:val="center"/>
        </w:trPr>
        <w:tc>
          <w:tcPr>
            <w:tcW w:w="877" w:type="dxa"/>
            <w:vAlign w:val="center"/>
          </w:tcPr>
          <w:p w14:paraId="06E4ED95" w14:textId="45EB3B9D" w:rsidR="004D6594" w:rsidRPr="0032367E" w:rsidRDefault="004D6594">
            <w:pPr>
              <w:autoSpaceDE w:val="0"/>
              <w:autoSpaceDN w:val="0"/>
              <w:adjustRightInd w:val="0"/>
              <w:contextualSpacing/>
              <w:rPr>
                <w:color w:val="000000"/>
              </w:rPr>
            </w:pPr>
            <w:r>
              <w:rPr>
                <w:color w:val="000000"/>
              </w:rPr>
              <w:t>Item 3</w:t>
            </w:r>
          </w:p>
        </w:tc>
        <w:tc>
          <w:tcPr>
            <w:tcW w:w="3420" w:type="dxa"/>
            <w:vAlign w:val="center"/>
          </w:tcPr>
          <w:p w14:paraId="177B25A1" w14:textId="77777777" w:rsidR="004D6594" w:rsidRPr="0032367E" w:rsidRDefault="004D6594">
            <w:pPr>
              <w:rPr>
                <w:rFonts w:eastAsia="Times New Roman"/>
              </w:rPr>
            </w:pPr>
            <w:r>
              <w:rPr>
                <w:rFonts w:eastAsia="Times New Roman"/>
              </w:rPr>
              <w:t>Curriculum for DOES approval</w:t>
            </w:r>
          </w:p>
        </w:tc>
        <w:tc>
          <w:tcPr>
            <w:tcW w:w="1260" w:type="dxa"/>
            <w:vAlign w:val="center"/>
          </w:tcPr>
          <w:p w14:paraId="6A5F4350" w14:textId="78C8C982" w:rsidR="004D6594" w:rsidRPr="0032367E" w:rsidRDefault="00DF6003">
            <w:pPr>
              <w:autoSpaceDE w:val="0"/>
              <w:autoSpaceDN w:val="0"/>
              <w:adjustRightInd w:val="0"/>
              <w:contextualSpacing/>
              <w:jc w:val="center"/>
            </w:pPr>
            <w:r>
              <w:t>1</w:t>
            </w:r>
          </w:p>
        </w:tc>
        <w:tc>
          <w:tcPr>
            <w:tcW w:w="1530" w:type="dxa"/>
            <w:vAlign w:val="center"/>
          </w:tcPr>
          <w:p w14:paraId="63A64C3F" w14:textId="4244D746" w:rsidR="004D6594" w:rsidRPr="0032367E" w:rsidRDefault="00DF6003">
            <w:pPr>
              <w:autoSpaceDE w:val="0"/>
              <w:autoSpaceDN w:val="0"/>
              <w:adjustRightInd w:val="0"/>
              <w:contextualSpacing/>
              <w:jc w:val="center"/>
            </w:pPr>
            <w:r>
              <w:t>Via email</w:t>
            </w:r>
          </w:p>
        </w:tc>
        <w:tc>
          <w:tcPr>
            <w:tcW w:w="2610" w:type="dxa"/>
          </w:tcPr>
          <w:p w14:paraId="7DC7F436" w14:textId="4AC04381" w:rsidR="004D6594" w:rsidRPr="0032367E" w:rsidRDefault="00DF6003">
            <w:pPr>
              <w:autoSpaceDE w:val="0"/>
              <w:autoSpaceDN w:val="0"/>
              <w:adjustRightInd w:val="0"/>
              <w:contextualSpacing/>
              <w:jc w:val="center"/>
            </w:pPr>
            <w:r>
              <w:t>Two week</w:t>
            </w:r>
            <w:r w:rsidR="00731318">
              <w:t xml:space="preserve">s </w:t>
            </w:r>
            <w:r>
              <w:t>after award</w:t>
            </w:r>
          </w:p>
        </w:tc>
      </w:tr>
      <w:tr w:rsidR="001847BF" w:rsidRPr="0032367E" w14:paraId="0F0136D7" w14:textId="77777777">
        <w:trPr>
          <w:trHeight w:val="234"/>
          <w:jc w:val="center"/>
        </w:trPr>
        <w:tc>
          <w:tcPr>
            <w:tcW w:w="877" w:type="dxa"/>
            <w:vAlign w:val="center"/>
          </w:tcPr>
          <w:p w14:paraId="2DBC53EC" w14:textId="1B4890BF" w:rsidR="001847BF" w:rsidRDefault="001847BF">
            <w:pPr>
              <w:autoSpaceDE w:val="0"/>
              <w:autoSpaceDN w:val="0"/>
              <w:adjustRightInd w:val="0"/>
              <w:contextualSpacing/>
              <w:rPr>
                <w:color w:val="000000"/>
              </w:rPr>
            </w:pPr>
            <w:r>
              <w:rPr>
                <w:color w:val="000000"/>
              </w:rPr>
              <w:t>Item 4</w:t>
            </w:r>
          </w:p>
        </w:tc>
        <w:tc>
          <w:tcPr>
            <w:tcW w:w="3420" w:type="dxa"/>
            <w:vAlign w:val="center"/>
          </w:tcPr>
          <w:p w14:paraId="2CEC4267" w14:textId="75EECAA0" w:rsidR="001847BF" w:rsidRDefault="00B51D14">
            <w:pPr>
              <w:rPr>
                <w:rFonts w:eastAsia="Times New Roman"/>
              </w:rPr>
            </w:pPr>
            <w:r>
              <w:rPr>
                <w:rFonts w:eastAsia="Times New Roman"/>
              </w:rPr>
              <w:t>Calendar of Activities, Lunch, Field Trips and pick up/drop off information</w:t>
            </w:r>
          </w:p>
        </w:tc>
        <w:tc>
          <w:tcPr>
            <w:tcW w:w="1260" w:type="dxa"/>
            <w:vAlign w:val="center"/>
          </w:tcPr>
          <w:p w14:paraId="7EBC2FB2" w14:textId="64E0476C" w:rsidR="001847BF" w:rsidRDefault="00B51D14">
            <w:pPr>
              <w:autoSpaceDE w:val="0"/>
              <w:autoSpaceDN w:val="0"/>
              <w:adjustRightInd w:val="0"/>
              <w:contextualSpacing/>
              <w:jc w:val="center"/>
            </w:pPr>
            <w:r>
              <w:t>1</w:t>
            </w:r>
          </w:p>
        </w:tc>
        <w:tc>
          <w:tcPr>
            <w:tcW w:w="1530" w:type="dxa"/>
            <w:vAlign w:val="center"/>
          </w:tcPr>
          <w:p w14:paraId="147ECE68" w14:textId="29EBC7FA" w:rsidR="001847BF" w:rsidRDefault="00B51D14">
            <w:pPr>
              <w:autoSpaceDE w:val="0"/>
              <w:autoSpaceDN w:val="0"/>
              <w:adjustRightInd w:val="0"/>
              <w:contextualSpacing/>
              <w:jc w:val="center"/>
            </w:pPr>
            <w:r>
              <w:t>Via Email</w:t>
            </w:r>
          </w:p>
        </w:tc>
        <w:tc>
          <w:tcPr>
            <w:tcW w:w="2610" w:type="dxa"/>
          </w:tcPr>
          <w:p w14:paraId="5FC1204E" w14:textId="7EDB5AC5" w:rsidR="001847BF" w:rsidRDefault="00B51D14">
            <w:pPr>
              <w:autoSpaceDE w:val="0"/>
              <w:autoSpaceDN w:val="0"/>
              <w:adjustRightInd w:val="0"/>
              <w:contextualSpacing/>
              <w:jc w:val="center"/>
            </w:pPr>
            <w:r>
              <w:t xml:space="preserve">Two weeks prior to </w:t>
            </w:r>
            <w:r w:rsidR="00202B6F">
              <w:t>program launch on June 2</w:t>
            </w:r>
            <w:r w:rsidR="009912B9">
              <w:t>9</w:t>
            </w:r>
            <w:r w:rsidR="00202B6F">
              <w:t>, 202</w:t>
            </w:r>
            <w:r w:rsidR="00060612">
              <w:t>6</w:t>
            </w:r>
          </w:p>
        </w:tc>
      </w:tr>
      <w:tr w:rsidR="004D6594" w:rsidRPr="0032367E" w14:paraId="537C3E78" w14:textId="77777777">
        <w:trPr>
          <w:trHeight w:val="234"/>
          <w:jc w:val="center"/>
        </w:trPr>
        <w:tc>
          <w:tcPr>
            <w:tcW w:w="877" w:type="dxa"/>
            <w:vAlign w:val="center"/>
          </w:tcPr>
          <w:p w14:paraId="7D687B3B" w14:textId="0B54F690" w:rsidR="004D6594" w:rsidRPr="0032367E" w:rsidRDefault="004D6594">
            <w:pPr>
              <w:autoSpaceDE w:val="0"/>
              <w:autoSpaceDN w:val="0"/>
              <w:adjustRightInd w:val="0"/>
              <w:contextualSpacing/>
              <w:rPr>
                <w:color w:val="000000"/>
              </w:rPr>
            </w:pPr>
            <w:r w:rsidRPr="0032367E">
              <w:rPr>
                <w:color w:val="000000"/>
              </w:rPr>
              <w:t xml:space="preserve">Item </w:t>
            </w:r>
            <w:r w:rsidR="001847BF">
              <w:rPr>
                <w:color w:val="000000"/>
              </w:rPr>
              <w:t>5</w:t>
            </w:r>
          </w:p>
        </w:tc>
        <w:tc>
          <w:tcPr>
            <w:tcW w:w="3420" w:type="dxa"/>
            <w:vAlign w:val="center"/>
          </w:tcPr>
          <w:p w14:paraId="2C4C71CF" w14:textId="77777777" w:rsidR="004D6594" w:rsidRPr="0032367E" w:rsidRDefault="004D6594">
            <w:pPr>
              <w:rPr>
                <w:rFonts w:eastAsia="Times New Roman"/>
              </w:rPr>
            </w:pPr>
            <w:r>
              <w:rPr>
                <w:rFonts w:eastAsia="Times New Roman"/>
              </w:rPr>
              <w:t>Satisfaction Survey</w:t>
            </w:r>
          </w:p>
        </w:tc>
        <w:tc>
          <w:tcPr>
            <w:tcW w:w="1260" w:type="dxa"/>
            <w:vAlign w:val="center"/>
          </w:tcPr>
          <w:p w14:paraId="0BB6D0EB" w14:textId="77777777" w:rsidR="004D6594" w:rsidRPr="0032367E" w:rsidRDefault="004D6594">
            <w:pPr>
              <w:autoSpaceDE w:val="0"/>
              <w:autoSpaceDN w:val="0"/>
              <w:adjustRightInd w:val="0"/>
              <w:contextualSpacing/>
              <w:jc w:val="center"/>
            </w:pPr>
            <w:r w:rsidRPr="0032367E">
              <w:t>1</w:t>
            </w:r>
          </w:p>
        </w:tc>
        <w:tc>
          <w:tcPr>
            <w:tcW w:w="1530" w:type="dxa"/>
            <w:vAlign w:val="center"/>
          </w:tcPr>
          <w:p w14:paraId="7F797C1E" w14:textId="77777777" w:rsidR="004D6594" w:rsidRPr="0032367E" w:rsidRDefault="004D6594">
            <w:pPr>
              <w:autoSpaceDE w:val="0"/>
              <w:autoSpaceDN w:val="0"/>
              <w:adjustRightInd w:val="0"/>
              <w:contextualSpacing/>
              <w:jc w:val="center"/>
            </w:pPr>
            <w:r w:rsidRPr="0032367E">
              <w:t>Via email</w:t>
            </w:r>
          </w:p>
        </w:tc>
        <w:tc>
          <w:tcPr>
            <w:tcW w:w="2610" w:type="dxa"/>
          </w:tcPr>
          <w:p w14:paraId="729B864D" w14:textId="69D48F55" w:rsidR="004D6594" w:rsidRPr="0032367E" w:rsidRDefault="009A0466">
            <w:pPr>
              <w:autoSpaceDE w:val="0"/>
              <w:autoSpaceDN w:val="0"/>
              <w:adjustRightInd w:val="0"/>
              <w:contextualSpacing/>
              <w:jc w:val="center"/>
            </w:pPr>
            <w:r w:rsidRPr="00E96FE3">
              <w:t>Completion of the program</w:t>
            </w:r>
          </w:p>
        </w:tc>
      </w:tr>
      <w:tr w:rsidR="004D6594" w:rsidRPr="0032367E" w14:paraId="5FD696E0" w14:textId="77777777">
        <w:trPr>
          <w:trHeight w:val="36"/>
          <w:jc w:val="center"/>
        </w:trPr>
        <w:tc>
          <w:tcPr>
            <w:tcW w:w="877" w:type="dxa"/>
            <w:vAlign w:val="center"/>
          </w:tcPr>
          <w:p w14:paraId="703029CA" w14:textId="35C41055" w:rsidR="004D6594" w:rsidRPr="0032367E" w:rsidRDefault="004D6594">
            <w:pPr>
              <w:autoSpaceDE w:val="0"/>
              <w:autoSpaceDN w:val="0"/>
              <w:adjustRightInd w:val="0"/>
              <w:contextualSpacing/>
              <w:rPr>
                <w:color w:val="000000"/>
              </w:rPr>
            </w:pPr>
            <w:r w:rsidRPr="0032367E">
              <w:rPr>
                <w:color w:val="000000"/>
              </w:rPr>
              <w:t xml:space="preserve">Item </w:t>
            </w:r>
            <w:r w:rsidR="001847BF">
              <w:rPr>
                <w:color w:val="000000"/>
              </w:rPr>
              <w:t>6</w:t>
            </w:r>
          </w:p>
        </w:tc>
        <w:tc>
          <w:tcPr>
            <w:tcW w:w="3420" w:type="dxa"/>
            <w:vAlign w:val="center"/>
          </w:tcPr>
          <w:p w14:paraId="02C024BF" w14:textId="5CDDDAA4" w:rsidR="00107742" w:rsidRPr="0032367E" w:rsidRDefault="004D6594">
            <w:pPr>
              <w:rPr>
                <w:rFonts w:eastAsia="Times New Roman"/>
              </w:rPr>
            </w:pPr>
            <w:r>
              <w:rPr>
                <w:rFonts w:eastAsia="Times New Roman"/>
              </w:rPr>
              <w:t xml:space="preserve">Pre and Post </w:t>
            </w:r>
            <w:r w:rsidR="00107742">
              <w:rPr>
                <w:rFonts w:eastAsia="Times New Roman"/>
              </w:rPr>
              <w:t>Evaluation</w:t>
            </w:r>
          </w:p>
        </w:tc>
        <w:tc>
          <w:tcPr>
            <w:tcW w:w="1260" w:type="dxa"/>
            <w:vAlign w:val="center"/>
          </w:tcPr>
          <w:p w14:paraId="204E5854" w14:textId="77777777" w:rsidR="004D6594" w:rsidRPr="0032367E" w:rsidRDefault="004D6594">
            <w:pPr>
              <w:autoSpaceDE w:val="0"/>
              <w:autoSpaceDN w:val="0"/>
              <w:adjustRightInd w:val="0"/>
              <w:contextualSpacing/>
              <w:jc w:val="center"/>
            </w:pPr>
            <w:r w:rsidRPr="0032367E">
              <w:t>1</w:t>
            </w:r>
          </w:p>
        </w:tc>
        <w:tc>
          <w:tcPr>
            <w:tcW w:w="1530" w:type="dxa"/>
            <w:vAlign w:val="center"/>
          </w:tcPr>
          <w:p w14:paraId="789F570C" w14:textId="77777777" w:rsidR="004D6594" w:rsidRPr="0032367E" w:rsidRDefault="004D6594">
            <w:pPr>
              <w:autoSpaceDE w:val="0"/>
              <w:autoSpaceDN w:val="0"/>
              <w:adjustRightInd w:val="0"/>
              <w:contextualSpacing/>
              <w:jc w:val="center"/>
            </w:pPr>
            <w:r w:rsidRPr="0032367E">
              <w:t>Via email</w:t>
            </w:r>
          </w:p>
        </w:tc>
        <w:tc>
          <w:tcPr>
            <w:tcW w:w="2610" w:type="dxa"/>
          </w:tcPr>
          <w:p w14:paraId="13DB519C" w14:textId="77777777" w:rsidR="004D6594" w:rsidRPr="0032367E" w:rsidRDefault="004D6594">
            <w:pPr>
              <w:autoSpaceDE w:val="0"/>
              <w:autoSpaceDN w:val="0"/>
              <w:adjustRightInd w:val="0"/>
              <w:contextualSpacing/>
              <w:jc w:val="center"/>
            </w:pPr>
            <w:r>
              <w:t>Completion on Cohort</w:t>
            </w:r>
          </w:p>
        </w:tc>
      </w:tr>
      <w:tr w:rsidR="005F40BE" w:rsidRPr="0032367E" w14:paraId="3C06F0DB" w14:textId="77777777">
        <w:trPr>
          <w:trHeight w:val="36"/>
          <w:jc w:val="center"/>
        </w:trPr>
        <w:tc>
          <w:tcPr>
            <w:tcW w:w="877" w:type="dxa"/>
            <w:vAlign w:val="center"/>
          </w:tcPr>
          <w:p w14:paraId="0FB8315E" w14:textId="25AF3B92" w:rsidR="005F40BE" w:rsidRPr="0032367E" w:rsidRDefault="005F40BE" w:rsidP="005F40BE">
            <w:pPr>
              <w:autoSpaceDE w:val="0"/>
              <w:autoSpaceDN w:val="0"/>
              <w:adjustRightInd w:val="0"/>
              <w:contextualSpacing/>
              <w:rPr>
                <w:color w:val="000000"/>
              </w:rPr>
            </w:pPr>
            <w:r>
              <w:rPr>
                <w:color w:val="000000"/>
              </w:rPr>
              <w:t xml:space="preserve">Item </w:t>
            </w:r>
            <w:r w:rsidR="001847BF">
              <w:rPr>
                <w:color w:val="000000"/>
              </w:rPr>
              <w:t>7</w:t>
            </w:r>
          </w:p>
        </w:tc>
        <w:tc>
          <w:tcPr>
            <w:tcW w:w="3420" w:type="dxa"/>
            <w:vAlign w:val="center"/>
          </w:tcPr>
          <w:p w14:paraId="284A9E0B" w14:textId="7D8EF214" w:rsidR="005F40BE" w:rsidRPr="00E72991" w:rsidRDefault="005F40BE" w:rsidP="005F40BE">
            <w:pPr>
              <w:rPr>
                <w:rFonts w:eastAsia="Times New Roman"/>
                <w:b/>
                <w:bCs/>
              </w:rPr>
            </w:pPr>
            <w:r w:rsidRPr="00E96FE3">
              <w:rPr>
                <w:color w:val="000000"/>
              </w:rPr>
              <w:t>Disaggregate demographic data (age, wage, grade, ward and gender)</w:t>
            </w:r>
          </w:p>
        </w:tc>
        <w:tc>
          <w:tcPr>
            <w:tcW w:w="1260" w:type="dxa"/>
            <w:vAlign w:val="center"/>
          </w:tcPr>
          <w:p w14:paraId="519DDCFE" w14:textId="766AAA74" w:rsidR="005F40BE" w:rsidRPr="0032367E" w:rsidRDefault="005F40BE" w:rsidP="005F40BE">
            <w:pPr>
              <w:autoSpaceDE w:val="0"/>
              <w:autoSpaceDN w:val="0"/>
              <w:adjustRightInd w:val="0"/>
              <w:contextualSpacing/>
              <w:jc w:val="center"/>
            </w:pPr>
            <w:r>
              <w:t>1</w:t>
            </w:r>
          </w:p>
        </w:tc>
        <w:tc>
          <w:tcPr>
            <w:tcW w:w="1530" w:type="dxa"/>
            <w:vAlign w:val="center"/>
          </w:tcPr>
          <w:p w14:paraId="3033E3AD" w14:textId="66C2F98C" w:rsidR="005F40BE" w:rsidRPr="0032367E" w:rsidRDefault="005F40BE" w:rsidP="005F40BE">
            <w:pPr>
              <w:autoSpaceDE w:val="0"/>
              <w:autoSpaceDN w:val="0"/>
              <w:adjustRightInd w:val="0"/>
              <w:contextualSpacing/>
              <w:jc w:val="center"/>
            </w:pPr>
            <w:r>
              <w:t>Excel; Via email</w:t>
            </w:r>
          </w:p>
        </w:tc>
        <w:tc>
          <w:tcPr>
            <w:tcW w:w="2610" w:type="dxa"/>
          </w:tcPr>
          <w:p w14:paraId="51B230CC" w14:textId="5355DFBE" w:rsidR="005F40BE" w:rsidRDefault="005F40BE" w:rsidP="005F40BE">
            <w:pPr>
              <w:autoSpaceDE w:val="0"/>
              <w:autoSpaceDN w:val="0"/>
              <w:adjustRightInd w:val="0"/>
              <w:contextualSpacing/>
              <w:jc w:val="center"/>
            </w:pPr>
            <w:r>
              <w:t>Completion on Cohort</w:t>
            </w:r>
          </w:p>
        </w:tc>
      </w:tr>
    </w:tbl>
    <w:p w14:paraId="6FD5DE50" w14:textId="77777777" w:rsidR="008A44AB" w:rsidRDefault="008A44AB" w:rsidP="008A44AB">
      <w:pPr>
        <w:pStyle w:val="ListParagraph"/>
      </w:pPr>
    </w:p>
    <w:p w14:paraId="3CB38D5C" w14:textId="77777777" w:rsidR="00D0228E" w:rsidRDefault="00D0228E" w:rsidP="0001516A">
      <w:pPr>
        <w:pStyle w:val="ListParagraph"/>
        <w:jc w:val="both"/>
      </w:pPr>
    </w:p>
    <w:p w14:paraId="7272A63D" w14:textId="3305AF8A" w:rsidR="00AE67EC" w:rsidRDefault="00FD1B27" w:rsidP="001C4987">
      <w:pPr>
        <w:pStyle w:val="ListParagraph"/>
        <w:numPr>
          <w:ilvl w:val="2"/>
          <w:numId w:val="1"/>
        </w:numPr>
      </w:pPr>
      <w:r>
        <w:t xml:space="preserve">All </w:t>
      </w:r>
      <w:r w:rsidRPr="00E96FE3">
        <w:t xml:space="preserve">final program deliverables must be submitted to DOES </w:t>
      </w:r>
      <w:r>
        <w:t xml:space="preserve">within the timeframe above but </w:t>
      </w:r>
      <w:r w:rsidRPr="00E96FE3">
        <w:t>no later than the last day of the period of performance.</w:t>
      </w:r>
    </w:p>
    <w:p w14:paraId="134A2B67" w14:textId="77777777" w:rsidR="00AE67EC" w:rsidRPr="00AE67EC" w:rsidRDefault="00AE67EC" w:rsidP="00AE67EC"/>
    <w:p w14:paraId="339C5153" w14:textId="77777777" w:rsidR="001E7514" w:rsidRDefault="004E702B" w:rsidP="00902120">
      <w:pPr>
        <w:pStyle w:val="Heading2"/>
      </w:pPr>
      <w:bookmarkStart w:id="29" w:name="_Toc206153056"/>
      <w:r>
        <w:t>Data Collection</w:t>
      </w:r>
      <w:bookmarkEnd w:id="29"/>
    </w:p>
    <w:p w14:paraId="460DF43C" w14:textId="77777777" w:rsidR="003A1779" w:rsidRPr="003A1779" w:rsidRDefault="003A1779" w:rsidP="003A1779"/>
    <w:p w14:paraId="45CAF06C" w14:textId="4F9BBC96" w:rsidR="003A1779" w:rsidRDefault="0097552F" w:rsidP="001C4987">
      <w:pPr>
        <w:pStyle w:val="ListParagraph"/>
        <w:numPr>
          <w:ilvl w:val="2"/>
          <w:numId w:val="1"/>
        </w:numPr>
      </w:pPr>
      <w:r>
        <w:t>Grantee</w:t>
      </w:r>
      <w:r w:rsidR="003003A4" w:rsidRPr="001E7514">
        <w:t xml:space="preserve"> shall collect data regarding contact with Limited English Proficient (LEP) and Non-English Proficient (NEP) participants and report this data to DOES Language Access Coordinator on a form approved by DOES on a quarterly basis. </w:t>
      </w:r>
    </w:p>
    <w:p w14:paraId="779F7F78" w14:textId="77777777" w:rsidR="006301D0" w:rsidRDefault="006301D0" w:rsidP="006301D0">
      <w:pPr>
        <w:pStyle w:val="ListParagraph"/>
      </w:pPr>
    </w:p>
    <w:p w14:paraId="1CA7C3AC" w14:textId="75BE7FEF" w:rsidR="003003A4" w:rsidRPr="007E07C9" w:rsidRDefault="0097552F" w:rsidP="001C4987">
      <w:pPr>
        <w:pStyle w:val="ListParagraph"/>
        <w:numPr>
          <w:ilvl w:val="2"/>
          <w:numId w:val="1"/>
        </w:numPr>
      </w:pPr>
      <w:r>
        <w:t>Grantee</w:t>
      </w:r>
      <w:r w:rsidR="003A1779" w:rsidRPr="003A1779">
        <w:t xml:space="preserve"> shall collect and report statistical information as requested by DOES, including individual-level data on enrollment, youth demographics, specific services provided, and participation in workshops and other program specific related activities and </w:t>
      </w:r>
      <w:r w:rsidR="003A1779" w:rsidRPr="006301D0">
        <w:rPr>
          <w:spacing w:val="-2"/>
        </w:rPr>
        <w:t>outcomes.</w:t>
      </w:r>
    </w:p>
    <w:p w14:paraId="1217A6B9" w14:textId="77777777" w:rsidR="007E07C9" w:rsidRPr="003003A4" w:rsidRDefault="007E07C9" w:rsidP="007E07C9"/>
    <w:p w14:paraId="567F1540" w14:textId="77777777" w:rsidR="004E702B" w:rsidRDefault="004E702B" w:rsidP="00902120">
      <w:pPr>
        <w:pStyle w:val="Heading2"/>
      </w:pPr>
      <w:bookmarkStart w:id="30" w:name="_Toc206153057"/>
      <w:r>
        <w:t>Participant files</w:t>
      </w:r>
      <w:bookmarkEnd w:id="30"/>
      <w:r>
        <w:t xml:space="preserve"> </w:t>
      </w:r>
    </w:p>
    <w:p w14:paraId="3963BA94" w14:textId="77777777" w:rsidR="001E7514" w:rsidRPr="001E7514" w:rsidRDefault="001E7514" w:rsidP="001E7514"/>
    <w:p w14:paraId="1D22742D" w14:textId="11472C2D" w:rsidR="001E7514" w:rsidRPr="001E7514" w:rsidRDefault="0097552F" w:rsidP="001C4987">
      <w:pPr>
        <w:pStyle w:val="ListParagraph"/>
        <w:numPr>
          <w:ilvl w:val="2"/>
          <w:numId w:val="1"/>
        </w:numPr>
      </w:pPr>
      <w:r>
        <w:t>Grantee</w:t>
      </w:r>
      <w:r w:rsidR="001E7514">
        <w:t xml:space="preserve"> is required to complete and submit a participant file for every participant in the program, with strategic categories selected.  A hard copy of ALL participant files must be submitted to DOES via mail with a postmark date no later than 30 days after the end of the grant.  </w:t>
      </w:r>
    </w:p>
    <w:p w14:paraId="6FE761A9" w14:textId="77777777" w:rsidR="00F94AC0" w:rsidRPr="00F94AC0" w:rsidRDefault="00F94AC0" w:rsidP="00F94AC0"/>
    <w:p w14:paraId="32703E0C" w14:textId="59E20D82" w:rsidR="004E702B" w:rsidRDefault="004E702B" w:rsidP="00902120">
      <w:pPr>
        <w:pStyle w:val="Heading2"/>
      </w:pPr>
      <w:bookmarkStart w:id="31" w:name="_Toc206153058"/>
      <w:r>
        <w:t>Evaluation</w:t>
      </w:r>
      <w:bookmarkEnd w:id="31"/>
    </w:p>
    <w:p w14:paraId="1C90BDD7" w14:textId="77777777" w:rsidR="00B5321B" w:rsidRPr="00B5321B" w:rsidRDefault="00B5321B" w:rsidP="00B5321B"/>
    <w:p w14:paraId="6DEE47FB" w14:textId="45DE5820" w:rsidR="00A31310" w:rsidRPr="00A31310" w:rsidRDefault="0097552F" w:rsidP="001C4987">
      <w:pPr>
        <w:pStyle w:val="ListParagraph"/>
        <w:widowControl w:val="0"/>
        <w:numPr>
          <w:ilvl w:val="2"/>
          <w:numId w:val="1"/>
        </w:numPr>
        <w:tabs>
          <w:tab w:val="left" w:pos="1218"/>
        </w:tabs>
        <w:autoSpaceDE w:val="0"/>
        <w:autoSpaceDN w:val="0"/>
        <w:jc w:val="both"/>
      </w:pPr>
      <w:r>
        <w:t>Grantee</w:t>
      </w:r>
      <w:r w:rsidR="00644647" w:rsidRPr="00E96FE3">
        <w:t xml:space="preserve"> will</w:t>
      </w:r>
      <w:r w:rsidR="00644647" w:rsidRPr="00644647">
        <w:rPr>
          <w:spacing w:val="-4"/>
        </w:rPr>
        <w:t xml:space="preserve"> </w:t>
      </w:r>
      <w:r w:rsidR="00644647" w:rsidRPr="00E96FE3">
        <w:t>be</w:t>
      </w:r>
      <w:r w:rsidR="00644647" w:rsidRPr="00644647">
        <w:rPr>
          <w:spacing w:val="-5"/>
        </w:rPr>
        <w:t xml:space="preserve"> </w:t>
      </w:r>
      <w:r w:rsidR="00644647" w:rsidRPr="00E96FE3">
        <w:t>required</w:t>
      </w:r>
      <w:r w:rsidR="00644647" w:rsidRPr="00644647">
        <w:rPr>
          <w:spacing w:val="-6"/>
        </w:rPr>
        <w:t xml:space="preserve"> </w:t>
      </w:r>
      <w:r w:rsidR="00644647" w:rsidRPr="00E96FE3">
        <w:t>to</w:t>
      </w:r>
      <w:r w:rsidR="00644647" w:rsidRPr="00644647">
        <w:rPr>
          <w:spacing w:val="-6"/>
        </w:rPr>
        <w:t xml:space="preserve"> </w:t>
      </w:r>
      <w:r w:rsidR="00644647" w:rsidRPr="00E96FE3">
        <w:t>participate</w:t>
      </w:r>
      <w:r w:rsidR="00644647" w:rsidRPr="00644647">
        <w:rPr>
          <w:spacing w:val="-5"/>
        </w:rPr>
        <w:t xml:space="preserve"> </w:t>
      </w:r>
      <w:r w:rsidR="00644647" w:rsidRPr="00E96FE3">
        <w:t>in</w:t>
      </w:r>
      <w:r w:rsidR="00644647" w:rsidRPr="00644647">
        <w:rPr>
          <w:spacing w:val="-6"/>
        </w:rPr>
        <w:t xml:space="preserve"> </w:t>
      </w:r>
      <w:r w:rsidR="00644647" w:rsidRPr="00E96FE3">
        <w:t>ongoing</w:t>
      </w:r>
      <w:r w:rsidR="00644647" w:rsidRPr="00644647">
        <w:rPr>
          <w:spacing w:val="-5"/>
        </w:rPr>
        <w:t xml:space="preserve"> </w:t>
      </w:r>
      <w:r w:rsidR="00644647" w:rsidRPr="00E96FE3">
        <w:t>monitoring</w:t>
      </w:r>
      <w:r w:rsidR="00644647" w:rsidRPr="00644647">
        <w:rPr>
          <w:spacing w:val="-6"/>
        </w:rPr>
        <w:t xml:space="preserve"> </w:t>
      </w:r>
      <w:r w:rsidR="00644647" w:rsidRPr="00E96FE3">
        <w:t>and</w:t>
      </w:r>
      <w:r w:rsidR="00644647" w:rsidRPr="00644647">
        <w:rPr>
          <w:spacing w:val="-6"/>
        </w:rPr>
        <w:t xml:space="preserve"> </w:t>
      </w:r>
      <w:r w:rsidR="00644647" w:rsidRPr="00E96FE3">
        <w:t>evaluation</w:t>
      </w:r>
      <w:r w:rsidR="00644647" w:rsidRPr="00644647">
        <w:rPr>
          <w:spacing w:val="-7"/>
        </w:rPr>
        <w:t xml:space="preserve"> </w:t>
      </w:r>
      <w:r w:rsidR="00644647" w:rsidRPr="00E96FE3">
        <w:t>activities led</w:t>
      </w:r>
      <w:r w:rsidR="00644647" w:rsidRPr="00644647">
        <w:rPr>
          <w:spacing w:val="-4"/>
        </w:rPr>
        <w:t xml:space="preserve"> </w:t>
      </w:r>
      <w:r w:rsidR="00644647" w:rsidRPr="00E96FE3">
        <w:t>by</w:t>
      </w:r>
      <w:r w:rsidR="00644647" w:rsidRPr="00644647">
        <w:rPr>
          <w:spacing w:val="-3"/>
        </w:rPr>
        <w:t xml:space="preserve"> </w:t>
      </w:r>
      <w:r w:rsidR="00644647" w:rsidRPr="00E96FE3">
        <w:t>DOES</w:t>
      </w:r>
      <w:r w:rsidR="00644647" w:rsidRPr="00644647">
        <w:rPr>
          <w:spacing w:val="-4"/>
        </w:rPr>
        <w:t xml:space="preserve"> </w:t>
      </w:r>
      <w:r w:rsidR="00644647" w:rsidRPr="00E96FE3">
        <w:t>designated</w:t>
      </w:r>
      <w:r w:rsidR="00644647" w:rsidRPr="00644647">
        <w:rPr>
          <w:spacing w:val="-4"/>
        </w:rPr>
        <w:t xml:space="preserve"> </w:t>
      </w:r>
      <w:r w:rsidR="00644647" w:rsidRPr="00E96FE3">
        <w:t>evaluator.</w:t>
      </w:r>
      <w:r w:rsidR="00644647" w:rsidRPr="00644647">
        <w:rPr>
          <w:spacing w:val="-4"/>
        </w:rPr>
        <w:t xml:space="preserve"> </w:t>
      </w:r>
      <w:r w:rsidR="00644647" w:rsidRPr="00E96FE3">
        <w:t>These</w:t>
      </w:r>
      <w:r w:rsidR="00644647" w:rsidRPr="00644647">
        <w:rPr>
          <w:spacing w:val="-5"/>
        </w:rPr>
        <w:t xml:space="preserve"> </w:t>
      </w:r>
      <w:r w:rsidR="00644647" w:rsidRPr="00E96FE3">
        <w:t>may</w:t>
      </w:r>
      <w:r w:rsidR="00644647" w:rsidRPr="00644647">
        <w:rPr>
          <w:spacing w:val="-3"/>
        </w:rPr>
        <w:t xml:space="preserve"> </w:t>
      </w:r>
      <w:r w:rsidR="00644647" w:rsidRPr="00E96FE3">
        <w:t>include</w:t>
      </w:r>
      <w:r w:rsidR="00644647" w:rsidRPr="00644647">
        <w:rPr>
          <w:spacing w:val="-4"/>
        </w:rPr>
        <w:t xml:space="preserve"> </w:t>
      </w:r>
      <w:r w:rsidR="00644647" w:rsidRPr="00E96FE3">
        <w:t>technical/virtual</w:t>
      </w:r>
      <w:r w:rsidR="00644647" w:rsidRPr="00644647">
        <w:rPr>
          <w:spacing w:val="-3"/>
        </w:rPr>
        <w:t xml:space="preserve"> </w:t>
      </w:r>
      <w:r w:rsidR="00644647" w:rsidRPr="00E96FE3">
        <w:t>site</w:t>
      </w:r>
      <w:r w:rsidR="00644647" w:rsidRPr="00644647">
        <w:rPr>
          <w:spacing w:val="-3"/>
        </w:rPr>
        <w:t xml:space="preserve"> </w:t>
      </w:r>
      <w:r w:rsidR="00644647" w:rsidRPr="00E96FE3">
        <w:t>visits,</w:t>
      </w:r>
      <w:r w:rsidR="00644647" w:rsidRPr="00644647">
        <w:rPr>
          <w:spacing w:val="-6"/>
        </w:rPr>
        <w:t xml:space="preserve"> </w:t>
      </w:r>
      <w:r w:rsidR="00644647" w:rsidRPr="00E96FE3">
        <w:t>surveys, interviews, focus groups, administrative records review, and other data collection and evaluation strategies.</w:t>
      </w:r>
    </w:p>
    <w:p w14:paraId="2D21C5B7" w14:textId="77777777" w:rsidR="00A31310" w:rsidRPr="00A31310" w:rsidRDefault="00A31310" w:rsidP="00A31310"/>
    <w:p w14:paraId="2650B3C7" w14:textId="2BE2EC51" w:rsidR="00FA1D56" w:rsidRDefault="004E702B" w:rsidP="00FA1D56">
      <w:pPr>
        <w:pStyle w:val="Heading1"/>
      </w:pPr>
      <w:bookmarkStart w:id="32" w:name="_Toc206153059"/>
      <w:r w:rsidRPr="00FA1D56">
        <w:t xml:space="preserve">APPLICATION </w:t>
      </w:r>
      <w:r w:rsidR="00FA1D56">
        <w:t>COMPONENTS</w:t>
      </w:r>
      <w:bookmarkEnd w:id="32"/>
    </w:p>
    <w:p w14:paraId="37CA5247" w14:textId="77777777" w:rsidR="00FA1D56" w:rsidRPr="00FA1D56" w:rsidRDefault="00FA1D56" w:rsidP="00FA1D56"/>
    <w:p w14:paraId="294456C4" w14:textId="7A9735AF" w:rsidR="002019C0" w:rsidRDefault="002019C0" w:rsidP="002019C0">
      <w:pPr>
        <w:pStyle w:val="Heading2"/>
        <w:rPr>
          <w:lang w:val="fr-FR"/>
        </w:rPr>
      </w:pPr>
      <w:bookmarkStart w:id="33" w:name="_Toc133224150"/>
      <w:bookmarkStart w:id="34" w:name="_Toc206153060"/>
      <w:r w:rsidRPr="00E96FE3">
        <w:rPr>
          <w:lang w:val="fr-FR"/>
        </w:rPr>
        <w:t>Ap</w:t>
      </w:r>
      <w:bookmarkEnd w:id="33"/>
      <w:r w:rsidR="001549E7">
        <w:rPr>
          <w:lang w:val="fr-FR"/>
        </w:rPr>
        <w:t>plication Profile</w:t>
      </w:r>
      <w:bookmarkEnd w:id="34"/>
    </w:p>
    <w:p w14:paraId="3E773B68" w14:textId="77777777" w:rsidR="002019C0" w:rsidRDefault="002019C0" w:rsidP="004704A7">
      <w:pPr>
        <w:rPr>
          <w:lang w:val="fr-FR"/>
        </w:rPr>
      </w:pPr>
    </w:p>
    <w:p w14:paraId="2B5ADC4B" w14:textId="2E739C4C" w:rsidR="009E24F2" w:rsidRPr="009E24F2" w:rsidRDefault="002019C0" w:rsidP="001C4987">
      <w:pPr>
        <w:pStyle w:val="ListParagraph"/>
        <w:numPr>
          <w:ilvl w:val="2"/>
          <w:numId w:val="1"/>
        </w:numPr>
      </w:pPr>
      <w:r w:rsidRPr="002019C0">
        <w:t>Each application must include an Application Profile, which identifies the applicant type of organization, program service area and the amount of the funds requested.</w:t>
      </w:r>
    </w:p>
    <w:p w14:paraId="6D045614" w14:textId="77777777" w:rsidR="00013AAB" w:rsidRPr="00013AAB" w:rsidRDefault="00013AAB" w:rsidP="004704A7"/>
    <w:p w14:paraId="431F76F2" w14:textId="44D4423A" w:rsidR="002019C0" w:rsidRDefault="002019C0" w:rsidP="000F7681">
      <w:pPr>
        <w:pStyle w:val="Heading2"/>
        <w:rPr>
          <w:bCs w:val="0"/>
        </w:rPr>
      </w:pPr>
      <w:bookmarkStart w:id="35" w:name="_Toc206153061"/>
      <w:r w:rsidRPr="0083357B">
        <w:rPr>
          <w:bCs w:val="0"/>
        </w:rPr>
        <w:t>Applicant Summary</w:t>
      </w:r>
      <w:bookmarkEnd w:id="35"/>
    </w:p>
    <w:p w14:paraId="091372FF" w14:textId="77777777" w:rsidR="00025E31" w:rsidRDefault="00025E31" w:rsidP="00025E31"/>
    <w:p w14:paraId="126A88DA" w14:textId="0EA752ED" w:rsidR="00025E31" w:rsidRPr="00025E31" w:rsidRDefault="00025E31" w:rsidP="00077D7F">
      <w:pPr>
        <w:ind w:left="720" w:hanging="720"/>
      </w:pPr>
      <w:r>
        <w:t>6.2.1</w:t>
      </w:r>
      <w:r>
        <w:tab/>
      </w:r>
      <w:r w:rsidR="00077D7F" w:rsidRPr="00E96FE3">
        <w:t xml:space="preserve">Each application must include an Application Summary.  This section of the application must summarize </w:t>
      </w:r>
      <w:r w:rsidR="0021215E">
        <w:t xml:space="preserve">how the </w:t>
      </w:r>
      <w:r w:rsidR="0021215E" w:rsidRPr="0021215E">
        <w:t xml:space="preserve">organization will implement the project in service </w:t>
      </w:r>
      <w:proofErr w:type="gramStart"/>
      <w:r w:rsidR="0021215E" w:rsidRPr="0021215E">
        <w:t>of</w:t>
      </w:r>
      <w:proofErr w:type="gramEnd"/>
      <w:r w:rsidR="0021215E" w:rsidRPr="0021215E">
        <w:t xml:space="preserve"> the goal and objectives.</w:t>
      </w:r>
      <w:r w:rsidR="0021215E">
        <w:t xml:space="preserve"> </w:t>
      </w:r>
    </w:p>
    <w:p w14:paraId="7AA10197" w14:textId="77777777" w:rsidR="0083357B" w:rsidRPr="0083357B" w:rsidRDefault="0083357B" w:rsidP="0083357B"/>
    <w:p w14:paraId="57378FAE" w14:textId="77777777" w:rsidR="00FA7F0F" w:rsidRDefault="00FA7F0F" w:rsidP="00FA7F0F">
      <w:pPr>
        <w:pStyle w:val="Heading2"/>
        <w:rPr>
          <w:bCs w:val="0"/>
        </w:rPr>
      </w:pPr>
      <w:bookmarkStart w:id="36" w:name="_Toc206153062"/>
      <w:r>
        <w:rPr>
          <w:bCs w:val="0"/>
        </w:rPr>
        <w:t>Organizational Profile and Staffing Plan</w:t>
      </w:r>
      <w:bookmarkEnd w:id="36"/>
    </w:p>
    <w:p w14:paraId="098FF196" w14:textId="77777777" w:rsidR="00FA7F0F" w:rsidRDefault="00FA7F0F" w:rsidP="00FA7F0F"/>
    <w:p w14:paraId="7233C621" w14:textId="77777777" w:rsidR="00FA7F0F" w:rsidRDefault="00FA7F0F" w:rsidP="00FA7F0F">
      <w:pPr>
        <w:pStyle w:val="ListParagraph"/>
        <w:numPr>
          <w:ilvl w:val="2"/>
          <w:numId w:val="1"/>
        </w:numPr>
      </w:pPr>
      <w:r>
        <w:t xml:space="preserve">Each application must include a list of members and their positions on the organization’s board of directors, if applicable. </w:t>
      </w:r>
    </w:p>
    <w:p w14:paraId="60EEA492" w14:textId="77777777" w:rsidR="00FA7F0F" w:rsidRDefault="00FA7F0F" w:rsidP="00FA7F0F">
      <w:pPr>
        <w:pStyle w:val="ListParagraph"/>
      </w:pPr>
    </w:p>
    <w:p w14:paraId="4744DA7F" w14:textId="77777777" w:rsidR="00FA7F0F" w:rsidRDefault="00FA7F0F" w:rsidP="00FA7F0F">
      <w:pPr>
        <w:pStyle w:val="ListParagraph"/>
        <w:numPr>
          <w:ilvl w:val="2"/>
          <w:numId w:val="1"/>
        </w:numPr>
      </w:pPr>
      <w:r>
        <w:t xml:space="preserve">Each application must include a list of partners and affiliations that are relevant to the grant, if applicable. </w:t>
      </w:r>
    </w:p>
    <w:p w14:paraId="4522BC2D" w14:textId="77777777" w:rsidR="00FA7F0F" w:rsidRDefault="00FA7F0F" w:rsidP="00FA7F0F"/>
    <w:p w14:paraId="0EE49700" w14:textId="377F1361" w:rsidR="00D55FDA" w:rsidRDefault="00FA7F0F" w:rsidP="00FA7F0F">
      <w:pPr>
        <w:pStyle w:val="ListParagraph"/>
        <w:numPr>
          <w:ilvl w:val="2"/>
          <w:numId w:val="1"/>
        </w:numPr>
      </w:pPr>
      <w:r>
        <w:t xml:space="preserve">Each application must include a staffing plan that </w:t>
      </w:r>
      <w:r w:rsidRPr="00D55FDA">
        <w:t>describe</w:t>
      </w:r>
      <w:r>
        <w:t>s</w:t>
      </w:r>
      <w:r w:rsidRPr="00D55FDA">
        <w:t xml:space="preserve"> </w:t>
      </w:r>
      <w:r>
        <w:t>how the staff will be organized</w:t>
      </w:r>
      <w:r w:rsidR="00663EDC">
        <w:t xml:space="preserve"> for the CRESP program, the proposed staff ratio and</w:t>
      </w:r>
      <w:r w:rsidR="00663EDC" w:rsidRPr="003D298C">
        <w:t xml:space="preserve"> provide narrative descriptions for key staff</w:t>
      </w:r>
      <w:r w:rsidR="00663EDC">
        <w:t>, including number of hours per week, job responsibilities, and qualifications</w:t>
      </w:r>
      <w:r w:rsidR="00D55FDA" w:rsidRPr="00D55FDA">
        <w:t xml:space="preserve">.  The plan should clearly indicate which </w:t>
      </w:r>
      <w:proofErr w:type="gramStart"/>
      <w:r w:rsidR="00D55FDA" w:rsidRPr="00D55FDA">
        <w:t>staff positions</w:t>
      </w:r>
      <w:proofErr w:type="gramEnd"/>
      <w:r w:rsidR="00D55FDA" w:rsidRPr="00D55FDA">
        <w:t xml:space="preserve"> will need to be hired.</w:t>
      </w:r>
    </w:p>
    <w:p w14:paraId="461DAADC" w14:textId="77777777" w:rsidR="00D55FDA" w:rsidRPr="00D55FDA" w:rsidRDefault="00D55FDA" w:rsidP="00663EDC">
      <w:pPr>
        <w:pStyle w:val="ListParagraph"/>
      </w:pPr>
    </w:p>
    <w:p w14:paraId="75758776" w14:textId="7BC3FA55" w:rsidR="000F7681" w:rsidRPr="004B7707" w:rsidRDefault="000F7681" w:rsidP="000F7681">
      <w:pPr>
        <w:pStyle w:val="Heading2"/>
        <w:rPr>
          <w:bCs w:val="0"/>
        </w:rPr>
      </w:pPr>
      <w:bookmarkStart w:id="37" w:name="_Toc206153063"/>
      <w:r w:rsidRPr="004B7707">
        <w:rPr>
          <w:bCs w:val="0"/>
        </w:rPr>
        <w:t>Project Narrative</w:t>
      </w:r>
      <w:bookmarkEnd w:id="37"/>
    </w:p>
    <w:p w14:paraId="17822274" w14:textId="77777777" w:rsidR="000F7681" w:rsidRDefault="000F7681" w:rsidP="000F7681"/>
    <w:p w14:paraId="2691E2EC" w14:textId="3D63B191" w:rsidR="00D2686D" w:rsidRDefault="004B7707" w:rsidP="001C4987">
      <w:pPr>
        <w:pStyle w:val="ListParagraph"/>
        <w:numPr>
          <w:ilvl w:val="2"/>
          <w:numId w:val="1"/>
        </w:numPr>
      </w:pPr>
      <w:r w:rsidRPr="00E96FE3">
        <w:t xml:space="preserve">The applicant must provide a full description of </w:t>
      </w:r>
      <w:r w:rsidR="00BD10ED">
        <w:t xml:space="preserve">the program and how it </w:t>
      </w:r>
      <w:r w:rsidR="00CE27E6" w:rsidRPr="00CE27E6">
        <w:t xml:space="preserve">will successfully achieve the goals of the grant. Furthermore, this section should discuss the process the </w:t>
      </w:r>
      <w:r w:rsidR="00CE27E6" w:rsidRPr="00CE27E6">
        <w:lastRenderedPageBreak/>
        <w:t xml:space="preserve">applicant will use to meet all requirements </w:t>
      </w:r>
      <w:r w:rsidR="00BD10ED">
        <w:t xml:space="preserve">set forth in Section </w:t>
      </w:r>
      <w:r w:rsidR="00D86E35">
        <w:t>6</w:t>
      </w:r>
      <w:r w:rsidRPr="00E96FE3">
        <w:t xml:space="preserve">.  The program narrative </w:t>
      </w:r>
      <w:r w:rsidR="0017463D">
        <w:t xml:space="preserve">shall include: </w:t>
      </w:r>
    </w:p>
    <w:p w14:paraId="2DD92D55" w14:textId="77777777" w:rsidR="00565F17" w:rsidRDefault="00494725" w:rsidP="001C4987">
      <w:pPr>
        <w:pStyle w:val="ListParagraph"/>
        <w:numPr>
          <w:ilvl w:val="3"/>
          <w:numId w:val="1"/>
        </w:numPr>
      </w:pPr>
      <w:r w:rsidRPr="00E96FE3">
        <w:t>Organizational Profile</w:t>
      </w:r>
      <w:r w:rsidR="0017463D">
        <w:t xml:space="preserve"> </w:t>
      </w:r>
    </w:p>
    <w:p w14:paraId="4A1BB1E6" w14:textId="77777777" w:rsidR="00565F17" w:rsidRDefault="00565F17" w:rsidP="001C4987">
      <w:pPr>
        <w:pStyle w:val="ListParagraph"/>
        <w:numPr>
          <w:ilvl w:val="4"/>
          <w:numId w:val="1"/>
        </w:numPr>
      </w:pPr>
      <w:r w:rsidRPr="00E96FE3">
        <w:rPr>
          <w:lang w:bidi="en-US"/>
        </w:rPr>
        <w:t>State the mission of your organization.</w:t>
      </w:r>
    </w:p>
    <w:p w14:paraId="1B35990C" w14:textId="6D261862" w:rsidR="00565F17" w:rsidRDefault="00565F17" w:rsidP="001C4987">
      <w:pPr>
        <w:pStyle w:val="ListParagraph"/>
        <w:numPr>
          <w:ilvl w:val="4"/>
          <w:numId w:val="1"/>
        </w:numPr>
      </w:pPr>
      <w:r w:rsidRPr="00E96FE3">
        <w:rPr>
          <w:lang w:bidi="en-US"/>
        </w:rPr>
        <w:t>Describe the history of your organization (year founded and by whom) and its size (</w:t>
      </w:r>
      <w:r w:rsidR="00753B19">
        <w:rPr>
          <w:lang w:bidi="en-US"/>
        </w:rPr>
        <w:t xml:space="preserve">total organization </w:t>
      </w:r>
      <w:r w:rsidRPr="00E96FE3">
        <w:rPr>
          <w:lang w:bidi="en-US"/>
        </w:rPr>
        <w:t xml:space="preserve">budget and staff). </w:t>
      </w:r>
    </w:p>
    <w:p w14:paraId="5017B3F2" w14:textId="299246DA" w:rsidR="0017463D" w:rsidRDefault="00565F17" w:rsidP="001C4987">
      <w:pPr>
        <w:pStyle w:val="ListParagraph"/>
        <w:numPr>
          <w:ilvl w:val="4"/>
          <w:numId w:val="1"/>
        </w:numPr>
      </w:pPr>
      <w:r w:rsidRPr="00E96FE3">
        <w:rPr>
          <w:lang w:bidi="en-US"/>
        </w:rPr>
        <w:t xml:space="preserve">Describe the experience your organization and staff </w:t>
      </w:r>
      <w:proofErr w:type="gramStart"/>
      <w:r w:rsidRPr="00E96FE3">
        <w:rPr>
          <w:lang w:bidi="en-US"/>
        </w:rPr>
        <w:t>have to</w:t>
      </w:r>
      <w:proofErr w:type="gramEnd"/>
      <w:r w:rsidRPr="00E96FE3">
        <w:rPr>
          <w:lang w:bidi="en-US"/>
        </w:rPr>
        <w:t xml:space="preserve"> deliver the proposed program.</w:t>
      </w:r>
    </w:p>
    <w:p w14:paraId="23AC9519" w14:textId="77777777" w:rsidR="004E721C" w:rsidRDefault="004E721C" w:rsidP="001C4987">
      <w:pPr>
        <w:pStyle w:val="ListParagraph"/>
        <w:numPr>
          <w:ilvl w:val="4"/>
          <w:numId w:val="1"/>
        </w:numPr>
      </w:pPr>
      <w:r w:rsidRPr="004E721C">
        <w:t xml:space="preserve">Detail key staff that will manage grant funds. Provide quantitative and qualitative evidence of success in managing and complying with grant requirements. </w:t>
      </w:r>
    </w:p>
    <w:p w14:paraId="7B95B418" w14:textId="43212D58" w:rsidR="001B2CCC" w:rsidRDefault="00903D6C" w:rsidP="001C4987">
      <w:pPr>
        <w:pStyle w:val="ListParagraph"/>
        <w:numPr>
          <w:ilvl w:val="4"/>
          <w:numId w:val="1"/>
        </w:numPr>
      </w:pPr>
      <w:r w:rsidRPr="00E96FE3">
        <w:t>Describe your experience working with the targeted population.</w:t>
      </w:r>
      <w:r>
        <w:t xml:space="preserve"> </w:t>
      </w:r>
      <w:r w:rsidR="004E721C" w:rsidRPr="004E721C">
        <w:t>Detail the program team, tenure, experience, and connection with the community, and how the program personnel are best suited to implement serve the target population.</w:t>
      </w:r>
    </w:p>
    <w:p w14:paraId="1D72FE6D" w14:textId="49B12175" w:rsidR="004571DF" w:rsidRDefault="00494725" w:rsidP="001C4987">
      <w:pPr>
        <w:pStyle w:val="ListParagraph"/>
        <w:numPr>
          <w:ilvl w:val="3"/>
          <w:numId w:val="1"/>
        </w:numPr>
      </w:pPr>
      <w:r w:rsidRPr="00E96FE3">
        <w:t>Participant Profile</w:t>
      </w:r>
    </w:p>
    <w:p w14:paraId="5BDA3140" w14:textId="77777777" w:rsidR="006E25F5" w:rsidRDefault="004571DF" w:rsidP="001C4987">
      <w:pPr>
        <w:pStyle w:val="ListParagraph"/>
        <w:numPr>
          <w:ilvl w:val="4"/>
          <w:numId w:val="1"/>
        </w:numPr>
      </w:pPr>
      <w:r w:rsidRPr="00E96FE3">
        <w:t>Describe the number of participants your organization will serve under this grant</w:t>
      </w:r>
      <w:r w:rsidRPr="004571DF">
        <w:rPr>
          <w:spacing w:val="-11"/>
        </w:rPr>
        <w:t xml:space="preserve"> </w:t>
      </w:r>
      <w:r w:rsidRPr="00E96FE3">
        <w:t>for the period of</w:t>
      </w:r>
      <w:r w:rsidRPr="004571DF">
        <w:rPr>
          <w:spacing w:val="-3"/>
        </w:rPr>
        <w:t xml:space="preserve"> </w:t>
      </w:r>
      <w:r w:rsidRPr="00E96FE3">
        <w:t xml:space="preserve">performance. </w:t>
      </w:r>
    </w:p>
    <w:p w14:paraId="516D43FA" w14:textId="1075DE70" w:rsidR="004571DF" w:rsidRDefault="00881AC5" w:rsidP="001C4987">
      <w:pPr>
        <w:pStyle w:val="ListParagraph"/>
        <w:numPr>
          <w:ilvl w:val="4"/>
          <w:numId w:val="1"/>
        </w:numPr>
      </w:pPr>
      <w:r>
        <w:t xml:space="preserve">Indicate if the </w:t>
      </w:r>
      <w:r w:rsidR="000C7B8A">
        <w:t xml:space="preserve">program will focus on youth with demonstrated behavioral challenges and </w:t>
      </w:r>
      <w:r w:rsidR="005C49E5" w:rsidRPr="005C49E5">
        <w:t>how the program meets the unique need of the community to be served</w:t>
      </w:r>
      <w:r w:rsidR="005C49E5">
        <w:t>.</w:t>
      </w:r>
      <w:r w:rsidR="004571DF" w:rsidRPr="00E96FE3">
        <w:t xml:space="preserve">  </w:t>
      </w:r>
    </w:p>
    <w:p w14:paraId="3BF0A649" w14:textId="3FF9137C" w:rsidR="004571DF" w:rsidRDefault="004571DF" w:rsidP="001C4987">
      <w:pPr>
        <w:pStyle w:val="ListParagraph"/>
        <w:numPr>
          <w:ilvl w:val="4"/>
          <w:numId w:val="1"/>
        </w:numPr>
      </w:pPr>
      <w:r w:rsidRPr="00E96FE3">
        <w:t>Describe the anticipated challenges and the strategies to overcome them</w:t>
      </w:r>
    </w:p>
    <w:p w14:paraId="6F0E3CE7" w14:textId="6481F749" w:rsidR="00604136" w:rsidRDefault="00604136" w:rsidP="001C4987">
      <w:pPr>
        <w:pStyle w:val="ListParagraph"/>
        <w:numPr>
          <w:ilvl w:val="4"/>
          <w:numId w:val="1"/>
        </w:numPr>
      </w:pPr>
      <w:r>
        <w:t>Describe where the program will be located, provide the address and discuss how yo</w:t>
      </w:r>
      <w:r w:rsidR="004C4E0A">
        <w:t>ur partnership with the proposed school and</w:t>
      </w:r>
      <w:r w:rsidR="004C4E0A" w:rsidRPr="004C4E0A">
        <w:t xml:space="preserve"> </w:t>
      </w:r>
      <w:r w:rsidR="004C4E0A">
        <w:t xml:space="preserve">demonstrate presence or ability to provide services in that Ward. </w:t>
      </w:r>
    </w:p>
    <w:p w14:paraId="107D58B4" w14:textId="4D1423FE" w:rsidR="00494725" w:rsidRDefault="00494725" w:rsidP="001C4987">
      <w:pPr>
        <w:pStyle w:val="ListParagraph"/>
        <w:numPr>
          <w:ilvl w:val="3"/>
          <w:numId w:val="1"/>
        </w:numPr>
      </w:pPr>
      <w:r w:rsidRPr="00E96FE3">
        <w:t>Program Description</w:t>
      </w:r>
    </w:p>
    <w:p w14:paraId="7F38E45E" w14:textId="3DDFBCF4" w:rsidR="00A94204" w:rsidRDefault="00A94204" w:rsidP="001C4987">
      <w:pPr>
        <w:pStyle w:val="ListParagraph"/>
        <w:numPr>
          <w:ilvl w:val="4"/>
          <w:numId w:val="1"/>
        </w:numPr>
      </w:pPr>
      <w:r w:rsidRPr="00E96FE3">
        <w:t>Identify and describe how your organization will deliver</w:t>
      </w:r>
      <w:r>
        <w:t xml:space="preserve"> the high</w:t>
      </w:r>
      <w:r w:rsidR="0031089D">
        <w:t>-</w:t>
      </w:r>
      <w:r>
        <w:t xml:space="preserve">quality summer program responsive to the </w:t>
      </w:r>
      <w:r w:rsidR="0031089D">
        <w:t>requirements</w:t>
      </w:r>
      <w:r>
        <w:t xml:space="preserve"> outlined in this RFA. </w:t>
      </w:r>
      <w:r w:rsidR="00FB6CEE" w:rsidRPr="00FB6CEE">
        <w:t>Detail the program(s) and daily activities</w:t>
      </w:r>
      <w:r w:rsidR="001C3EA9">
        <w:t xml:space="preserve">, including plans to provide both </w:t>
      </w:r>
      <w:r w:rsidR="006871CE">
        <w:t xml:space="preserve">a nutritious </w:t>
      </w:r>
      <w:r w:rsidR="001C3EA9">
        <w:t xml:space="preserve">lunch and snacks to participants </w:t>
      </w:r>
      <w:r w:rsidR="006871CE">
        <w:t>each day of programming</w:t>
      </w:r>
      <w:r w:rsidR="00FB6CEE">
        <w:t>.</w:t>
      </w:r>
    </w:p>
    <w:p w14:paraId="560C0210" w14:textId="7ED57AAF" w:rsidR="002E509C" w:rsidRDefault="002E509C" w:rsidP="001C4987">
      <w:pPr>
        <w:pStyle w:val="ListParagraph"/>
        <w:numPr>
          <w:ilvl w:val="4"/>
          <w:numId w:val="1"/>
        </w:numPr>
      </w:pPr>
      <w:r>
        <w:t xml:space="preserve">Describe how your program will deliver </w:t>
      </w:r>
      <w:r w:rsidRPr="003871CC">
        <w:t>programming based on</w:t>
      </w:r>
      <w:r>
        <w:t xml:space="preserve"> one of</w:t>
      </w:r>
      <w:r w:rsidRPr="003871CC">
        <w:t xml:space="preserve"> </w:t>
      </w:r>
      <w:proofErr w:type="gramStart"/>
      <w:r>
        <w:t xml:space="preserve">the  </w:t>
      </w:r>
      <w:r w:rsidRPr="003871CC">
        <w:t>high</w:t>
      </w:r>
      <w:proofErr w:type="gramEnd"/>
      <w:r w:rsidR="00D93113">
        <w:t>-</w:t>
      </w:r>
      <w:r w:rsidRPr="003871CC">
        <w:t>demand industries</w:t>
      </w:r>
      <w:r>
        <w:t>.</w:t>
      </w:r>
      <w:r w:rsidR="00B77E2E">
        <w:t xml:space="preserve"> What specific activities, projects, and coursework will youth be engaged in throughout the program</w:t>
      </w:r>
      <w:r w:rsidR="00FB6CEE">
        <w:t>?</w:t>
      </w:r>
    </w:p>
    <w:p w14:paraId="65B322BD" w14:textId="205BD837" w:rsidR="00921A30" w:rsidRDefault="00921A30" w:rsidP="001C4987">
      <w:pPr>
        <w:pStyle w:val="ListParagraph"/>
        <w:numPr>
          <w:ilvl w:val="4"/>
          <w:numId w:val="1"/>
        </w:numPr>
      </w:pPr>
      <w:r>
        <w:t>Describe the curriculum the organization intends to use within the proposed program</w:t>
      </w:r>
      <w:r w:rsidR="00604136">
        <w:t xml:space="preserve">. </w:t>
      </w:r>
    </w:p>
    <w:p w14:paraId="50AFFE3A" w14:textId="77777777" w:rsidR="00953EB2" w:rsidRDefault="00FD167D" w:rsidP="001C4987">
      <w:pPr>
        <w:pStyle w:val="ListParagraph"/>
        <w:numPr>
          <w:ilvl w:val="4"/>
          <w:numId w:val="1"/>
        </w:numPr>
      </w:pPr>
      <w:r>
        <w:t>De</w:t>
      </w:r>
      <w:r w:rsidRPr="00FD167D">
        <w:t>scribe planned field trips or special projects and the objective(s) they will address</w:t>
      </w:r>
      <w:r>
        <w:t>.</w:t>
      </w:r>
    </w:p>
    <w:p w14:paraId="0AB8E84A" w14:textId="77777777" w:rsidR="00953EB2" w:rsidRDefault="00953EB2" w:rsidP="00953EB2">
      <w:pPr>
        <w:pStyle w:val="ListParagraph"/>
        <w:numPr>
          <w:ilvl w:val="3"/>
          <w:numId w:val="1"/>
        </w:numPr>
      </w:pPr>
      <w:r w:rsidRPr="00E96FE3">
        <w:t>P</w:t>
      </w:r>
      <w:r>
        <w:t>ast Performance</w:t>
      </w:r>
    </w:p>
    <w:p w14:paraId="72B423F7" w14:textId="77777777" w:rsidR="00953EB2" w:rsidRDefault="00953EB2" w:rsidP="00953EB2">
      <w:pPr>
        <w:pStyle w:val="ListParagraph"/>
        <w:numPr>
          <w:ilvl w:val="4"/>
          <w:numId w:val="1"/>
        </w:numPr>
      </w:pPr>
      <w:r w:rsidRPr="00666EF7">
        <w:t>Describe how your program has historically provided relevant programming and services</w:t>
      </w:r>
      <w:r>
        <w:t xml:space="preserve">, </w:t>
      </w:r>
      <w:r w:rsidRPr="00D15480">
        <w:t>including demonstrated quality of service delivery</w:t>
      </w:r>
      <w:r>
        <w:t>.</w:t>
      </w:r>
    </w:p>
    <w:p w14:paraId="30ACA3A4" w14:textId="03D4A6B5" w:rsidR="00427632" w:rsidRPr="00E96FE3" w:rsidRDefault="00953EB2" w:rsidP="00953EB2">
      <w:pPr>
        <w:pStyle w:val="ListParagraph"/>
        <w:numPr>
          <w:ilvl w:val="4"/>
          <w:numId w:val="1"/>
        </w:numPr>
      </w:pPr>
      <w:r>
        <w:t xml:space="preserve">Describe </w:t>
      </w:r>
      <w:r w:rsidRPr="00E96FE3">
        <w:t>any prior awarded contract or grant, evaluations and/or data that would highlight the organization’s past performance and capability of successfully completing the stated program requirements</w:t>
      </w:r>
      <w:r>
        <w:t xml:space="preserve"> for this RFA</w:t>
      </w:r>
      <w:r w:rsidRPr="00E96FE3">
        <w:t>.</w:t>
      </w:r>
      <w:r>
        <w:t xml:space="preserve"> </w:t>
      </w:r>
      <w:proofErr w:type="gramStart"/>
      <w:r w:rsidRPr="00953EB2">
        <w:t>Applicant</w:t>
      </w:r>
      <w:proofErr w:type="gramEnd"/>
      <w:r w:rsidRPr="00953EB2">
        <w:t xml:space="preserve"> shall specifically state whether the applicant was a former </w:t>
      </w:r>
      <w:r w:rsidRPr="00953EB2">
        <w:lastRenderedPageBreak/>
        <w:t>grantee successfully providing CRESP programming in the past two years in the District of Columbia.</w:t>
      </w:r>
      <w:r w:rsidR="00FD167D">
        <w:t xml:space="preserve"> </w:t>
      </w:r>
    </w:p>
    <w:p w14:paraId="71C1899D" w14:textId="77777777" w:rsidR="00EA730A" w:rsidRDefault="00EA730A" w:rsidP="00EA730A">
      <w:pPr>
        <w:pStyle w:val="ListParagraph"/>
      </w:pPr>
    </w:p>
    <w:p w14:paraId="347E8815" w14:textId="77777777" w:rsidR="00EA730A" w:rsidRDefault="00EA730A" w:rsidP="00EA730A">
      <w:pPr>
        <w:pStyle w:val="Heading2"/>
      </w:pPr>
      <w:bookmarkStart w:id="38" w:name="_Toc133224153"/>
      <w:bookmarkStart w:id="39" w:name="_Toc206153064"/>
      <w:r w:rsidRPr="00E96FE3">
        <w:t>Past Performance</w:t>
      </w:r>
      <w:bookmarkEnd w:id="38"/>
      <w:bookmarkEnd w:id="39"/>
    </w:p>
    <w:p w14:paraId="1A924ABF" w14:textId="77777777" w:rsidR="009F3B27" w:rsidRPr="00541F42" w:rsidRDefault="009F3B27" w:rsidP="009F3B27"/>
    <w:p w14:paraId="1C2B9AC4" w14:textId="77777777" w:rsidR="009F3B27" w:rsidRDefault="009F3B27" w:rsidP="009F3B27">
      <w:pPr>
        <w:pStyle w:val="ListParagraph"/>
        <w:numPr>
          <w:ilvl w:val="2"/>
          <w:numId w:val="1"/>
        </w:numPr>
        <w:jc w:val="both"/>
      </w:pPr>
      <w:r w:rsidRPr="0092505E">
        <w:t xml:space="preserve">Identify District </w:t>
      </w:r>
      <w:r>
        <w:t xml:space="preserve">government </w:t>
      </w:r>
      <w:r w:rsidRPr="0092505E">
        <w:t xml:space="preserve">agencies from which the Applicant has </w:t>
      </w:r>
      <w:r>
        <w:t xml:space="preserve">directly </w:t>
      </w:r>
      <w:r w:rsidRPr="0092505E">
        <w:t>received funding as a contractor, grantee, or partner in the past two years</w:t>
      </w:r>
      <w:r>
        <w:t xml:space="preserve"> (note: work as a subcontractor or subgrantee will not be considered as past performance) by completing the table below and submitting as part of the narrative response or as an attachment: </w:t>
      </w:r>
    </w:p>
    <w:p w14:paraId="4FDD1F6D" w14:textId="77777777" w:rsidR="009F3B27" w:rsidRDefault="009F3B27" w:rsidP="009F3B27">
      <w:pPr>
        <w:pStyle w:val="ListParagraph"/>
        <w:jc w:val="both"/>
      </w:pPr>
    </w:p>
    <w:tbl>
      <w:tblPr>
        <w:tblStyle w:val="TableGrid"/>
        <w:tblW w:w="9360" w:type="dxa"/>
        <w:jc w:val="center"/>
        <w:tblLook w:val="04A0" w:firstRow="1" w:lastRow="0" w:firstColumn="1" w:lastColumn="0" w:noHBand="0" w:noVBand="1"/>
      </w:tblPr>
      <w:tblGrid>
        <w:gridCol w:w="1452"/>
        <w:gridCol w:w="1375"/>
        <w:gridCol w:w="1662"/>
        <w:gridCol w:w="1548"/>
        <w:gridCol w:w="1797"/>
        <w:gridCol w:w="1526"/>
      </w:tblGrid>
      <w:tr w:rsidR="009F3B27" w:rsidRPr="00397569" w14:paraId="7D5F6739" w14:textId="77777777">
        <w:trPr>
          <w:jc w:val="center"/>
        </w:trPr>
        <w:tc>
          <w:tcPr>
            <w:tcW w:w="1289" w:type="dxa"/>
            <w:vAlign w:val="center"/>
          </w:tcPr>
          <w:p w14:paraId="710B8AB6" w14:textId="77777777" w:rsidR="009F3B27" w:rsidRPr="00666EF7" w:rsidRDefault="009F3B27">
            <w:pPr>
              <w:pStyle w:val="ListParagraph"/>
              <w:ind w:left="0"/>
              <w:jc w:val="center"/>
              <w:rPr>
                <w:b/>
                <w:bCs/>
                <w:sz w:val="20"/>
                <w:szCs w:val="20"/>
              </w:rPr>
            </w:pPr>
            <w:r w:rsidRPr="00666EF7">
              <w:rPr>
                <w:b/>
                <w:bCs/>
                <w:sz w:val="20"/>
                <w:szCs w:val="20"/>
              </w:rPr>
              <w:t>Grant or Contract Title</w:t>
            </w:r>
          </w:p>
        </w:tc>
        <w:tc>
          <w:tcPr>
            <w:tcW w:w="1221" w:type="dxa"/>
            <w:vAlign w:val="center"/>
          </w:tcPr>
          <w:p w14:paraId="62D55A75" w14:textId="77777777" w:rsidR="009F3B27" w:rsidRPr="00666EF7" w:rsidRDefault="009F3B27">
            <w:pPr>
              <w:pStyle w:val="ListParagraph"/>
              <w:ind w:left="0"/>
              <w:jc w:val="center"/>
              <w:rPr>
                <w:b/>
                <w:bCs/>
                <w:sz w:val="20"/>
                <w:szCs w:val="20"/>
              </w:rPr>
            </w:pPr>
            <w:r w:rsidRPr="00666EF7">
              <w:rPr>
                <w:b/>
                <w:bCs/>
                <w:sz w:val="20"/>
                <w:szCs w:val="20"/>
              </w:rPr>
              <w:t>District Agency and point of contact</w:t>
            </w:r>
          </w:p>
        </w:tc>
        <w:tc>
          <w:tcPr>
            <w:tcW w:w="1476" w:type="dxa"/>
            <w:vAlign w:val="center"/>
          </w:tcPr>
          <w:p w14:paraId="2DFC1B63" w14:textId="77777777" w:rsidR="009F3B27" w:rsidRPr="00666EF7" w:rsidRDefault="009F3B27">
            <w:pPr>
              <w:pStyle w:val="ListParagraph"/>
              <w:ind w:left="0"/>
              <w:jc w:val="center"/>
              <w:rPr>
                <w:b/>
                <w:bCs/>
                <w:sz w:val="20"/>
                <w:szCs w:val="20"/>
              </w:rPr>
            </w:pPr>
            <w:r w:rsidRPr="00666EF7">
              <w:rPr>
                <w:b/>
                <w:bCs/>
                <w:sz w:val="20"/>
                <w:szCs w:val="20"/>
              </w:rPr>
              <w:t>The grant number(s), contract number(s), or other identifier(s)</w:t>
            </w:r>
          </w:p>
        </w:tc>
        <w:tc>
          <w:tcPr>
            <w:tcW w:w="1374" w:type="dxa"/>
            <w:vAlign w:val="center"/>
          </w:tcPr>
          <w:p w14:paraId="3BB3797C" w14:textId="77777777" w:rsidR="009F3B27" w:rsidRPr="00666EF7" w:rsidRDefault="009F3B27">
            <w:pPr>
              <w:pStyle w:val="ListParagraph"/>
              <w:ind w:left="0"/>
              <w:jc w:val="center"/>
              <w:rPr>
                <w:b/>
                <w:bCs/>
                <w:sz w:val="20"/>
                <w:szCs w:val="20"/>
              </w:rPr>
            </w:pPr>
            <w:r w:rsidRPr="00666EF7">
              <w:rPr>
                <w:b/>
                <w:bCs/>
                <w:sz w:val="20"/>
                <w:szCs w:val="20"/>
              </w:rPr>
              <w:t>The amount(s) paid</w:t>
            </w:r>
          </w:p>
        </w:tc>
        <w:tc>
          <w:tcPr>
            <w:tcW w:w="1595" w:type="dxa"/>
            <w:vAlign w:val="center"/>
          </w:tcPr>
          <w:p w14:paraId="6F485FB0" w14:textId="77777777" w:rsidR="009F3B27" w:rsidRPr="00666EF7" w:rsidRDefault="009F3B27">
            <w:pPr>
              <w:pStyle w:val="ListParagraph"/>
              <w:ind w:left="0"/>
              <w:jc w:val="center"/>
              <w:rPr>
                <w:b/>
                <w:bCs/>
                <w:sz w:val="20"/>
                <w:szCs w:val="20"/>
              </w:rPr>
            </w:pPr>
            <w:r w:rsidRPr="00666EF7">
              <w:rPr>
                <w:b/>
                <w:bCs/>
                <w:sz w:val="20"/>
                <w:szCs w:val="20"/>
              </w:rPr>
              <w:t xml:space="preserve">What was accomplished </w:t>
            </w:r>
            <w:proofErr w:type="gramStart"/>
            <w:r w:rsidRPr="00666EF7">
              <w:rPr>
                <w:b/>
                <w:bCs/>
                <w:sz w:val="20"/>
                <w:szCs w:val="20"/>
              </w:rPr>
              <w:t>as a result of</w:t>
            </w:r>
            <w:proofErr w:type="gramEnd"/>
            <w:r w:rsidRPr="00666EF7">
              <w:rPr>
                <w:b/>
                <w:bCs/>
                <w:sz w:val="20"/>
                <w:szCs w:val="20"/>
              </w:rPr>
              <w:t xml:space="preserve"> the funding</w:t>
            </w:r>
          </w:p>
        </w:tc>
        <w:tc>
          <w:tcPr>
            <w:tcW w:w="1355" w:type="dxa"/>
            <w:vAlign w:val="center"/>
          </w:tcPr>
          <w:p w14:paraId="468BD461" w14:textId="77777777" w:rsidR="009F3B27" w:rsidRPr="00666EF7" w:rsidRDefault="009F3B27">
            <w:pPr>
              <w:pStyle w:val="ListParagraph"/>
              <w:ind w:left="0"/>
              <w:jc w:val="center"/>
              <w:rPr>
                <w:b/>
                <w:bCs/>
                <w:sz w:val="20"/>
                <w:szCs w:val="20"/>
              </w:rPr>
            </w:pPr>
            <w:r w:rsidRPr="00666EF7">
              <w:rPr>
                <w:b/>
                <w:bCs/>
                <w:sz w:val="20"/>
                <w:szCs w:val="20"/>
              </w:rPr>
              <w:t>Briefly describe each dispute, investigation, and/or audit, if any, related to any of these District grants or contracts.</w:t>
            </w:r>
          </w:p>
        </w:tc>
      </w:tr>
      <w:tr w:rsidR="009F3B27" w:rsidRPr="00397569" w14:paraId="67B227E4" w14:textId="77777777">
        <w:trPr>
          <w:jc w:val="center"/>
        </w:trPr>
        <w:tc>
          <w:tcPr>
            <w:tcW w:w="1289" w:type="dxa"/>
            <w:vAlign w:val="center"/>
          </w:tcPr>
          <w:p w14:paraId="5007FBAE" w14:textId="77777777" w:rsidR="009F3B27" w:rsidRPr="00666EF7" w:rsidRDefault="009F3B27">
            <w:pPr>
              <w:pStyle w:val="ListParagraph"/>
              <w:ind w:left="0"/>
              <w:jc w:val="center"/>
              <w:rPr>
                <w:sz w:val="20"/>
                <w:szCs w:val="20"/>
              </w:rPr>
            </w:pPr>
          </w:p>
        </w:tc>
        <w:tc>
          <w:tcPr>
            <w:tcW w:w="1221" w:type="dxa"/>
            <w:vAlign w:val="center"/>
          </w:tcPr>
          <w:p w14:paraId="5D4F135B" w14:textId="77777777" w:rsidR="009F3B27" w:rsidRPr="00666EF7" w:rsidRDefault="009F3B27">
            <w:pPr>
              <w:pStyle w:val="ListParagraph"/>
              <w:ind w:left="0"/>
              <w:jc w:val="center"/>
              <w:rPr>
                <w:sz w:val="20"/>
                <w:szCs w:val="20"/>
              </w:rPr>
            </w:pPr>
          </w:p>
        </w:tc>
        <w:tc>
          <w:tcPr>
            <w:tcW w:w="1476" w:type="dxa"/>
            <w:vAlign w:val="center"/>
          </w:tcPr>
          <w:p w14:paraId="3DA67F66" w14:textId="77777777" w:rsidR="009F3B27" w:rsidRPr="00666EF7" w:rsidRDefault="009F3B27">
            <w:pPr>
              <w:pStyle w:val="ListParagraph"/>
              <w:ind w:left="0"/>
              <w:jc w:val="center"/>
              <w:rPr>
                <w:sz w:val="20"/>
                <w:szCs w:val="20"/>
              </w:rPr>
            </w:pPr>
          </w:p>
        </w:tc>
        <w:tc>
          <w:tcPr>
            <w:tcW w:w="1374" w:type="dxa"/>
            <w:vAlign w:val="center"/>
          </w:tcPr>
          <w:p w14:paraId="377230C4" w14:textId="77777777" w:rsidR="009F3B27" w:rsidRPr="00666EF7" w:rsidRDefault="009F3B27">
            <w:pPr>
              <w:pStyle w:val="ListParagraph"/>
              <w:ind w:left="0"/>
              <w:jc w:val="center"/>
              <w:rPr>
                <w:sz w:val="20"/>
                <w:szCs w:val="20"/>
              </w:rPr>
            </w:pPr>
          </w:p>
        </w:tc>
        <w:tc>
          <w:tcPr>
            <w:tcW w:w="1595" w:type="dxa"/>
            <w:vAlign w:val="center"/>
          </w:tcPr>
          <w:p w14:paraId="32C59856" w14:textId="77777777" w:rsidR="009F3B27" w:rsidRPr="00666EF7" w:rsidRDefault="009F3B27">
            <w:pPr>
              <w:pStyle w:val="ListParagraph"/>
              <w:ind w:left="0"/>
              <w:jc w:val="center"/>
              <w:rPr>
                <w:sz w:val="20"/>
                <w:szCs w:val="20"/>
              </w:rPr>
            </w:pPr>
          </w:p>
        </w:tc>
        <w:tc>
          <w:tcPr>
            <w:tcW w:w="1355" w:type="dxa"/>
            <w:vAlign w:val="center"/>
          </w:tcPr>
          <w:p w14:paraId="6171D982" w14:textId="77777777" w:rsidR="009F3B27" w:rsidRPr="00666EF7" w:rsidRDefault="009F3B27">
            <w:pPr>
              <w:pStyle w:val="ListParagraph"/>
              <w:ind w:left="0"/>
              <w:jc w:val="center"/>
              <w:rPr>
                <w:sz w:val="20"/>
                <w:szCs w:val="20"/>
              </w:rPr>
            </w:pPr>
          </w:p>
        </w:tc>
      </w:tr>
      <w:tr w:rsidR="009F3B27" w:rsidRPr="00397569" w14:paraId="17424908" w14:textId="77777777">
        <w:trPr>
          <w:jc w:val="center"/>
        </w:trPr>
        <w:tc>
          <w:tcPr>
            <w:tcW w:w="1289" w:type="dxa"/>
            <w:vAlign w:val="center"/>
          </w:tcPr>
          <w:p w14:paraId="38B14399" w14:textId="77777777" w:rsidR="009F3B27" w:rsidRPr="00EB4011" w:rsidRDefault="009F3B27">
            <w:pPr>
              <w:pStyle w:val="ListParagraph"/>
              <w:ind w:left="0"/>
              <w:jc w:val="center"/>
              <w:rPr>
                <w:sz w:val="20"/>
                <w:szCs w:val="20"/>
              </w:rPr>
            </w:pPr>
          </w:p>
        </w:tc>
        <w:tc>
          <w:tcPr>
            <w:tcW w:w="1221" w:type="dxa"/>
            <w:vAlign w:val="center"/>
          </w:tcPr>
          <w:p w14:paraId="037B2265" w14:textId="77777777" w:rsidR="009F3B27" w:rsidRPr="00EB4011" w:rsidRDefault="009F3B27">
            <w:pPr>
              <w:pStyle w:val="ListParagraph"/>
              <w:ind w:left="0"/>
              <w:jc w:val="center"/>
              <w:rPr>
                <w:sz w:val="20"/>
                <w:szCs w:val="20"/>
              </w:rPr>
            </w:pPr>
          </w:p>
        </w:tc>
        <w:tc>
          <w:tcPr>
            <w:tcW w:w="1476" w:type="dxa"/>
            <w:vAlign w:val="center"/>
          </w:tcPr>
          <w:p w14:paraId="25E3400E" w14:textId="77777777" w:rsidR="009F3B27" w:rsidRPr="00EB4011" w:rsidRDefault="009F3B27">
            <w:pPr>
              <w:pStyle w:val="ListParagraph"/>
              <w:ind w:left="0"/>
              <w:jc w:val="center"/>
              <w:rPr>
                <w:sz w:val="20"/>
                <w:szCs w:val="20"/>
              </w:rPr>
            </w:pPr>
          </w:p>
        </w:tc>
        <w:tc>
          <w:tcPr>
            <w:tcW w:w="1374" w:type="dxa"/>
            <w:vAlign w:val="center"/>
          </w:tcPr>
          <w:p w14:paraId="1A1D17E1" w14:textId="77777777" w:rsidR="009F3B27" w:rsidRPr="00EB4011" w:rsidRDefault="009F3B27">
            <w:pPr>
              <w:pStyle w:val="ListParagraph"/>
              <w:ind w:left="0"/>
              <w:jc w:val="center"/>
              <w:rPr>
                <w:sz w:val="20"/>
                <w:szCs w:val="20"/>
              </w:rPr>
            </w:pPr>
          </w:p>
        </w:tc>
        <w:tc>
          <w:tcPr>
            <w:tcW w:w="1595" w:type="dxa"/>
            <w:vAlign w:val="center"/>
          </w:tcPr>
          <w:p w14:paraId="6929CE74" w14:textId="77777777" w:rsidR="009F3B27" w:rsidRPr="00EB4011" w:rsidRDefault="009F3B27">
            <w:pPr>
              <w:pStyle w:val="ListParagraph"/>
              <w:ind w:left="0"/>
              <w:jc w:val="center"/>
              <w:rPr>
                <w:sz w:val="20"/>
                <w:szCs w:val="20"/>
              </w:rPr>
            </w:pPr>
          </w:p>
        </w:tc>
        <w:tc>
          <w:tcPr>
            <w:tcW w:w="1355" w:type="dxa"/>
            <w:vAlign w:val="center"/>
          </w:tcPr>
          <w:p w14:paraId="03E22F6E" w14:textId="77777777" w:rsidR="009F3B27" w:rsidRPr="00EB4011" w:rsidRDefault="009F3B27">
            <w:pPr>
              <w:pStyle w:val="ListParagraph"/>
              <w:ind w:left="0"/>
              <w:jc w:val="center"/>
              <w:rPr>
                <w:sz w:val="20"/>
                <w:szCs w:val="20"/>
              </w:rPr>
            </w:pPr>
          </w:p>
        </w:tc>
      </w:tr>
    </w:tbl>
    <w:p w14:paraId="64F888FA" w14:textId="77777777" w:rsidR="009F3B27" w:rsidRDefault="009F3B27" w:rsidP="009F3B27">
      <w:pPr>
        <w:pStyle w:val="ListParagraph"/>
        <w:jc w:val="both"/>
      </w:pPr>
    </w:p>
    <w:p w14:paraId="2DABCD31" w14:textId="77777777" w:rsidR="009F3B27" w:rsidRDefault="009F3B27" w:rsidP="009F3B27">
      <w:pPr>
        <w:pStyle w:val="ListParagraph"/>
        <w:jc w:val="both"/>
      </w:pPr>
      <w:r>
        <w:tab/>
      </w:r>
    </w:p>
    <w:p w14:paraId="32EB99A2" w14:textId="77777777" w:rsidR="009F3B27" w:rsidRDefault="009F3B27" w:rsidP="009F3B27">
      <w:pPr>
        <w:pStyle w:val="ListParagraph"/>
        <w:numPr>
          <w:ilvl w:val="2"/>
          <w:numId w:val="1"/>
        </w:numPr>
        <w:jc w:val="both"/>
      </w:pPr>
      <w:r>
        <w:t xml:space="preserve">If the applicant would like to submit a past performance form, applicants are welcome to use the template in </w:t>
      </w:r>
      <w:r w:rsidRPr="00E96FE3">
        <w:t xml:space="preserve">“Attachment </w:t>
      </w:r>
      <w:r>
        <w:t>F</w:t>
      </w:r>
      <w:r w:rsidRPr="00E96FE3">
        <w:t>”</w:t>
      </w:r>
      <w:r>
        <w:t xml:space="preserve"> as additional supporting documentation.  </w:t>
      </w:r>
    </w:p>
    <w:p w14:paraId="1AD304C1" w14:textId="77777777" w:rsidR="00900F00" w:rsidRDefault="00900F00" w:rsidP="004704A7"/>
    <w:p w14:paraId="153715BA" w14:textId="212EC89D" w:rsidR="00900F00" w:rsidRDefault="00900F00" w:rsidP="00900F00">
      <w:pPr>
        <w:pStyle w:val="Heading2"/>
      </w:pPr>
      <w:bookmarkStart w:id="40" w:name="_Toc206153065"/>
      <w:r>
        <w:t>Itemized Budget and Budget Narrative</w:t>
      </w:r>
      <w:bookmarkEnd w:id="40"/>
    </w:p>
    <w:p w14:paraId="7D49341E" w14:textId="77777777" w:rsidR="00900F00" w:rsidRDefault="00900F00" w:rsidP="00900F00">
      <w:pPr>
        <w:pStyle w:val="ListParagraph"/>
      </w:pPr>
    </w:p>
    <w:p w14:paraId="7C6161E6" w14:textId="56FFF7AF" w:rsidR="008F33CA" w:rsidRDefault="00900F00" w:rsidP="00900F00">
      <w:pPr>
        <w:pStyle w:val="ListParagraph"/>
        <w:numPr>
          <w:ilvl w:val="2"/>
          <w:numId w:val="1"/>
        </w:numPr>
      </w:pPr>
      <w:r>
        <w:t xml:space="preserve">All applicants must submit an itemized budget and a budget narrative for all funds requested.  The budget narrative should serve as an independent document that clearly outlines all proposed </w:t>
      </w:r>
      <w:proofErr w:type="gramStart"/>
      <w:r>
        <w:t>expenditures</w:t>
      </w:r>
      <w:proofErr w:type="gramEnd"/>
      <w:r>
        <w:t xml:space="preserve"> for the grant.  Budget narratives must detail how funds will be expended towards the program. </w:t>
      </w:r>
      <w:r w:rsidR="00E71C4E">
        <w:t>A</w:t>
      </w:r>
      <w:r w:rsidR="00E71C4E" w:rsidRPr="00E71C4E">
        <w:t xml:space="preserve">ll costs must be reasonable and necessary to carry out the grant objectives.   </w:t>
      </w:r>
      <w:r w:rsidR="00523BDA">
        <w:t xml:space="preserve">The budget shall include lunch and Snack for Participants </w:t>
      </w:r>
      <w:proofErr w:type="gramStart"/>
      <w:r w:rsidR="00523BDA">
        <w:t>on a daily basis</w:t>
      </w:r>
      <w:proofErr w:type="gramEnd"/>
      <w:r w:rsidR="00523BDA">
        <w:t xml:space="preserve">. </w:t>
      </w:r>
    </w:p>
    <w:p w14:paraId="3EF5B043" w14:textId="77777777" w:rsidR="008F33CA" w:rsidRDefault="008F33CA" w:rsidP="008F33CA">
      <w:pPr>
        <w:pStyle w:val="ListParagraph"/>
      </w:pPr>
    </w:p>
    <w:p w14:paraId="011324C4" w14:textId="39DF1517" w:rsidR="00900F00" w:rsidRDefault="008F33CA" w:rsidP="00900F00">
      <w:pPr>
        <w:pStyle w:val="ListParagraph"/>
        <w:numPr>
          <w:ilvl w:val="2"/>
          <w:numId w:val="1"/>
        </w:numPr>
      </w:pPr>
      <w:r w:rsidRPr="00BF7FD6">
        <w:t>Applicants who are current recipients of local or federal financial assistance are required to demonstrate how they will ensure that any award of local or federal funds under this RFA will not supplant other local or federal funds which otherwise have been made available</w:t>
      </w:r>
    </w:p>
    <w:p w14:paraId="59C82096" w14:textId="77777777" w:rsidR="008F33CA" w:rsidRDefault="008F33CA" w:rsidP="008F33CA">
      <w:pPr>
        <w:pStyle w:val="ListParagraph"/>
      </w:pPr>
    </w:p>
    <w:p w14:paraId="7972C19F" w14:textId="118610AB" w:rsidR="00900F00" w:rsidRDefault="00900F00" w:rsidP="001C4987">
      <w:pPr>
        <w:pStyle w:val="ListParagraph"/>
        <w:numPr>
          <w:ilvl w:val="2"/>
          <w:numId w:val="1"/>
        </w:numPr>
      </w:pPr>
      <w:r>
        <w:t xml:space="preserve">The itemized budget can include the following </w:t>
      </w:r>
      <w:r w:rsidR="00052A3B">
        <w:t>budget items, as defined in A</w:t>
      </w:r>
      <w:r w:rsidR="00A70769">
        <w:t xml:space="preserve">ppendix </w:t>
      </w:r>
      <w:r w:rsidR="00CF48EC">
        <w:t>1</w:t>
      </w:r>
      <w:r>
        <w:t>:</w:t>
      </w:r>
    </w:p>
    <w:p w14:paraId="427AF11D" w14:textId="77777777" w:rsidR="00900F00" w:rsidRDefault="00900F00" w:rsidP="00900F00">
      <w:pPr>
        <w:pStyle w:val="ListParagraph"/>
      </w:pPr>
    </w:p>
    <w:p w14:paraId="0180C539" w14:textId="77777777" w:rsidR="00900F00" w:rsidRDefault="00900F00" w:rsidP="001C4987">
      <w:pPr>
        <w:pStyle w:val="ListParagraph"/>
        <w:numPr>
          <w:ilvl w:val="3"/>
          <w:numId w:val="1"/>
        </w:numPr>
      </w:pPr>
      <w:r>
        <w:t>Personnel</w:t>
      </w:r>
    </w:p>
    <w:p w14:paraId="441ACD76" w14:textId="77777777" w:rsidR="00900F00" w:rsidRDefault="00900F00" w:rsidP="001C4987">
      <w:pPr>
        <w:pStyle w:val="ListParagraph"/>
        <w:numPr>
          <w:ilvl w:val="3"/>
          <w:numId w:val="1"/>
        </w:numPr>
      </w:pPr>
      <w:r>
        <w:t>Fringe</w:t>
      </w:r>
    </w:p>
    <w:p w14:paraId="69CFB2CB" w14:textId="222B08A0" w:rsidR="00523BDA" w:rsidRDefault="00900F00" w:rsidP="001C4987">
      <w:pPr>
        <w:pStyle w:val="ListParagraph"/>
        <w:numPr>
          <w:ilvl w:val="3"/>
          <w:numId w:val="1"/>
        </w:numPr>
      </w:pPr>
      <w:r>
        <w:t>Equipment</w:t>
      </w:r>
      <w:r w:rsidR="00523BDA">
        <w:t xml:space="preserve"> </w:t>
      </w:r>
    </w:p>
    <w:p w14:paraId="309473C2" w14:textId="77777777" w:rsidR="00900F00" w:rsidRDefault="00900F00" w:rsidP="001C4987">
      <w:pPr>
        <w:pStyle w:val="ListParagraph"/>
        <w:numPr>
          <w:ilvl w:val="3"/>
          <w:numId w:val="1"/>
        </w:numPr>
      </w:pPr>
      <w:r>
        <w:t>Materials &amp; Supplies</w:t>
      </w:r>
    </w:p>
    <w:p w14:paraId="38954CDB" w14:textId="77777777" w:rsidR="00900F00" w:rsidRDefault="00900F00" w:rsidP="001C4987">
      <w:pPr>
        <w:pStyle w:val="ListParagraph"/>
        <w:numPr>
          <w:ilvl w:val="3"/>
          <w:numId w:val="1"/>
        </w:numPr>
      </w:pPr>
      <w:r>
        <w:t>Other Direct Costs</w:t>
      </w:r>
    </w:p>
    <w:p w14:paraId="52B233B1" w14:textId="77777777" w:rsidR="00900F00" w:rsidRDefault="00900F00" w:rsidP="001C4987">
      <w:pPr>
        <w:pStyle w:val="ListParagraph"/>
        <w:numPr>
          <w:ilvl w:val="3"/>
          <w:numId w:val="1"/>
        </w:numPr>
      </w:pPr>
      <w:r>
        <w:t>Indirect Costs</w:t>
      </w:r>
    </w:p>
    <w:p w14:paraId="5D38684B" w14:textId="77777777" w:rsidR="00E56A04" w:rsidRDefault="00E56A04" w:rsidP="00E56A04">
      <w:pPr>
        <w:pStyle w:val="ListParagraph"/>
        <w:numPr>
          <w:ilvl w:val="2"/>
          <w:numId w:val="1"/>
        </w:numPr>
      </w:pPr>
      <w:r w:rsidRPr="00F14E9C">
        <w:lastRenderedPageBreak/>
        <w:t xml:space="preserve">Grant funds awarded must be applied to direct program costs such as program staff salary and benefits, program supplies and materials, student engagement activities, program evaluation, staff time and expenses related to procuring background checks, staff time related to data entry, reporting, accounting costs when related to program expenses, and cleaning supplies. </w:t>
      </w:r>
      <w:r w:rsidRPr="00052CCC">
        <w:t xml:space="preserve">The Nonprofit Fair Compensation Act of 2020, D.C. Law 23-185, Subchapter XI-A, allows any grantee to apply a federal Negotiated Indirect Cost Rate Agreement (NICRA) to the grant funds and approved budget. If a grantee does not have a NICRA, </w:t>
      </w:r>
      <w:proofErr w:type="gramStart"/>
      <w:r w:rsidRPr="00052CCC">
        <w:t>the de</w:t>
      </w:r>
      <w:proofErr w:type="gramEnd"/>
      <w:r w:rsidRPr="00052CCC">
        <w:t xml:space="preserve"> minimums indirect rate is 10%.</w:t>
      </w:r>
      <w:r>
        <w:t xml:space="preserve"> </w:t>
      </w:r>
    </w:p>
    <w:p w14:paraId="5805FBA2" w14:textId="77777777" w:rsidR="00E56A04" w:rsidRDefault="00E56A04" w:rsidP="00E56A04">
      <w:pPr>
        <w:pStyle w:val="ListParagraph"/>
      </w:pPr>
    </w:p>
    <w:p w14:paraId="56E52DE0" w14:textId="77777777" w:rsidR="00E56A04" w:rsidRDefault="00E56A04" w:rsidP="00E56A04">
      <w:pPr>
        <w:pStyle w:val="ListParagraph"/>
        <w:numPr>
          <w:ilvl w:val="2"/>
          <w:numId w:val="1"/>
        </w:numPr>
      </w:pPr>
      <w:r w:rsidRPr="00990E4B">
        <w:t>Subcontracting for the delivery of any of the core implementation requirements is prohibited</w:t>
      </w:r>
      <w:r>
        <w:t xml:space="preserve"> unless approved by DOES</w:t>
      </w:r>
      <w:r w:rsidRPr="00990E4B">
        <w:t>.</w:t>
      </w:r>
    </w:p>
    <w:p w14:paraId="311DD54D" w14:textId="77777777" w:rsidR="00E56A04" w:rsidRDefault="00E56A04" w:rsidP="00E56A04">
      <w:pPr>
        <w:pStyle w:val="ListParagraph"/>
      </w:pPr>
    </w:p>
    <w:p w14:paraId="7D06B130" w14:textId="74896B45" w:rsidR="004E702B" w:rsidRDefault="00E56A04" w:rsidP="00E56A04">
      <w:pPr>
        <w:pStyle w:val="ListParagraph"/>
        <w:numPr>
          <w:ilvl w:val="2"/>
          <w:numId w:val="1"/>
        </w:numPr>
      </w:pPr>
      <w:r>
        <w:t>Grant funds may not be used for any of the following activities: Any program other than the one described in the application; alcohol of any kind; bad debts; contingencies; indemnity insurance; self-insurance; retirement or pension plans; post-retirement benefits; legal expenses or professional service costs; land or building purchases or capital improvements; purchase of vehicles; food or beverages for staff, board, or volunteers; interest on loans; fines and penalties; fundraising or grant-writing; investment management costs or fees; membership to lobbying organizations or activities; direct gifts to lobbying campaigns; public relations of the organization (e.g., displays, ads, exhibits, conventions, travel); faith-based activities; staff or board bonuses, and/or staff, volunteer, or board incentives; re-granting (also known as sub-granting unless approved by the DOES); subcontracting (unless approved by the DOES); and payment, sales tax or other exempted taxes, or fees to any government agencies except as may be needed to comply with the District of Columbia’s Criminal Background Check policy.</w:t>
      </w:r>
    </w:p>
    <w:p w14:paraId="710DA3B5" w14:textId="77777777" w:rsidR="00E56A04" w:rsidRPr="00FC5C3E" w:rsidRDefault="00E56A04" w:rsidP="00E56A04">
      <w:pPr>
        <w:pStyle w:val="ListParagraph"/>
      </w:pPr>
    </w:p>
    <w:p w14:paraId="297D8E97" w14:textId="77777777" w:rsidR="004E702B" w:rsidRDefault="004E702B" w:rsidP="00902120">
      <w:pPr>
        <w:pStyle w:val="Heading1"/>
      </w:pPr>
      <w:bookmarkStart w:id="41" w:name="_Toc206153066"/>
      <w:r>
        <w:t>REVIEW AND SCORING OF THE APPLICATION</w:t>
      </w:r>
      <w:bookmarkEnd w:id="41"/>
    </w:p>
    <w:p w14:paraId="53B22E5C" w14:textId="77777777" w:rsidR="00EF15A8" w:rsidRPr="00EF15A8" w:rsidRDefault="00EF15A8" w:rsidP="00EF15A8"/>
    <w:p w14:paraId="50D3F5CB" w14:textId="77777777" w:rsidR="004E702B" w:rsidRDefault="004E702B" w:rsidP="00902120">
      <w:pPr>
        <w:pStyle w:val="Heading2"/>
      </w:pPr>
      <w:bookmarkStart w:id="42" w:name="_Toc206153067"/>
      <w:r>
        <w:t>Review Panel</w:t>
      </w:r>
      <w:bookmarkEnd w:id="42"/>
    </w:p>
    <w:p w14:paraId="282B312E" w14:textId="77777777" w:rsidR="00F74610" w:rsidRDefault="00F74610" w:rsidP="00F74610"/>
    <w:p w14:paraId="23A57ECC" w14:textId="77777777" w:rsidR="005F7FE5" w:rsidRPr="00E96FE3" w:rsidRDefault="005F7FE5" w:rsidP="005F7FE5">
      <w:pPr>
        <w:jc w:val="both"/>
      </w:pPr>
      <w:r w:rsidRPr="00E96FE3">
        <w:t>A review panel will be composed of a minimum of three individuals who have been selected for their unique experience and expertise in workforce and business development, data analysis, evaluation of programs and past performance, and social services planning and implementation.  The review panel will review, score, and rank each application using the Technical Rating Scale in Table 1 against the established Scoring Criteria in Table 2.</w:t>
      </w:r>
    </w:p>
    <w:p w14:paraId="398E5025" w14:textId="77777777" w:rsidR="005F7FE5" w:rsidRPr="00F74610" w:rsidRDefault="005F7FE5" w:rsidP="00F74610"/>
    <w:p w14:paraId="6E895CC3" w14:textId="77777777" w:rsidR="004E702B" w:rsidRDefault="004E702B" w:rsidP="00902120">
      <w:pPr>
        <w:pStyle w:val="Heading2"/>
      </w:pPr>
      <w:bookmarkStart w:id="43" w:name="_Toc206153068"/>
      <w:r>
        <w:t>Technical Rating Scale</w:t>
      </w:r>
      <w:bookmarkEnd w:id="43"/>
    </w:p>
    <w:p w14:paraId="0F02DB07" w14:textId="77777777" w:rsidR="00962459" w:rsidRDefault="00962459" w:rsidP="00962459"/>
    <w:p w14:paraId="0860933F" w14:textId="1E82B9A2" w:rsidR="00962459" w:rsidRDefault="00962459" w:rsidP="00962459">
      <w:r w:rsidRPr="00C9473B">
        <w:t>Indicators have been developed for each review criterion to assist the applicant in presenting pertinent information related to that criterion and to provide the reviewer with a standard for evaluation. The five review criteria are outlined below</w:t>
      </w:r>
      <w:r w:rsidR="00AD39BD">
        <w:t>.</w:t>
      </w:r>
    </w:p>
    <w:p w14:paraId="2246EE49" w14:textId="77777777" w:rsidR="00A73675" w:rsidRDefault="00A73675" w:rsidP="00962459"/>
    <w:p w14:paraId="3B6731AC" w14:textId="401D00D8" w:rsidR="001D3E8E" w:rsidRPr="009E24F2" w:rsidRDefault="001D3E8E" w:rsidP="009E24F2">
      <w:pPr>
        <w:jc w:val="center"/>
        <w:rPr>
          <w:b/>
          <w:bCs/>
        </w:rPr>
      </w:pPr>
      <w:bookmarkStart w:id="44" w:name="_Toc133224161"/>
      <w:r w:rsidRPr="009E24F2">
        <w:rPr>
          <w:b/>
          <w:bCs/>
        </w:rPr>
        <w:t>Table</w:t>
      </w:r>
      <w:r w:rsidR="00AD39BD" w:rsidRPr="009E24F2">
        <w:rPr>
          <w:b/>
          <w:bCs/>
        </w:rPr>
        <w:t xml:space="preserve"> </w:t>
      </w:r>
      <w:proofErr w:type="gramStart"/>
      <w:r w:rsidR="00AD39BD" w:rsidRPr="009E24F2">
        <w:rPr>
          <w:b/>
          <w:bCs/>
        </w:rPr>
        <w:t xml:space="preserve">3 </w:t>
      </w:r>
      <w:r w:rsidRPr="009E24F2">
        <w:rPr>
          <w:b/>
          <w:bCs/>
        </w:rPr>
        <w:t>:</w:t>
      </w:r>
      <w:proofErr w:type="gramEnd"/>
      <w:r w:rsidRPr="009E24F2">
        <w:rPr>
          <w:b/>
          <w:bCs/>
        </w:rPr>
        <w:t xml:space="preserve"> Technical Rating Scale</w:t>
      </w:r>
      <w:bookmarkEnd w:id="44"/>
    </w:p>
    <w:tbl>
      <w:tblPr>
        <w:tblW w:w="9807" w:type="dxa"/>
        <w:jc w:val="center"/>
        <w:tblLook w:val="04A0" w:firstRow="1" w:lastRow="0" w:firstColumn="1" w:lastColumn="0" w:noHBand="0" w:noVBand="1"/>
      </w:tblPr>
      <w:tblGrid>
        <w:gridCol w:w="2145"/>
        <w:gridCol w:w="2123"/>
        <w:gridCol w:w="5539"/>
      </w:tblGrid>
      <w:tr w:rsidR="001D3E8E" w:rsidRPr="00E96FE3" w14:paraId="12C1011C" w14:textId="77777777">
        <w:trPr>
          <w:trHeight w:val="55"/>
          <w:jc w:val="center"/>
        </w:trPr>
        <w:tc>
          <w:tcPr>
            <w:tcW w:w="9807" w:type="dxa"/>
            <w:gridSpan w:val="3"/>
            <w:tcBorders>
              <w:top w:val="single" w:sz="8" w:space="0" w:color="auto"/>
              <w:left w:val="single" w:sz="8" w:space="0" w:color="auto"/>
              <w:bottom w:val="single" w:sz="8" w:space="0" w:color="auto"/>
              <w:right w:val="single" w:sz="8" w:space="0" w:color="000000"/>
            </w:tcBorders>
            <w:shd w:val="clear" w:color="auto" w:fill="000000" w:themeFill="text1"/>
            <w:vAlign w:val="center"/>
            <w:hideMark/>
          </w:tcPr>
          <w:p w14:paraId="00E95726" w14:textId="77777777" w:rsidR="001D3E8E" w:rsidRPr="00E96FE3" w:rsidRDefault="001D3E8E">
            <w:pPr>
              <w:jc w:val="both"/>
              <w:rPr>
                <w:bCs/>
              </w:rPr>
            </w:pPr>
            <w:r w:rsidRPr="00E96FE3">
              <w:rPr>
                <w:bCs/>
              </w:rPr>
              <w:t>Technical Rating Scale</w:t>
            </w:r>
          </w:p>
        </w:tc>
      </w:tr>
      <w:tr w:rsidR="001D3E8E" w:rsidRPr="00E96FE3" w14:paraId="6C2440CA" w14:textId="77777777" w:rsidTr="00A73675">
        <w:trPr>
          <w:trHeight w:val="55"/>
          <w:jc w:val="center"/>
        </w:trPr>
        <w:tc>
          <w:tcPr>
            <w:tcW w:w="2145" w:type="dxa"/>
            <w:tcBorders>
              <w:top w:val="nil"/>
              <w:left w:val="single" w:sz="8" w:space="0" w:color="auto"/>
              <w:bottom w:val="single" w:sz="8" w:space="0" w:color="auto"/>
              <w:right w:val="single" w:sz="4" w:space="0" w:color="auto"/>
            </w:tcBorders>
            <w:shd w:val="clear" w:color="auto" w:fill="E8E8E8" w:themeFill="background2"/>
            <w:vAlign w:val="center"/>
            <w:hideMark/>
          </w:tcPr>
          <w:p w14:paraId="11543A69" w14:textId="77777777" w:rsidR="001D3E8E" w:rsidRPr="00E96FE3" w:rsidRDefault="001D3E8E">
            <w:pPr>
              <w:jc w:val="both"/>
              <w:rPr>
                <w:bCs/>
              </w:rPr>
            </w:pPr>
            <w:r w:rsidRPr="00E96FE3">
              <w:rPr>
                <w:bCs/>
              </w:rPr>
              <w:t>Numeric Rating</w:t>
            </w:r>
          </w:p>
        </w:tc>
        <w:tc>
          <w:tcPr>
            <w:tcW w:w="2123" w:type="dxa"/>
            <w:tcBorders>
              <w:top w:val="nil"/>
              <w:left w:val="nil"/>
              <w:bottom w:val="single" w:sz="8" w:space="0" w:color="auto"/>
              <w:right w:val="single" w:sz="4" w:space="0" w:color="auto"/>
            </w:tcBorders>
            <w:shd w:val="clear" w:color="auto" w:fill="E8E8E8" w:themeFill="background2"/>
            <w:vAlign w:val="center"/>
            <w:hideMark/>
          </w:tcPr>
          <w:p w14:paraId="675185B4" w14:textId="77777777" w:rsidR="001D3E8E" w:rsidRPr="00E96FE3" w:rsidRDefault="001D3E8E">
            <w:pPr>
              <w:jc w:val="both"/>
              <w:rPr>
                <w:bCs/>
              </w:rPr>
            </w:pPr>
            <w:r w:rsidRPr="00E96FE3">
              <w:rPr>
                <w:bCs/>
              </w:rPr>
              <w:t>Adjective</w:t>
            </w:r>
          </w:p>
        </w:tc>
        <w:tc>
          <w:tcPr>
            <w:tcW w:w="5539" w:type="dxa"/>
            <w:tcBorders>
              <w:top w:val="nil"/>
              <w:left w:val="nil"/>
              <w:bottom w:val="single" w:sz="8" w:space="0" w:color="auto"/>
              <w:right w:val="single" w:sz="8" w:space="0" w:color="auto"/>
            </w:tcBorders>
            <w:shd w:val="clear" w:color="auto" w:fill="E8E8E8" w:themeFill="background2"/>
            <w:vAlign w:val="center"/>
            <w:hideMark/>
          </w:tcPr>
          <w:p w14:paraId="3D832B63" w14:textId="77777777" w:rsidR="001D3E8E" w:rsidRPr="00E96FE3" w:rsidRDefault="001D3E8E">
            <w:pPr>
              <w:jc w:val="both"/>
              <w:rPr>
                <w:bCs/>
              </w:rPr>
            </w:pPr>
            <w:r w:rsidRPr="00E96FE3">
              <w:rPr>
                <w:bCs/>
              </w:rPr>
              <w:t>Description</w:t>
            </w:r>
          </w:p>
        </w:tc>
      </w:tr>
      <w:tr w:rsidR="001D3E8E" w:rsidRPr="00E96FE3" w14:paraId="2D369EC4" w14:textId="77777777">
        <w:trPr>
          <w:trHeight w:val="682"/>
          <w:jc w:val="center"/>
        </w:trPr>
        <w:tc>
          <w:tcPr>
            <w:tcW w:w="2145" w:type="dxa"/>
            <w:tcBorders>
              <w:top w:val="single" w:sz="4" w:space="0" w:color="auto"/>
              <w:left w:val="single" w:sz="8" w:space="0" w:color="auto"/>
              <w:bottom w:val="single" w:sz="4" w:space="0" w:color="auto"/>
              <w:right w:val="single" w:sz="4" w:space="0" w:color="auto"/>
            </w:tcBorders>
            <w:vAlign w:val="center"/>
            <w:hideMark/>
          </w:tcPr>
          <w:p w14:paraId="45D67EB1" w14:textId="77777777" w:rsidR="001D3E8E" w:rsidRPr="00E96FE3" w:rsidRDefault="001D3E8E">
            <w:pPr>
              <w:jc w:val="both"/>
            </w:pPr>
            <w:r w:rsidRPr="00E96FE3">
              <w:lastRenderedPageBreak/>
              <w:t>0</w:t>
            </w:r>
          </w:p>
        </w:tc>
        <w:tc>
          <w:tcPr>
            <w:tcW w:w="2123" w:type="dxa"/>
            <w:tcBorders>
              <w:top w:val="single" w:sz="4" w:space="0" w:color="auto"/>
              <w:left w:val="nil"/>
              <w:bottom w:val="single" w:sz="4" w:space="0" w:color="auto"/>
              <w:right w:val="single" w:sz="4" w:space="0" w:color="auto"/>
            </w:tcBorders>
            <w:vAlign w:val="center"/>
            <w:hideMark/>
          </w:tcPr>
          <w:p w14:paraId="50C72923" w14:textId="77777777" w:rsidR="001D3E8E" w:rsidRPr="00E96FE3" w:rsidRDefault="001D3E8E">
            <w:pPr>
              <w:jc w:val="both"/>
            </w:pPr>
            <w:r w:rsidRPr="00E96FE3">
              <w:t>Unacceptable</w:t>
            </w:r>
          </w:p>
        </w:tc>
        <w:tc>
          <w:tcPr>
            <w:tcW w:w="5539" w:type="dxa"/>
            <w:tcBorders>
              <w:top w:val="single" w:sz="4" w:space="0" w:color="auto"/>
              <w:left w:val="nil"/>
              <w:bottom w:val="single" w:sz="4" w:space="0" w:color="auto"/>
              <w:right w:val="single" w:sz="8" w:space="0" w:color="auto"/>
            </w:tcBorders>
            <w:vAlign w:val="center"/>
            <w:hideMark/>
          </w:tcPr>
          <w:p w14:paraId="0381FF95" w14:textId="77777777" w:rsidR="001D3E8E" w:rsidRPr="00E96FE3" w:rsidRDefault="001D3E8E">
            <w:pPr>
              <w:jc w:val="both"/>
            </w:pPr>
            <w:r w:rsidRPr="00E96FE3">
              <w:t>Fails to meet minimum requirements, (e.g., no demonstrated capacity); major deficiencies which are not correctable; Applicant did not address the factor</w:t>
            </w:r>
          </w:p>
        </w:tc>
      </w:tr>
      <w:tr w:rsidR="001D3E8E" w:rsidRPr="00E96FE3" w14:paraId="1A3507F1" w14:textId="77777777">
        <w:trPr>
          <w:trHeight w:val="65"/>
          <w:jc w:val="center"/>
        </w:trPr>
        <w:tc>
          <w:tcPr>
            <w:tcW w:w="2145" w:type="dxa"/>
            <w:tcBorders>
              <w:top w:val="nil"/>
              <w:left w:val="single" w:sz="8" w:space="0" w:color="auto"/>
              <w:bottom w:val="single" w:sz="4" w:space="0" w:color="auto"/>
              <w:right w:val="single" w:sz="4" w:space="0" w:color="auto"/>
            </w:tcBorders>
            <w:vAlign w:val="center"/>
            <w:hideMark/>
          </w:tcPr>
          <w:p w14:paraId="2375A26A" w14:textId="77777777" w:rsidR="001D3E8E" w:rsidRPr="00E96FE3" w:rsidRDefault="001D3E8E">
            <w:pPr>
              <w:jc w:val="both"/>
            </w:pPr>
            <w:r w:rsidRPr="00E96FE3">
              <w:t>1</w:t>
            </w:r>
          </w:p>
        </w:tc>
        <w:tc>
          <w:tcPr>
            <w:tcW w:w="2123" w:type="dxa"/>
            <w:tcBorders>
              <w:top w:val="nil"/>
              <w:left w:val="nil"/>
              <w:bottom w:val="single" w:sz="4" w:space="0" w:color="auto"/>
              <w:right w:val="single" w:sz="4" w:space="0" w:color="auto"/>
            </w:tcBorders>
            <w:vAlign w:val="center"/>
            <w:hideMark/>
          </w:tcPr>
          <w:p w14:paraId="72E494D8" w14:textId="77777777" w:rsidR="001D3E8E" w:rsidRPr="00E96FE3" w:rsidRDefault="001D3E8E">
            <w:pPr>
              <w:jc w:val="both"/>
            </w:pPr>
            <w:r w:rsidRPr="00E96FE3">
              <w:t>Poor</w:t>
            </w:r>
          </w:p>
        </w:tc>
        <w:tc>
          <w:tcPr>
            <w:tcW w:w="5539" w:type="dxa"/>
            <w:tcBorders>
              <w:top w:val="nil"/>
              <w:left w:val="nil"/>
              <w:bottom w:val="single" w:sz="4" w:space="0" w:color="auto"/>
              <w:right w:val="single" w:sz="8" w:space="0" w:color="auto"/>
            </w:tcBorders>
            <w:vAlign w:val="center"/>
            <w:hideMark/>
          </w:tcPr>
          <w:p w14:paraId="462F2897" w14:textId="77777777" w:rsidR="001D3E8E" w:rsidRPr="00E96FE3" w:rsidRDefault="001D3E8E">
            <w:pPr>
              <w:jc w:val="both"/>
            </w:pPr>
            <w:r w:rsidRPr="00E96FE3">
              <w:t>Marginally meets minimum requirements; major deficiencies which may be correctable</w:t>
            </w:r>
          </w:p>
        </w:tc>
      </w:tr>
      <w:tr w:rsidR="001D3E8E" w:rsidRPr="00E96FE3" w14:paraId="08EEE3B9" w14:textId="77777777">
        <w:trPr>
          <w:trHeight w:val="179"/>
          <w:jc w:val="center"/>
        </w:trPr>
        <w:tc>
          <w:tcPr>
            <w:tcW w:w="2145" w:type="dxa"/>
            <w:tcBorders>
              <w:top w:val="nil"/>
              <w:left w:val="single" w:sz="8" w:space="0" w:color="auto"/>
              <w:bottom w:val="single" w:sz="4" w:space="0" w:color="auto"/>
              <w:right w:val="single" w:sz="4" w:space="0" w:color="auto"/>
            </w:tcBorders>
            <w:noWrap/>
            <w:vAlign w:val="center"/>
            <w:hideMark/>
          </w:tcPr>
          <w:p w14:paraId="7F7E6F48" w14:textId="77777777" w:rsidR="001D3E8E" w:rsidRPr="00E96FE3" w:rsidRDefault="001D3E8E">
            <w:pPr>
              <w:jc w:val="both"/>
            </w:pPr>
            <w:r w:rsidRPr="00E96FE3">
              <w:t>2</w:t>
            </w:r>
          </w:p>
        </w:tc>
        <w:tc>
          <w:tcPr>
            <w:tcW w:w="2123" w:type="dxa"/>
            <w:tcBorders>
              <w:top w:val="nil"/>
              <w:left w:val="nil"/>
              <w:bottom w:val="single" w:sz="4" w:space="0" w:color="auto"/>
              <w:right w:val="single" w:sz="4" w:space="0" w:color="auto"/>
            </w:tcBorders>
            <w:vAlign w:val="center"/>
            <w:hideMark/>
          </w:tcPr>
          <w:p w14:paraId="308008FB" w14:textId="77777777" w:rsidR="001D3E8E" w:rsidRPr="00E96FE3" w:rsidRDefault="001D3E8E">
            <w:pPr>
              <w:jc w:val="both"/>
            </w:pPr>
            <w:r w:rsidRPr="00E96FE3">
              <w:t>Minimally Acceptable</w:t>
            </w:r>
          </w:p>
        </w:tc>
        <w:tc>
          <w:tcPr>
            <w:tcW w:w="5539" w:type="dxa"/>
            <w:tcBorders>
              <w:top w:val="nil"/>
              <w:left w:val="nil"/>
              <w:bottom w:val="single" w:sz="4" w:space="0" w:color="auto"/>
              <w:right w:val="single" w:sz="8" w:space="0" w:color="auto"/>
            </w:tcBorders>
            <w:vAlign w:val="center"/>
            <w:hideMark/>
          </w:tcPr>
          <w:p w14:paraId="3AE54759" w14:textId="77777777" w:rsidR="001D3E8E" w:rsidRPr="00E96FE3" w:rsidRDefault="001D3E8E">
            <w:pPr>
              <w:jc w:val="both"/>
            </w:pPr>
            <w:r w:rsidRPr="00E96FE3">
              <w:t>Marginally meets minimum requirements; minor deficiencies which may be correctable</w:t>
            </w:r>
          </w:p>
        </w:tc>
      </w:tr>
      <w:tr w:rsidR="001D3E8E" w:rsidRPr="00E96FE3" w14:paraId="1356BF21" w14:textId="77777777">
        <w:trPr>
          <w:trHeight w:val="65"/>
          <w:jc w:val="center"/>
        </w:trPr>
        <w:tc>
          <w:tcPr>
            <w:tcW w:w="2145" w:type="dxa"/>
            <w:tcBorders>
              <w:top w:val="nil"/>
              <w:left w:val="single" w:sz="8" w:space="0" w:color="auto"/>
              <w:bottom w:val="single" w:sz="4" w:space="0" w:color="auto"/>
              <w:right w:val="single" w:sz="4" w:space="0" w:color="auto"/>
            </w:tcBorders>
            <w:noWrap/>
            <w:vAlign w:val="center"/>
            <w:hideMark/>
          </w:tcPr>
          <w:p w14:paraId="4FA2E122" w14:textId="77777777" w:rsidR="001D3E8E" w:rsidRPr="00E96FE3" w:rsidRDefault="001D3E8E">
            <w:pPr>
              <w:jc w:val="both"/>
            </w:pPr>
            <w:r w:rsidRPr="00E96FE3">
              <w:t>3</w:t>
            </w:r>
          </w:p>
        </w:tc>
        <w:tc>
          <w:tcPr>
            <w:tcW w:w="2123" w:type="dxa"/>
            <w:tcBorders>
              <w:top w:val="nil"/>
              <w:left w:val="nil"/>
              <w:bottom w:val="single" w:sz="4" w:space="0" w:color="auto"/>
              <w:right w:val="single" w:sz="4" w:space="0" w:color="auto"/>
            </w:tcBorders>
            <w:vAlign w:val="center"/>
            <w:hideMark/>
          </w:tcPr>
          <w:p w14:paraId="36A3C6A5" w14:textId="77777777" w:rsidR="001D3E8E" w:rsidRPr="00E96FE3" w:rsidRDefault="001D3E8E">
            <w:pPr>
              <w:jc w:val="both"/>
            </w:pPr>
            <w:r w:rsidRPr="00E96FE3">
              <w:t>Acceptable</w:t>
            </w:r>
          </w:p>
        </w:tc>
        <w:tc>
          <w:tcPr>
            <w:tcW w:w="5539" w:type="dxa"/>
            <w:tcBorders>
              <w:top w:val="nil"/>
              <w:left w:val="nil"/>
              <w:bottom w:val="single" w:sz="4" w:space="0" w:color="auto"/>
              <w:right w:val="single" w:sz="8" w:space="0" w:color="auto"/>
            </w:tcBorders>
            <w:vAlign w:val="center"/>
            <w:hideMark/>
          </w:tcPr>
          <w:p w14:paraId="440873FE" w14:textId="77777777" w:rsidR="001D3E8E" w:rsidRPr="00E96FE3" w:rsidRDefault="001D3E8E">
            <w:pPr>
              <w:jc w:val="both"/>
            </w:pPr>
            <w:r w:rsidRPr="00E96FE3">
              <w:t>Meets requirements; no deficiencies</w:t>
            </w:r>
          </w:p>
        </w:tc>
      </w:tr>
      <w:tr w:rsidR="001D3E8E" w:rsidRPr="00E96FE3" w14:paraId="0CFAFB62" w14:textId="77777777">
        <w:trPr>
          <w:trHeight w:val="70"/>
          <w:jc w:val="center"/>
        </w:trPr>
        <w:tc>
          <w:tcPr>
            <w:tcW w:w="2145" w:type="dxa"/>
            <w:tcBorders>
              <w:top w:val="nil"/>
              <w:left w:val="single" w:sz="8" w:space="0" w:color="auto"/>
              <w:bottom w:val="single" w:sz="4" w:space="0" w:color="auto"/>
              <w:right w:val="single" w:sz="4" w:space="0" w:color="auto"/>
            </w:tcBorders>
            <w:noWrap/>
            <w:vAlign w:val="center"/>
            <w:hideMark/>
          </w:tcPr>
          <w:p w14:paraId="01EEFF07" w14:textId="77777777" w:rsidR="001D3E8E" w:rsidRPr="00E96FE3" w:rsidRDefault="001D3E8E">
            <w:pPr>
              <w:jc w:val="both"/>
            </w:pPr>
            <w:r w:rsidRPr="00E96FE3">
              <w:t>4</w:t>
            </w:r>
          </w:p>
        </w:tc>
        <w:tc>
          <w:tcPr>
            <w:tcW w:w="2123" w:type="dxa"/>
            <w:tcBorders>
              <w:top w:val="nil"/>
              <w:left w:val="nil"/>
              <w:bottom w:val="single" w:sz="4" w:space="0" w:color="auto"/>
              <w:right w:val="single" w:sz="4" w:space="0" w:color="auto"/>
            </w:tcBorders>
            <w:vAlign w:val="center"/>
            <w:hideMark/>
          </w:tcPr>
          <w:p w14:paraId="48BA5F32" w14:textId="77777777" w:rsidR="001D3E8E" w:rsidRPr="00E96FE3" w:rsidRDefault="001D3E8E">
            <w:pPr>
              <w:jc w:val="both"/>
            </w:pPr>
            <w:r w:rsidRPr="00E96FE3">
              <w:t>Good</w:t>
            </w:r>
          </w:p>
        </w:tc>
        <w:tc>
          <w:tcPr>
            <w:tcW w:w="5539" w:type="dxa"/>
            <w:tcBorders>
              <w:top w:val="nil"/>
              <w:left w:val="nil"/>
              <w:bottom w:val="single" w:sz="4" w:space="0" w:color="auto"/>
              <w:right w:val="single" w:sz="8" w:space="0" w:color="auto"/>
            </w:tcBorders>
            <w:vAlign w:val="center"/>
            <w:hideMark/>
          </w:tcPr>
          <w:p w14:paraId="30E2EF16" w14:textId="77777777" w:rsidR="001D3E8E" w:rsidRPr="00E96FE3" w:rsidRDefault="001D3E8E">
            <w:pPr>
              <w:jc w:val="both"/>
            </w:pPr>
            <w:r w:rsidRPr="00E96FE3">
              <w:t>Meets requirements and exceeds some requirements; no deficiencies.</w:t>
            </w:r>
          </w:p>
        </w:tc>
      </w:tr>
      <w:tr w:rsidR="001D3E8E" w:rsidRPr="00E96FE3" w14:paraId="11D3C224" w14:textId="77777777">
        <w:trPr>
          <w:trHeight w:val="70"/>
          <w:jc w:val="center"/>
        </w:trPr>
        <w:tc>
          <w:tcPr>
            <w:tcW w:w="2145" w:type="dxa"/>
            <w:tcBorders>
              <w:top w:val="nil"/>
              <w:left w:val="single" w:sz="8" w:space="0" w:color="auto"/>
              <w:bottom w:val="single" w:sz="8" w:space="0" w:color="auto"/>
              <w:right w:val="single" w:sz="4" w:space="0" w:color="auto"/>
            </w:tcBorders>
            <w:noWrap/>
            <w:vAlign w:val="center"/>
            <w:hideMark/>
          </w:tcPr>
          <w:p w14:paraId="138A90A8" w14:textId="77777777" w:rsidR="001D3E8E" w:rsidRPr="00E96FE3" w:rsidRDefault="001D3E8E">
            <w:pPr>
              <w:jc w:val="both"/>
            </w:pPr>
            <w:r w:rsidRPr="00E96FE3">
              <w:t>5</w:t>
            </w:r>
          </w:p>
        </w:tc>
        <w:tc>
          <w:tcPr>
            <w:tcW w:w="2123" w:type="dxa"/>
            <w:tcBorders>
              <w:top w:val="nil"/>
              <w:left w:val="nil"/>
              <w:bottom w:val="single" w:sz="8" w:space="0" w:color="auto"/>
              <w:right w:val="single" w:sz="4" w:space="0" w:color="auto"/>
            </w:tcBorders>
            <w:vAlign w:val="center"/>
            <w:hideMark/>
          </w:tcPr>
          <w:p w14:paraId="45DC3D65" w14:textId="77777777" w:rsidR="001D3E8E" w:rsidRPr="00E96FE3" w:rsidRDefault="001D3E8E">
            <w:pPr>
              <w:jc w:val="both"/>
            </w:pPr>
            <w:r w:rsidRPr="00E96FE3">
              <w:t>Excellent</w:t>
            </w:r>
          </w:p>
        </w:tc>
        <w:tc>
          <w:tcPr>
            <w:tcW w:w="5539" w:type="dxa"/>
            <w:tcBorders>
              <w:top w:val="nil"/>
              <w:left w:val="nil"/>
              <w:bottom w:val="single" w:sz="8" w:space="0" w:color="auto"/>
              <w:right w:val="single" w:sz="8" w:space="0" w:color="auto"/>
            </w:tcBorders>
            <w:vAlign w:val="center"/>
            <w:hideMark/>
          </w:tcPr>
          <w:p w14:paraId="2D2C26A8" w14:textId="77777777" w:rsidR="001D3E8E" w:rsidRPr="00E96FE3" w:rsidRDefault="001D3E8E">
            <w:pPr>
              <w:jc w:val="both"/>
            </w:pPr>
            <w:r w:rsidRPr="00E96FE3">
              <w:t>Exceeds most, if not all, requirements; no deficiencies.</w:t>
            </w:r>
          </w:p>
        </w:tc>
      </w:tr>
    </w:tbl>
    <w:p w14:paraId="20A2D006" w14:textId="77777777" w:rsidR="00AD39BD" w:rsidRDefault="00AD39BD" w:rsidP="001D3E8E">
      <w:pPr>
        <w:jc w:val="both"/>
        <w:rPr>
          <w:color w:val="000000"/>
        </w:rPr>
      </w:pPr>
    </w:p>
    <w:p w14:paraId="7BFD87D6" w14:textId="1C43FAC3" w:rsidR="00962459" w:rsidRDefault="001D3E8E" w:rsidP="00294CD9">
      <w:pPr>
        <w:jc w:val="both"/>
        <w:rPr>
          <w:b/>
          <w:bCs/>
        </w:rPr>
      </w:pPr>
      <w:r w:rsidRPr="00E96FE3">
        <w:rPr>
          <w:color w:val="000000"/>
        </w:rPr>
        <w:t xml:space="preserve">The technical rating is a weighting mechanism that will be applied to the point value for each scoring criterion to determine the applicant’s score for each criterion.  The applicant’s total technical score will be determined by adding the applicant’s score in each scoring criterion.  For example, if a scoring criterion has a point value range of zero (0) to forty (40) points, using the Technical Rating Scale above, and the </w:t>
      </w:r>
      <w:r w:rsidR="00294CD9" w:rsidRPr="00E96FE3">
        <w:rPr>
          <w:color w:val="000000"/>
        </w:rPr>
        <w:t xml:space="preserve">applicant’s response </w:t>
      </w:r>
      <w:r w:rsidR="00294CD9">
        <w:rPr>
          <w:color w:val="000000"/>
        </w:rPr>
        <w:t>is evaluated as</w:t>
      </w:r>
      <w:r w:rsidR="00294CD9" w:rsidRPr="00E96FE3">
        <w:rPr>
          <w:color w:val="000000"/>
        </w:rPr>
        <w:t xml:space="preserve"> “Good,” then the score for that criterion is 4</w:t>
      </w:r>
      <w:r w:rsidR="00294CD9">
        <w:rPr>
          <w:color w:val="000000"/>
        </w:rPr>
        <w:t xml:space="preserve"> out of </w:t>
      </w:r>
      <w:r w:rsidR="00294CD9" w:rsidRPr="00E96FE3">
        <w:rPr>
          <w:color w:val="000000"/>
        </w:rPr>
        <w:t>5</w:t>
      </w:r>
      <w:r w:rsidR="00294CD9">
        <w:rPr>
          <w:color w:val="000000"/>
        </w:rPr>
        <w:t xml:space="preserve"> which scaled to 32 out</w:t>
      </w:r>
      <w:r w:rsidR="00294CD9" w:rsidRPr="00E96FE3">
        <w:rPr>
          <w:color w:val="000000"/>
        </w:rPr>
        <w:t xml:space="preserve"> of 40 </w:t>
      </w:r>
      <w:r w:rsidR="00294CD9">
        <w:rPr>
          <w:color w:val="000000"/>
        </w:rPr>
        <w:t>points</w:t>
      </w:r>
      <w:r w:rsidR="00294CD9" w:rsidRPr="00E96FE3">
        <w:rPr>
          <w:color w:val="000000"/>
        </w:rPr>
        <w:t>.</w:t>
      </w:r>
    </w:p>
    <w:p w14:paraId="44DDB474" w14:textId="77777777" w:rsidR="00962459" w:rsidRPr="00962459" w:rsidRDefault="00962459" w:rsidP="00962459"/>
    <w:p w14:paraId="26B893E3" w14:textId="77777777" w:rsidR="004E702B" w:rsidRDefault="004E702B" w:rsidP="00902120">
      <w:pPr>
        <w:pStyle w:val="Heading2"/>
      </w:pPr>
      <w:bookmarkStart w:id="45" w:name="_Toc206153069"/>
      <w:r>
        <w:t>Scoring Criteria</w:t>
      </w:r>
      <w:bookmarkEnd w:id="45"/>
      <w:r>
        <w:t xml:space="preserve"> </w:t>
      </w:r>
    </w:p>
    <w:p w14:paraId="5A07A3D0" w14:textId="77777777" w:rsidR="00D35D3E" w:rsidRDefault="00D35D3E" w:rsidP="00D35D3E">
      <w:pPr>
        <w:widowControl w:val="0"/>
        <w:autoSpaceDE w:val="0"/>
        <w:autoSpaceDN w:val="0"/>
        <w:rPr>
          <w:b/>
          <w:bCs/>
        </w:rPr>
      </w:pPr>
    </w:p>
    <w:p w14:paraId="243D3D7B" w14:textId="77777777" w:rsidR="00D35D3E" w:rsidRDefault="00D35D3E" w:rsidP="00D35D3E">
      <w:pPr>
        <w:widowControl w:val="0"/>
        <w:jc w:val="both"/>
      </w:pPr>
      <w:r w:rsidRPr="00E96FE3">
        <w:t xml:space="preserve">The review panel will review all applications that pass an initial internal checklist of required application components.  Responsive applications will be evaluated strictly in accordance with the requirements stated in this RFA. </w:t>
      </w:r>
    </w:p>
    <w:p w14:paraId="6F13C6B1" w14:textId="77777777" w:rsidR="00D35D3E" w:rsidRPr="00E96FE3" w:rsidRDefault="00D35D3E" w:rsidP="00D35D3E">
      <w:pPr>
        <w:widowControl w:val="0"/>
        <w:jc w:val="both"/>
      </w:pPr>
    </w:p>
    <w:p w14:paraId="5C6C5CFE" w14:textId="77777777" w:rsidR="00D35D3E" w:rsidRPr="00E96FE3" w:rsidRDefault="00D35D3E" w:rsidP="00D35D3E">
      <w:pPr>
        <w:widowControl w:val="0"/>
        <w:spacing w:line="240" w:lineRule="exact"/>
        <w:jc w:val="both"/>
      </w:pPr>
      <w:r w:rsidRPr="00E96FE3">
        <w:t>Each reviewer will independently review and objectively score applications against the specific scoring criteria outlined in Table 2, based on a 100-point scale.</w:t>
      </w:r>
    </w:p>
    <w:p w14:paraId="443856C9" w14:textId="77777777" w:rsidR="00D35D3E" w:rsidRPr="00E96FE3" w:rsidRDefault="00D35D3E" w:rsidP="00D35D3E">
      <w:pPr>
        <w:pStyle w:val="NoSpacing1"/>
        <w:spacing w:line="240" w:lineRule="exact"/>
        <w:ind w:left="720"/>
        <w:jc w:val="both"/>
        <w:rPr>
          <w:rFonts w:ascii="Times New Roman" w:hAnsi="Times New Roman"/>
          <w:sz w:val="24"/>
          <w:szCs w:val="24"/>
        </w:rPr>
      </w:pPr>
    </w:p>
    <w:p w14:paraId="4066470B" w14:textId="77777777" w:rsidR="00D35D3E" w:rsidRPr="00E96FE3" w:rsidRDefault="00D35D3E" w:rsidP="001C4987">
      <w:pPr>
        <w:pStyle w:val="NoSpacing1"/>
        <w:numPr>
          <w:ilvl w:val="0"/>
          <w:numId w:val="7"/>
        </w:numPr>
        <w:tabs>
          <w:tab w:val="clear" w:pos="360"/>
          <w:tab w:val="num" w:pos="720"/>
        </w:tabs>
        <w:spacing w:line="240" w:lineRule="exact"/>
        <w:ind w:left="720"/>
        <w:jc w:val="both"/>
        <w:rPr>
          <w:rFonts w:ascii="Times New Roman" w:hAnsi="Times New Roman"/>
          <w:sz w:val="24"/>
          <w:szCs w:val="24"/>
        </w:rPr>
      </w:pPr>
      <w:r w:rsidRPr="00E96FE3">
        <w:rPr>
          <w:rFonts w:ascii="Times New Roman" w:hAnsi="Times New Roman"/>
          <w:sz w:val="24"/>
          <w:szCs w:val="24"/>
        </w:rPr>
        <w:t>Organization Profile</w:t>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t>10 points</w:t>
      </w:r>
    </w:p>
    <w:p w14:paraId="2EC04BA9" w14:textId="77777777" w:rsidR="00D35D3E" w:rsidRPr="00E96FE3" w:rsidRDefault="00D35D3E" w:rsidP="001C4987">
      <w:pPr>
        <w:pStyle w:val="NoSpacing1"/>
        <w:numPr>
          <w:ilvl w:val="0"/>
          <w:numId w:val="7"/>
        </w:numPr>
        <w:tabs>
          <w:tab w:val="clear" w:pos="360"/>
          <w:tab w:val="num" w:pos="720"/>
        </w:tabs>
        <w:spacing w:line="240" w:lineRule="exact"/>
        <w:ind w:left="720"/>
        <w:jc w:val="both"/>
        <w:rPr>
          <w:rFonts w:ascii="Times New Roman" w:hAnsi="Times New Roman"/>
          <w:sz w:val="24"/>
          <w:szCs w:val="24"/>
        </w:rPr>
      </w:pPr>
      <w:r w:rsidRPr="00E96FE3">
        <w:rPr>
          <w:rFonts w:ascii="Times New Roman" w:hAnsi="Times New Roman"/>
          <w:sz w:val="24"/>
          <w:szCs w:val="24"/>
        </w:rPr>
        <w:t>Participant Profile</w:t>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t>20 points</w:t>
      </w:r>
    </w:p>
    <w:p w14:paraId="222363FE" w14:textId="77777777" w:rsidR="00D35D3E" w:rsidRPr="00E96FE3" w:rsidRDefault="00D35D3E" w:rsidP="001C4987">
      <w:pPr>
        <w:pStyle w:val="NoSpacing1"/>
        <w:numPr>
          <w:ilvl w:val="0"/>
          <w:numId w:val="7"/>
        </w:numPr>
        <w:tabs>
          <w:tab w:val="clear" w:pos="360"/>
          <w:tab w:val="num" w:pos="720"/>
        </w:tabs>
        <w:spacing w:line="240" w:lineRule="exact"/>
        <w:ind w:left="720"/>
        <w:jc w:val="both"/>
        <w:rPr>
          <w:rFonts w:ascii="Times New Roman" w:hAnsi="Times New Roman"/>
          <w:sz w:val="24"/>
          <w:szCs w:val="24"/>
        </w:rPr>
      </w:pPr>
      <w:r w:rsidRPr="00E96FE3">
        <w:rPr>
          <w:rFonts w:ascii="Times New Roman" w:hAnsi="Times New Roman"/>
          <w:sz w:val="24"/>
          <w:szCs w:val="24"/>
        </w:rPr>
        <w:t>Program Description</w:t>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t>40 points</w:t>
      </w:r>
    </w:p>
    <w:p w14:paraId="42BFD9B2" w14:textId="77777777" w:rsidR="00D35D3E" w:rsidRPr="00E96FE3" w:rsidRDefault="00D35D3E" w:rsidP="001C4987">
      <w:pPr>
        <w:pStyle w:val="NoSpacing1"/>
        <w:numPr>
          <w:ilvl w:val="0"/>
          <w:numId w:val="7"/>
        </w:numPr>
        <w:tabs>
          <w:tab w:val="clear" w:pos="360"/>
          <w:tab w:val="num" w:pos="720"/>
        </w:tabs>
        <w:spacing w:line="240" w:lineRule="exact"/>
        <w:ind w:left="720"/>
        <w:jc w:val="both"/>
        <w:rPr>
          <w:rFonts w:ascii="Times New Roman" w:hAnsi="Times New Roman"/>
          <w:sz w:val="24"/>
          <w:szCs w:val="24"/>
        </w:rPr>
      </w:pPr>
      <w:r w:rsidRPr="00E96FE3">
        <w:rPr>
          <w:rFonts w:ascii="Times New Roman" w:hAnsi="Times New Roman"/>
          <w:sz w:val="24"/>
          <w:szCs w:val="24"/>
        </w:rPr>
        <w:t>Past Performance</w:t>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t>15 points</w:t>
      </w:r>
    </w:p>
    <w:p w14:paraId="550F5402" w14:textId="77777777" w:rsidR="00D35D3E" w:rsidRDefault="00D35D3E" w:rsidP="001C4987">
      <w:pPr>
        <w:pStyle w:val="NoSpacing1"/>
        <w:numPr>
          <w:ilvl w:val="0"/>
          <w:numId w:val="7"/>
        </w:numPr>
        <w:tabs>
          <w:tab w:val="clear" w:pos="360"/>
          <w:tab w:val="num" w:pos="720"/>
        </w:tabs>
        <w:spacing w:line="240" w:lineRule="exact"/>
        <w:ind w:left="720"/>
        <w:jc w:val="both"/>
        <w:rPr>
          <w:rFonts w:ascii="Times New Roman" w:hAnsi="Times New Roman"/>
          <w:sz w:val="24"/>
          <w:szCs w:val="24"/>
        </w:rPr>
      </w:pPr>
      <w:r w:rsidRPr="00E96FE3">
        <w:rPr>
          <w:rFonts w:ascii="Times New Roman" w:hAnsi="Times New Roman"/>
          <w:sz w:val="24"/>
          <w:szCs w:val="24"/>
        </w:rPr>
        <w:t>Budget and Budget Narrative</w:t>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r>
      <w:r w:rsidRPr="00E96FE3">
        <w:rPr>
          <w:rFonts w:ascii="Times New Roman" w:hAnsi="Times New Roman"/>
          <w:sz w:val="24"/>
          <w:szCs w:val="24"/>
        </w:rPr>
        <w:tab/>
        <w:t>15 points</w:t>
      </w:r>
    </w:p>
    <w:p w14:paraId="5DB00614" w14:textId="77777777" w:rsidR="00D35D3E" w:rsidRDefault="00D35D3E" w:rsidP="00D35D3E">
      <w:pPr>
        <w:jc w:val="both"/>
      </w:pPr>
    </w:p>
    <w:p w14:paraId="0AE5A0A1" w14:textId="0F14CFEF" w:rsidR="00D35D3E" w:rsidRPr="00C47070" w:rsidRDefault="00D35D3E" w:rsidP="00C47070">
      <w:pPr>
        <w:jc w:val="center"/>
        <w:rPr>
          <w:b/>
          <w:bCs/>
        </w:rPr>
      </w:pPr>
      <w:r w:rsidRPr="00C47070">
        <w:rPr>
          <w:b/>
          <w:bCs/>
        </w:rPr>
        <w:t xml:space="preserve">Table </w:t>
      </w:r>
      <w:r w:rsidR="00C47070" w:rsidRPr="00C47070">
        <w:rPr>
          <w:b/>
          <w:bCs/>
        </w:rPr>
        <w:t>4</w:t>
      </w:r>
      <w:r w:rsidRPr="00C47070">
        <w:rPr>
          <w:b/>
          <w:bCs/>
        </w:rPr>
        <w:t>: Scoring Criteria</w:t>
      </w: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9476"/>
        <w:gridCol w:w="576"/>
      </w:tblGrid>
      <w:tr w:rsidR="00D35D3E" w:rsidRPr="00E96FE3" w14:paraId="6450C23D" w14:textId="77777777">
        <w:trPr>
          <w:trHeight w:val="55"/>
          <w:jc w:val="center"/>
        </w:trPr>
        <w:tc>
          <w:tcPr>
            <w:tcW w:w="707" w:type="dxa"/>
            <w:shd w:val="clear" w:color="auto" w:fill="0A1D30" w:themeFill="text2" w:themeFillShade="BF"/>
            <w:vAlign w:val="center"/>
            <w:hideMark/>
          </w:tcPr>
          <w:p w14:paraId="330168CD" w14:textId="77777777" w:rsidR="00D35D3E" w:rsidRPr="00E96FE3" w:rsidRDefault="00D35D3E">
            <w:pPr>
              <w:jc w:val="both"/>
              <w:rPr>
                <w:bCs/>
              </w:rPr>
            </w:pPr>
            <w:bookmarkStart w:id="46" w:name="RANGE!A1:C10"/>
            <w:r w:rsidRPr="00E96FE3">
              <w:rPr>
                <w:bCs/>
              </w:rPr>
              <w:t>ITEM</w:t>
            </w:r>
            <w:bookmarkEnd w:id="46"/>
          </w:p>
        </w:tc>
        <w:tc>
          <w:tcPr>
            <w:tcW w:w="9476" w:type="dxa"/>
            <w:shd w:val="clear" w:color="auto" w:fill="0A1D30" w:themeFill="text2" w:themeFillShade="BF"/>
            <w:vAlign w:val="center"/>
            <w:hideMark/>
          </w:tcPr>
          <w:p w14:paraId="581E4C39" w14:textId="77777777" w:rsidR="00D35D3E" w:rsidRPr="00E96FE3" w:rsidRDefault="00D35D3E">
            <w:pPr>
              <w:jc w:val="both"/>
              <w:rPr>
                <w:bCs/>
              </w:rPr>
            </w:pPr>
            <w:r w:rsidRPr="00E96FE3">
              <w:rPr>
                <w:bCs/>
              </w:rPr>
              <w:t>SCORING CRITERIA</w:t>
            </w:r>
          </w:p>
        </w:tc>
        <w:tc>
          <w:tcPr>
            <w:tcW w:w="546" w:type="dxa"/>
            <w:vAlign w:val="center"/>
            <w:hideMark/>
          </w:tcPr>
          <w:p w14:paraId="1D5F190D" w14:textId="77777777" w:rsidR="00D35D3E" w:rsidRPr="00E96FE3" w:rsidRDefault="00D35D3E">
            <w:pPr>
              <w:jc w:val="both"/>
              <w:rPr>
                <w:bCs/>
              </w:rPr>
            </w:pPr>
            <w:r w:rsidRPr="00E96FE3">
              <w:rPr>
                <w:bCs/>
              </w:rPr>
              <w:t>Pts.</w:t>
            </w:r>
          </w:p>
        </w:tc>
      </w:tr>
      <w:tr w:rsidR="00D35D3E" w:rsidRPr="00E96FE3" w14:paraId="387DBD05" w14:textId="77777777">
        <w:trPr>
          <w:trHeight w:val="60"/>
          <w:jc w:val="center"/>
        </w:trPr>
        <w:tc>
          <w:tcPr>
            <w:tcW w:w="707" w:type="dxa"/>
            <w:vMerge w:val="restart"/>
            <w:vAlign w:val="center"/>
            <w:hideMark/>
          </w:tcPr>
          <w:p w14:paraId="0938990C" w14:textId="77777777" w:rsidR="00D35D3E" w:rsidRPr="00E96FE3" w:rsidRDefault="00D35D3E">
            <w:pPr>
              <w:jc w:val="both"/>
            </w:pPr>
            <w:r w:rsidRPr="00E96FE3">
              <w:t>1</w:t>
            </w:r>
          </w:p>
        </w:tc>
        <w:tc>
          <w:tcPr>
            <w:tcW w:w="9476" w:type="dxa"/>
            <w:shd w:val="clear" w:color="auto" w:fill="D8D8D8"/>
            <w:noWrap/>
            <w:vAlign w:val="bottom"/>
            <w:hideMark/>
          </w:tcPr>
          <w:p w14:paraId="5B5410A3" w14:textId="77777777" w:rsidR="00D35D3E" w:rsidRPr="00E96FE3" w:rsidRDefault="00D35D3E">
            <w:pPr>
              <w:jc w:val="both"/>
              <w:rPr>
                <w:bCs/>
              </w:rPr>
            </w:pPr>
            <w:r w:rsidRPr="00E96FE3">
              <w:rPr>
                <w:bCs/>
              </w:rPr>
              <w:t>Organization Profile</w:t>
            </w:r>
          </w:p>
        </w:tc>
        <w:tc>
          <w:tcPr>
            <w:tcW w:w="546" w:type="dxa"/>
            <w:vMerge w:val="restart"/>
            <w:vAlign w:val="center"/>
            <w:hideMark/>
          </w:tcPr>
          <w:p w14:paraId="430F2EA8" w14:textId="77777777" w:rsidR="00D35D3E" w:rsidRPr="00E96FE3" w:rsidRDefault="00D35D3E">
            <w:pPr>
              <w:jc w:val="both"/>
            </w:pPr>
            <w:r w:rsidRPr="00E96FE3">
              <w:t>10</w:t>
            </w:r>
          </w:p>
        </w:tc>
      </w:tr>
      <w:tr w:rsidR="00D35D3E" w:rsidRPr="00E96FE3" w14:paraId="0628D68D" w14:textId="77777777">
        <w:trPr>
          <w:trHeight w:val="1645"/>
          <w:jc w:val="center"/>
        </w:trPr>
        <w:tc>
          <w:tcPr>
            <w:tcW w:w="707" w:type="dxa"/>
            <w:vMerge/>
            <w:vAlign w:val="center"/>
            <w:hideMark/>
          </w:tcPr>
          <w:p w14:paraId="4AC9486D" w14:textId="77777777" w:rsidR="00D35D3E" w:rsidRPr="00E96FE3" w:rsidRDefault="00D35D3E">
            <w:pPr>
              <w:jc w:val="both"/>
            </w:pPr>
          </w:p>
        </w:tc>
        <w:tc>
          <w:tcPr>
            <w:tcW w:w="9476" w:type="dxa"/>
            <w:vAlign w:val="center"/>
            <w:hideMark/>
          </w:tcPr>
          <w:p w14:paraId="26EC4EBF" w14:textId="77777777" w:rsidR="00D35D3E" w:rsidRPr="00E96FE3" w:rsidRDefault="00D35D3E" w:rsidP="001C4987">
            <w:pPr>
              <w:pStyle w:val="NoSpacing1"/>
              <w:numPr>
                <w:ilvl w:val="0"/>
                <w:numId w:val="3"/>
              </w:numPr>
              <w:jc w:val="both"/>
              <w:rPr>
                <w:rFonts w:ascii="Times New Roman" w:hAnsi="Times New Roman"/>
                <w:sz w:val="24"/>
                <w:szCs w:val="24"/>
              </w:rPr>
            </w:pPr>
            <w:r w:rsidRPr="00E96FE3">
              <w:rPr>
                <w:rFonts w:ascii="Times New Roman" w:hAnsi="Times New Roman"/>
                <w:sz w:val="24"/>
                <w:szCs w:val="24"/>
              </w:rPr>
              <w:t>The extent to which the applicant has stated the mission of the organization.</w:t>
            </w:r>
          </w:p>
          <w:p w14:paraId="1FE5D623" w14:textId="10DE6B25" w:rsidR="00652111" w:rsidRDefault="00652111" w:rsidP="001C4987">
            <w:pPr>
              <w:pStyle w:val="NoSpacing1"/>
              <w:numPr>
                <w:ilvl w:val="0"/>
                <w:numId w:val="3"/>
              </w:numPr>
              <w:jc w:val="both"/>
              <w:rPr>
                <w:rFonts w:ascii="Times New Roman" w:hAnsi="Times New Roman"/>
                <w:sz w:val="24"/>
                <w:szCs w:val="24"/>
              </w:rPr>
            </w:pPr>
            <w:r>
              <w:rPr>
                <w:rFonts w:ascii="Times New Roman" w:hAnsi="Times New Roman"/>
                <w:sz w:val="24"/>
                <w:szCs w:val="24"/>
              </w:rPr>
              <w:t xml:space="preserve">The extent to which the applicant </w:t>
            </w:r>
          </w:p>
          <w:p w14:paraId="5295C45C" w14:textId="4BCA031A" w:rsidR="00D35D3E" w:rsidRPr="00E96FE3" w:rsidRDefault="00D35D3E" w:rsidP="001C4987">
            <w:pPr>
              <w:pStyle w:val="NoSpacing1"/>
              <w:numPr>
                <w:ilvl w:val="0"/>
                <w:numId w:val="3"/>
              </w:numPr>
              <w:jc w:val="both"/>
              <w:rPr>
                <w:rFonts w:ascii="Times New Roman" w:hAnsi="Times New Roman"/>
                <w:sz w:val="24"/>
                <w:szCs w:val="24"/>
              </w:rPr>
            </w:pPr>
            <w:r w:rsidRPr="00E96FE3">
              <w:rPr>
                <w:rFonts w:ascii="Times New Roman" w:hAnsi="Times New Roman"/>
                <w:sz w:val="24"/>
                <w:szCs w:val="24"/>
              </w:rPr>
              <w:t>The extent to which the applicant has described the history of the organization (year founded and by whom) and its size (budget and staff).</w:t>
            </w:r>
          </w:p>
          <w:p w14:paraId="569AE87E" w14:textId="77777777" w:rsidR="00D35D3E" w:rsidRPr="00E96FE3" w:rsidRDefault="00D35D3E" w:rsidP="001C4987">
            <w:pPr>
              <w:pStyle w:val="TableParagraph"/>
              <w:numPr>
                <w:ilvl w:val="0"/>
                <w:numId w:val="3"/>
              </w:numPr>
              <w:tabs>
                <w:tab w:val="left" w:pos="829"/>
              </w:tabs>
              <w:kinsoku w:val="0"/>
              <w:overflowPunct w:val="0"/>
              <w:spacing w:line="293" w:lineRule="exact"/>
            </w:pPr>
            <w:r w:rsidRPr="00E96FE3">
              <w:t>The</w:t>
            </w:r>
            <w:r w:rsidRPr="00E96FE3">
              <w:rPr>
                <w:spacing w:val="-7"/>
              </w:rPr>
              <w:t xml:space="preserve"> </w:t>
            </w:r>
            <w:r w:rsidRPr="00E96FE3">
              <w:t>extent</w:t>
            </w:r>
            <w:r w:rsidRPr="00E96FE3">
              <w:rPr>
                <w:spacing w:val="-5"/>
              </w:rPr>
              <w:t xml:space="preserve"> </w:t>
            </w:r>
            <w:r w:rsidRPr="00E96FE3">
              <w:t>to</w:t>
            </w:r>
            <w:r w:rsidRPr="00E96FE3">
              <w:rPr>
                <w:spacing w:val="-5"/>
              </w:rPr>
              <w:t xml:space="preserve"> </w:t>
            </w:r>
            <w:r w:rsidRPr="00E96FE3">
              <w:t>which</w:t>
            </w:r>
            <w:r w:rsidRPr="00E96FE3">
              <w:rPr>
                <w:spacing w:val="-5"/>
              </w:rPr>
              <w:t xml:space="preserve"> </w:t>
            </w:r>
            <w:r w:rsidRPr="00E96FE3">
              <w:t>the</w:t>
            </w:r>
            <w:r w:rsidRPr="00E96FE3">
              <w:rPr>
                <w:spacing w:val="-3"/>
              </w:rPr>
              <w:t xml:space="preserve"> </w:t>
            </w:r>
            <w:r w:rsidRPr="00E96FE3">
              <w:t>applicant</w:t>
            </w:r>
            <w:r w:rsidRPr="00E96FE3">
              <w:rPr>
                <w:spacing w:val="-5"/>
              </w:rPr>
              <w:t xml:space="preserve"> </w:t>
            </w:r>
            <w:r w:rsidRPr="00E96FE3">
              <w:t>has</w:t>
            </w:r>
            <w:r w:rsidRPr="00E96FE3">
              <w:rPr>
                <w:spacing w:val="-5"/>
              </w:rPr>
              <w:t xml:space="preserve"> </w:t>
            </w:r>
            <w:r w:rsidRPr="00E96FE3">
              <w:t>demonstrated</w:t>
            </w:r>
            <w:r w:rsidRPr="00E96FE3">
              <w:rPr>
                <w:spacing w:val="-6"/>
              </w:rPr>
              <w:t xml:space="preserve"> </w:t>
            </w:r>
            <w:r w:rsidRPr="00E96FE3">
              <w:t>that</w:t>
            </w:r>
            <w:r w:rsidRPr="00E96FE3">
              <w:rPr>
                <w:spacing w:val="-3"/>
              </w:rPr>
              <w:t xml:space="preserve"> </w:t>
            </w:r>
            <w:r w:rsidRPr="00E96FE3">
              <w:t>its</w:t>
            </w:r>
            <w:r w:rsidRPr="00E96FE3">
              <w:rPr>
                <w:spacing w:val="-5"/>
              </w:rPr>
              <w:t xml:space="preserve"> </w:t>
            </w:r>
            <w:r w:rsidRPr="00E96FE3">
              <w:t>staff</w:t>
            </w:r>
            <w:r w:rsidRPr="00E96FE3">
              <w:rPr>
                <w:spacing w:val="-6"/>
              </w:rPr>
              <w:t xml:space="preserve"> </w:t>
            </w:r>
            <w:r w:rsidRPr="00E96FE3">
              <w:t>is</w:t>
            </w:r>
            <w:r w:rsidRPr="00E96FE3">
              <w:rPr>
                <w:spacing w:val="-4"/>
              </w:rPr>
              <w:t xml:space="preserve"> </w:t>
            </w:r>
            <w:r w:rsidRPr="00E96FE3">
              <w:t>well</w:t>
            </w:r>
            <w:r w:rsidRPr="00E96FE3">
              <w:rPr>
                <w:spacing w:val="-5"/>
              </w:rPr>
              <w:t xml:space="preserve"> </w:t>
            </w:r>
            <w:r w:rsidRPr="00E96FE3">
              <w:t>equipped</w:t>
            </w:r>
            <w:r w:rsidRPr="00E96FE3">
              <w:rPr>
                <w:spacing w:val="-4"/>
              </w:rPr>
              <w:t xml:space="preserve"> </w:t>
            </w:r>
            <w:r w:rsidRPr="00E96FE3">
              <w:t>with</w:t>
            </w:r>
            <w:r w:rsidRPr="00E96FE3">
              <w:rPr>
                <w:spacing w:val="-5"/>
              </w:rPr>
              <w:t xml:space="preserve"> </w:t>
            </w:r>
            <w:r w:rsidRPr="00E96FE3">
              <w:t>the</w:t>
            </w:r>
          </w:p>
          <w:p w14:paraId="154D4BD1" w14:textId="77777777" w:rsidR="00D35D3E" w:rsidRDefault="00D35D3E">
            <w:pPr>
              <w:pStyle w:val="NoSpacing1"/>
              <w:ind w:left="720"/>
              <w:jc w:val="both"/>
              <w:rPr>
                <w:rFonts w:ascii="Times New Roman" w:hAnsi="Times New Roman"/>
                <w:sz w:val="24"/>
                <w:szCs w:val="24"/>
              </w:rPr>
            </w:pPr>
            <w:r w:rsidRPr="00E96FE3">
              <w:rPr>
                <w:rFonts w:ascii="Times New Roman" w:hAnsi="Times New Roman"/>
                <w:sz w:val="24"/>
                <w:szCs w:val="24"/>
              </w:rPr>
              <w:t xml:space="preserve">knowledge, skills and abilities necessary to effectively deliver the proposed </w:t>
            </w:r>
            <w:r w:rsidR="00A366A6">
              <w:rPr>
                <w:rFonts w:ascii="Times New Roman" w:hAnsi="Times New Roman"/>
                <w:sz w:val="24"/>
                <w:szCs w:val="24"/>
              </w:rPr>
              <w:t>program.</w:t>
            </w:r>
          </w:p>
          <w:p w14:paraId="461FC477" w14:textId="437D355A" w:rsidR="00A366A6" w:rsidRDefault="003E460C" w:rsidP="001C4987">
            <w:pPr>
              <w:pStyle w:val="NoSpacing1"/>
              <w:numPr>
                <w:ilvl w:val="0"/>
                <w:numId w:val="3"/>
              </w:numPr>
              <w:jc w:val="both"/>
              <w:rPr>
                <w:rFonts w:ascii="Times New Roman" w:hAnsi="Times New Roman"/>
                <w:sz w:val="24"/>
                <w:szCs w:val="24"/>
              </w:rPr>
            </w:pPr>
            <w:r>
              <w:rPr>
                <w:rFonts w:ascii="Times New Roman" w:hAnsi="Times New Roman"/>
                <w:sz w:val="24"/>
                <w:szCs w:val="24"/>
              </w:rPr>
              <w:t xml:space="preserve">The extent to which the applicant has demonstrated experience working with the targeted population. </w:t>
            </w:r>
          </w:p>
          <w:p w14:paraId="0FD61945" w14:textId="5AF5EBAF" w:rsidR="00A366A6" w:rsidRPr="00E96FE3" w:rsidRDefault="00A366A6">
            <w:pPr>
              <w:pStyle w:val="NoSpacing1"/>
              <w:ind w:left="720"/>
              <w:jc w:val="both"/>
              <w:rPr>
                <w:rFonts w:ascii="Times New Roman" w:hAnsi="Times New Roman"/>
                <w:sz w:val="24"/>
                <w:szCs w:val="24"/>
              </w:rPr>
            </w:pPr>
          </w:p>
        </w:tc>
        <w:tc>
          <w:tcPr>
            <w:tcW w:w="546" w:type="dxa"/>
            <w:vMerge/>
            <w:vAlign w:val="center"/>
            <w:hideMark/>
          </w:tcPr>
          <w:p w14:paraId="23942A55" w14:textId="77777777" w:rsidR="00D35D3E" w:rsidRPr="00E96FE3" w:rsidRDefault="00D35D3E">
            <w:pPr>
              <w:jc w:val="both"/>
            </w:pPr>
          </w:p>
        </w:tc>
      </w:tr>
      <w:tr w:rsidR="00D35D3E" w:rsidRPr="00E96FE3" w14:paraId="09A6DF38" w14:textId="77777777">
        <w:trPr>
          <w:trHeight w:val="60"/>
          <w:jc w:val="center"/>
        </w:trPr>
        <w:tc>
          <w:tcPr>
            <w:tcW w:w="707" w:type="dxa"/>
            <w:vMerge w:val="restart"/>
            <w:vAlign w:val="center"/>
            <w:hideMark/>
          </w:tcPr>
          <w:p w14:paraId="67BB8044" w14:textId="77777777" w:rsidR="00D35D3E" w:rsidRPr="00E96FE3" w:rsidRDefault="00D35D3E">
            <w:pPr>
              <w:jc w:val="both"/>
            </w:pPr>
            <w:r w:rsidRPr="00E96FE3">
              <w:t>2</w:t>
            </w:r>
          </w:p>
        </w:tc>
        <w:tc>
          <w:tcPr>
            <w:tcW w:w="9476" w:type="dxa"/>
            <w:shd w:val="clear" w:color="auto" w:fill="D8D8D8"/>
            <w:noWrap/>
            <w:vAlign w:val="bottom"/>
            <w:hideMark/>
          </w:tcPr>
          <w:p w14:paraId="1F348E84" w14:textId="77777777" w:rsidR="00D35D3E" w:rsidRPr="00E96FE3" w:rsidRDefault="00D35D3E">
            <w:pPr>
              <w:jc w:val="both"/>
              <w:rPr>
                <w:bCs/>
              </w:rPr>
            </w:pPr>
            <w:r w:rsidRPr="00E96FE3">
              <w:rPr>
                <w:bCs/>
              </w:rPr>
              <w:t>Participant Profile</w:t>
            </w:r>
          </w:p>
        </w:tc>
        <w:tc>
          <w:tcPr>
            <w:tcW w:w="546" w:type="dxa"/>
            <w:vMerge w:val="restart"/>
            <w:vAlign w:val="center"/>
            <w:hideMark/>
          </w:tcPr>
          <w:p w14:paraId="3E4C2150" w14:textId="77777777" w:rsidR="00D35D3E" w:rsidRPr="00E96FE3" w:rsidRDefault="00D35D3E">
            <w:pPr>
              <w:jc w:val="both"/>
            </w:pPr>
            <w:r w:rsidRPr="00E96FE3">
              <w:t>20</w:t>
            </w:r>
          </w:p>
        </w:tc>
      </w:tr>
      <w:tr w:rsidR="00D35D3E" w:rsidRPr="00E96FE3" w14:paraId="32BF3CBC" w14:textId="77777777">
        <w:trPr>
          <w:trHeight w:val="1483"/>
          <w:jc w:val="center"/>
        </w:trPr>
        <w:tc>
          <w:tcPr>
            <w:tcW w:w="707" w:type="dxa"/>
            <w:vMerge/>
            <w:vAlign w:val="center"/>
            <w:hideMark/>
          </w:tcPr>
          <w:p w14:paraId="61CE230F" w14:textId="77777777" w:rsidR="00D35D3E" w:rsidRPr="00E96FE3" w:rsidRDefault="00D35D3E">
            <w:pPr>
              <w:jc w:val="both"/>
            </w:pPr>
          </w:p>
        </w:tc>
        <w:tc>
          <w:tcPr>
            <w:tcW w:w="9476" w:type="dxa"/>
            <w:vAlign w:val="center"/>
            <w:hideMark/>
          </w:tcPr>
          <w:p w14:paraId="3C23EDBC" w14:textId="01E26908" w:rsidR="00D35D3E" w:rsidRPr="00E96FE3" w:rsidRDefault="00D35D3E" w:rsidP="001C4987">
            <w:pPr>
              <w:pStyle w:val="TableParagraph"/>
              <w:numPr>
                <w:ilvl w:val="0"/>
                <w:numId w:val="6"/>
              </w:numPr>
              <w:tabs>
                <w:tab w:val="left" w:pos="829"/>
              </w:tabs>
              <w:kinsoku w:val="0"/>
              <w:overflowPunct w:val="0"/>
              <w:ind w:right="98"/>
            </w:pPr>
            <w:r w:rsidRPr="00E96FE3">
              <w:t xml:space="preserve">The number of participants that will </w:t>
            </w:r>
            <w:r w:rsidR="00A81E41">
              <w:t xml:space="preserve">be </w:t>
            </w:r>
            <w:r w:rsidRPr="00E96FE3">
              <w:t>serve</w:t>
            </w:r>
            <w:r w:rsidR="00A81E41">
              <w:t>d</w:t>
            </w:r>
            <w:r w:rsidRPr="00E96FE3">
              <w:t xml:space="preserve"> under this</w:t>
            </w:r>
            <w:r w:rsidRPr="00E96FE3">
              <w:rPr>
                <w:spacing w:val="-1"/>
              </w:rPr>
              <w:t xml:space="preserve"> </w:t>
            </w:r>
            <w:r w:rsidR="00820298">
              <w:rPr>
                <w:spacing w:val="-1"/>
              </w:rPr>
              <w:t>grant</w:t>
            </w:r>
            <w:r w:rsidRPr="00E96FE3">
              <w:t>.</w:t>
            </w:r>
          </w:p>
          <w:p w14:paraId="471A2E11" w14:textId="77777777" w:rsidR="00D35D3E" w:rsidRDefault="00D35D3E" w:rsidP="001C4987">
            <w:pPr>
              <w:pStyle w:val="ListParagraph"/>
              <w:numPr>
                <w:ilvl w:val="0"/>
                <w:numId w:val="6"/>
              </w:numPr>
              <w:spacing w:after="160"/>
              <w:jc w:val="both"/>
            </w:pPr>
            <w:r w:rsidRPr="00E96FE3">
              <w:t>The extent to which the applicant has described the anticipated challenges and strategies to overcome them.</w:t>
            </w:r>
          </w:p>
          <w:p w14:paraId="2E3E435C" w14:textId="61A548D2" w:rsidR="00820298" w:rsidRDefault="002276F5" w:rsidP="001C4987">
            <w:pPr>
              <w:pStyle w:val="ListParagraph"/>
              <w:numPr>
                <w:ilvl w:val="0"/>
                <w:numId w:val="6"/>
              </w:numPr>
              <w:spacing w:after="160"/>
              <w:jc w:val="both"/>
            </w:pPr>
            <w:r>
              <w:t>The extent to wh</w:t>
            </w:r>
            <w:r w:rsidR="00D94FAC">
              <w:t>i</w:t>
            </w:r>
            <w:r>
              <w:t>ch the applicant has described where the program will be located, the partnership with the proposed school and</w:t>
            </w:r>
            <w:r w:rsidRPr="004C4E0A">
              <w:t xml:space="preserve"> </w:t>
            </w:r>
            <w:r>
              <w:t>demonstrate</w:t>
            </w:r>
            <w:r w:rsidR="005344B5">
              <w:t>d</w:t>
            </w:r>
            <w:r>
              <w:t xml:space="preserve"> presence or ability to provide services in that Ward</w:t>
            </w:r>
            <w:r w:rsidR="005344B5">
              <w:t>.</w:t>
            </w:r>
          </w:p>
          <w:p w14:paraId="496425BB" w14:textId="7FB20681" w:rsidR="005344B5" w:rsidRPr="00E96FE3" w:rsidRDefault="00EF1D13" w:rsidP="001C4987">
            <w:pPr>
              <w:pStyle w:val="ListParagraph"/>
              <w:numPr>
                <w:ilvl w:val="0"/>
                <w:numId w:val="6"/>
              </w:numPr>
              <w:spacing w:after="160"/>
              <w:jc w:val="both"/>
            </w:pPr>
            <w:r>
              <w:t xml:space="preserve">The extent to which the applicant will focus on youth with demonstrated behavioral challenges and </w:t>
            </w:r>
            <w:r w:rsidRPr="005C49E5">
              <w:t>how the program meets the unique need of the community to be served</w:t>
            </w:r>
            <w:r>
              <w:t>.</w:t>
            </w:r>
            <w:r w:rsidRPr="00E96FE3">
              <w:t xml:space="preserve">  </w:t>
            </w:r>
          </w:p>
        </w:tc>
        <w:tc>
          <w:tcPr>
            <w:tcW w:w="546" w:type="dxa"/>
            <w:vMerge/>
            <w:vAlign w:val="center"/>
            <w:hideMark/>
          </w:tcPr>
          <w:p w14:paraId="22084802" w14:textId="77777777" w:rsidR="00D35D3E" w:rsidRPr="00E96FE3" w:rsidRDefault="00D35D3E">
            <w:pPr>
              <w:jc w:val="both"/>
            </w:pPr>
          </w:p>
        </w:tc>
      </w:tr>
      <w:tr w:rsidR="00D35D3E" w:rsidRPr="00E96FE3" w14:paraId="103A7021" w14:textId="77777777">
        <w:trPr>
          <w:trHeight w:val="55"/>
          <w:jc w:val="center"/>
        </w:trPr>
        <w:tc>
          <w:tcPr>
            <w:tcW w:w="707" w:type="dxa"/>
            <w:vMerge w:val="restart"/>
            <w:noWrap/>
            <w:vAlign w:val="center"/>
            <w:hideMark/>
          </w:tcPr>
          <w:p w14:paraId="6D89C120" w14:textId="77777777" w:rsidR="00D35D3E" w:rsidRPr="00E96FE3" w:rsidRDefault="00D35D3E">
            <w:pPr>
              <w:jc w:val="both"/>
            </w:pPr>
            <w:r w:rsidRPr="00E96FE3">
              <w:t>3</w:t>
            </w:r>
          </w:p>
        </w:tc>
        <w:tc>
          <w:tcPr>
            <w:tcW w:w="9476" w:type="dxa"/>
            <w:shd w:val="clear" w:color="auto" w:fill="D8D8D8"/>
            <w:noWrap/>
            <w:vAlign w:val="bottom"/>
            <w:hideMark/>
          </w:tcPr>
          <w:p w14:paraId="58C2D7BE" w14:textId="77777777" w:rsidR="00D35D3E" w:rsidRPr="00E96FE3" w:rsidRDefault="00D35D3E">
            <w:pPr>
              <w:jc w:val="both"/>
              <w:rPr>
                <w:bCs/>
              </w:rPr>
            </w:pPr>
            <w:r w:rsidRPr="00E96FE3">
              <w:rPr>
                <w:bCs/>
              </w:rPr>
              <w:t>Program Description</w:t>
            </w:r>
          </w:p>
        </w:tc>
        <w:tc>
          <w:tcPr>
            <w:tcW w:w="546" w:type="dxa"/>
            <w:vMerge w:val="restart"/>
            <w:vAlign w:val="center"/>
            <w:hideMark/>
          </w:tcPr>
          <w:p w14:paraId="45DB7C40" w14:textId="77777777" w:rsidR="00D35D3E" w:rsidRPr="00E96FE3" w:rsidRDefault="00D35D3E">
            <w:pPr>
              <w:jc w:val="both"/>
            </w:pPr>
            <w:r w:rsidRPr="00E96FE3">
              <w:t>40</w:t>
            </w:r>
          </w:p>
        </w:tc>
      </w:tr>
      <w:tr w:rsidR="00D35D3E" w:rsidRPr="00E96FE3" w14:paraId="3C3EAD99" w14:textId="77777777">
        <w:trPr>
          <w:trHeight w:val="790"/>
          <w:jc w:val="center"/>
        </w:trPr>
        <w:tc>
          <w:tcPr>
            <w:tcW w:w="707" w:type="dxa"/>
            <w:vMerge/>
            <w:vAlign w:val="center"/>
            <w:hideMark/>
          </w:tcPr>
          <w:p w14:paraId="2CEC6367" w14:textId="77777777" w:rsidR="00D35D3E" w:rsidRPr="00E96FE3" w:rsidRDefault="00D35D3E">
            <w:pPr>
              <w:jc w:val="both"/>
            </w:pPr>
          </w:p>
        </w:tc>
        <w:tc>
          <w:tcPr>
            <w:tcW w:w="9476" w:type="dxa"/>
            <w:vAlign w:val="center"/>
            <w:hideMark/>
          </w:tcPr>
          <w:p w14:paraId="03AE2FDA" w14:textId="0E6B66A3" w:rsidR="00D35D3E" w:rsidRPr="00E96FE3" w:rsidRDefault="00D35D3E" w:rsidP="001C4987">
            <w:pPr>
              <w:pStyle w:val="TableParagraph"/>
              <w:numPr>
                <w:ilvl w:val="0"/>
                <w:numId w:val="2"/>
              </w:numPr>
              <w:tabs>
                <w:tab w:val="left" w:pos="829"/>
              </w:tabs>
              <w:kinsoku w:val="0"/>
              <w:overflowPunct w:val="0"/>
              <w:ind w:right="98"/>
              <w:jc w:val="both"/>
            </w:pPr>
            <w:r w:rsidRPr="00E96FE3">
              <w:t>The extent to which the applicant has described its proposed plan to</w:t>
            </w:r>
            <w:r w:rsidR="00DC428A">
              <w:t xml:space="preserve"> deliver the high-quality summer responsive to the requirements</w:t>
            </w:r>
            <w:r w:rsidRPr="00E96FE3">
              <w:rPr>
                <w:sz w:val="20"/>
                <w:szCs w:val="20"/>
              </w:rPr>
              <w:t xml:space="preserve">. </w:t>
            </w:r>
          </w:p>
          <w:p w14:paraId="4A44545B" w14:textId="5D317215" w:rsidR="00F87DD8" w:rsidRDefault="00D35D3E" w:rsidP="001C4987">
            <w:pPr>
              <w:pStyle w:val="TableParagraph"/>
              <w:numPr>
                <w:ilvl w:val="0"/>
                <w:numId w:val="2"/>
              </w:numPr>
              <w:tabs>
                <w:tab w:val="left" w:pos="829"/>
              </w:tabs>
              <w:kinsoku w:val="0"/>
              <w:overflowPunct w:val="0"/>
              <w:ind w:right="100"/>
              <w:jc w:val="both"/>
            </w:pPr>
            <w:r w:rsidRPr="00E96FE3">
              <w:t xml:space="preserve">The extent to which the applicant has provided a description of how </w:t>
            </w:r>
            <w:r w:rsidR="00F87DD8">
              <w:t>i</w:t>
            </w:r>
            <w:r w:rsidRPr="00E96FE3">
              <w:t>t</w:t>
            </w:r>
            <w:r w:rsidR="00F87DD8">
              <w:t xml:space="preserve"> will deliver </w:t>
            </w:r>
            <w:r w:rsidR="00F87DD8" w:rsidRPr="003871CC">
              <w:t>programming based on</w:t>
            </w:r>
            <w:r w:rsidR="00F87DD8">
              <w:t xml:space="preserve"> one of</w:t>
            </w:r>
            <w:r w:rsidR="00F87DD8" w:rsidRPr="003871CC">
              <w:t xml:space="preserve"> </w:t>
            </w:r>
            <w:r w:rsidR="00F87DD8">
              <w:t xml:space="preserve">the </w:t>
            </w:r>
            <w:r w:rsidR="00F87DD8" w:rsidRPr="003871CC">
              <w:t>high</w:t>
            </w:r>
            <w:r w:rsidR="00F87DD8">
              <w:t>-</w:t>
            </w:r>
            <w:r w:rsidR="00F87DD8" w:rsidRPr="003871CC">
              <w:t>demand industries</w:t>
            </w:r>
            <w:r w:rsidR="00F87DD8">
              <w:t xml:space="preserve">, specifically detailing. </w:t>
            </w:r>
            <w:r w:rsidR="00F66A9F">
              <w:t xml:space="preserve">Field trips, </w:t>
            </w:r>
            <w:r w:rsidR="00F87DD8">
              <w:t>activities, projects, and coursework will youth be engaged in throughout the program</w:t>
            </w:r>
          </w:p>
          <w:p w14:paraId="46E5707C" w14:textId="4DF9A285" w:rsidR="00D35D3E" w:rsidRPr="00C53475" w:rsidRDefault="00D35D3E" w:rsidP="001C4987">
            <w:pPr>
              <w:pStyle w:val="TableParagraph"/>
              <w:numPr>
                <w:ilvl w:val="0"/>
                <w:numId w:val="2"/>
              </w:numPr>
              <w:tabs>
                <w:tab w:val="left" w:pos="829"/>
              </w:tabs>
              <w:kinsoku w:val="0"/>
              <w:overflowPunct w:val="0"/>
              <w:ind w:right="100"/>
              <w:jc w:val="both"/>
            </w:pPr>
            <w:r w:rsidRPr="00E96FE3">
              <w:t>The</w:t>
            </w:r>
            <w:r w:rsidRPr="00E96FE3">
              <w:rPr>
                <w:spacing w:val="-10"/>
              </w:rPr>
              <w:t xml:space="preserve"> </w:t>
            </w:r>
            <w:r w:rsidRPr="00E96FE3">
              <w:t>extent</w:t>
            </w:r>
            <w:r w:rsidRPr="00E96FE3">
              <w:rPr>
                <w:spacing w:val="-9"/>
              </w:rPr>
              <w:t xml:space="preserve"> </w:t>
            </w:r>
            <w:r w:rsidRPr="00E96FE3">
              <w:t>to</w:t>
            </w:r>
            <w:r w:rsidRPr="00E96FE3">
              <w:rPr>
                <w:spacing w:val="-7"/>
              </w:rPr>
              <w:t xml:space="preserve"> </w:t>
            </w:r>
            <w:r w:rsidRPr="00E96FE3">
              <w:t>which</w:t>
            </w:r>
            <w:r w:rsidRPr="00E96FE3">
              <w:rPr>
                <w:spacing w:val="-9"/>
              </w:rPr>
              <w:t xml:space="preserve"> </w:t>
            </w:r>
            <w:r w:rsidRPr="00E96FE3">
              <w:t>the</w:t>
            </w:r>
            <w:r w:rsidRPr="00E96FE3">
              <w:rPr>
                <w:spacing w:val="-10"/>
              </w:rPr>
              <w:t xml:space="preserve"> </w:t>
            </w:r>
            <w:r w:rsidRPr="00E96FE3">
              <w:t>applicant</w:t>
            </w:r>
            <w:r w:rsidRPr="00E96FE3">
              <w:rPr>
                <w:spacing w:val="-6"/>
              </w:rPr>
              <w:t xml:space="preserve"> </w:t>
            </w:r>
            <w:r w:rsidRPr="00E96FE3">
              <w:t>describes</w:t>
            </w:r>
            <w:r w:rsidRPr="00E96FE3">
              <w:rPr>
                <w:spacing w:val="-8"/>
              </w:rPr>
              <w:t xml:space="preserve"> </w:t>
            </w:r>
            <w:r w:rsidRPr="00E96FE3">
              <w:t>how</w:t>
            </w:r>
            <w:r w:rsidRPr="00E96FE3">
              <w:rPr>
                <w:spacing w:val="-8"/>
              </w:rPr>
              <w:t xml:space="preserve"> </w:t>
            </w:r>
            <w:r w:rsidRPr="00E96FE3">
              <w:t>it</w:t>
            </w:r>
            <w:r w:rsidRPr="00E96FE3">
              <w:rPr>
                <w:spacing w:val="-8"/>
              </w:rPr>
              <w:t xml:space="preserve"> </w:t>
            </w:r>
            <w:r w:rsidRPr="00E96FE3">
              <w:t>will</w:t>
            </w:r>
            <w:r w:rsidRPr="00E96FE3">
              <w:rPr>
                <w:spacing w:val="-8"/>
              </w:rPr>
              <w:t xml:space="preserve"> </w:t>
            </w:r>
            <w:r w:rsidRPr="00E96FE3">
              <w:t>meet</w:t>
            </w:r>
            <w:r w:rsidRPr="00E96FE3">
              <w:rPr>
                <w:spacing w:val="-7"/>
              </w:rPr>
              <w:t xml:space="preserve"> </w:t>
            </w:r>
            <w:r w:rsidRPr="00E96FE3">
              <w:t>the</w:t>
            </w:r>
            <w:r w:rsidRPr="00E96FE3">
              <w:rPr>
                <w:spacing w:val="-9"/>
              </w:rPr>
              <w:t xml:space="preserve"> </w:t>
            </w:r>
            <w:r w:rsidRPr="00E96FE3">
              <w:t>performance</w:t>
            </w:r>
            <w:r w:rsidRPr="00E96FE3">
              <w:rPr>
                <w:spacing w:val="-9"/>
              </w:rPr>
              <w:t xml:space="preserve"> </w:t>
            </w:r>
            <w:r w:rsidRPr="00E96FE3">
              <w:t xml:space="preserve">deliverables and targets outlined in this RFA. </w:t>
            </w:r>
          </w:p>
        </w:tc>
        <w:tc>
          <w:tcPr>
            <w:tcW w:w="546" w:type="dxa"/>
            <w:vMerge/>
            <w:vAlign w:val="center"/>
            <w:hideMark/>
          </w:tcPr>
          <w:p w14:paraId="6B1914C5" w14:textId="77777777" w:rsidR="00D35D3E" w:rsidRPr="00E96FE3" w:rsidRDefault="00D35D3E">
            <w:pPr>
              <w:jc w:val="both"/>
            </w:pPr>
          </w:p>
        </w:tc>
      </w:tr>
      <w:tr w:rsidR="00D35D3E" w:rsidRPr="00E96FE3" w14:paraId="6CF548FD" w14:textId="77777777">
        <w:trPr>
          <w:trHeight w:val="60"/>
          <w:jc w:val="center"/>
        </w:trPr>
        <w:tc>
          <w:tcPr>
            <w:tcW w:w="707" w:type="dxa"/>
            <w:vMerge w:val="restart"/>
            <w:vAlign w:val="center"/>
          </w:tcPr>
          <w:p w14:paraId="4B968CF0" w14:textId="77777777" w:rsidR="00D35D3E" w:rsidRPr="00E96FE3" w:rsidRDefault="00D35D3E">
            <w:pPr>
              <w:jc w:val="both"/>
            </w:pPr>
            <w:r w:rsidRPr="00E96FE3">
              <w:t>4</w:t>
            </w:r>
          </w:p>
        </w:tc>
        <w:tc>
          <w:tcPr>
            <w:tcW w:w="9476" w:type="dxa"/>
            <w:shd w:val="clear" w:color="auto" w:fill="D9D9D9" w:themeFill="background1" w:themeFillShade="D9"/>
            <w:vAlign w:val="center"/>
          </w:tcPr>
          <w:p w14:paraId="69A9C287" w14:textId="77777777" w:rsidR="00D35D3E" w:rsidRPr="00E96FE3" w:rsidRDefault="00D35D3E">
            <w:pPr>
              <w:jc w:val="both"/>
            </w:pPr>
            <w:r w:rsidRPr="00E96FE3">
              <w:t>Past Performance</w:t>
            </w:r>
          </w:p>
        </w:tc>
        <w:tc>
          <w:tcPr>
            <w:tcW w:w="546" w:type="dxa"/>
            <w:vMerge w:val="restart"/>
            <w:vAlign w:val="center"/>
          </w:tcPr>
          <w:p w14:paraId="3098B219" w14:textId="77777777" w:rsidR="00D35D3E" w:rsidRPr="00E96FE3" w:rsidRDefault="00D35D3E">
            <w:pPr>
              <w:jc w:val="both"/>
            </w:pPr>
            <w:r w:rsidRPr="00E96FE3">
              <w:t>15</w:t>
            </w:r>
          </w:p>
        </w:tc>
      </w:tr>
      <w:tr w:rsidR="00D35D3E" w:rsidRPr="00E96FE3" w14:paraId="62F3F52C" w14:textId="77777777">
        <w:trPr>
          <w:trHeight w:val="556"/>
          <w:jc w:val="center"/>
        </w:trPr>
        <w:tc>
          <w:tcPr>
            <w:tcW w:w="707" w:type="dxa"/>
            <w:vMerge/>
            <w:vAlign w:val="center"/>
          </w:tcPr>
          <w:p w14:paraId="18FDFEEF" w14:textId="77777777" w:rsidR="00D35D3E" w:rsidRPr="00E96FE3" w:rsidRDefault="00D35D3E">
            <w:pPr>
              <w:jc w:val="both"/>
            </w:pPr>
          </w:p>
        </w:tc>
        <w:tc>
          <w:tcPr>
            <w:tcW w:w="9476" w:type="dxa"/>
            <w:vAlign w:val="center"/>
          </w:tcPr>
          <w:p w14:paraId="6329D563" w14:textId="77777777" w:rsidR="001067B0" w:rsidRPr="00E96FE3" w:rsidRDefault="001067B0" w:rsidP="001067B0">
            <w:pPr>
              <w:pStyle w:val="ListParagraph"/>
              <w:numPr>
                <w:ilvl w:val="0"/>
                <w:numId w:val="5"/>
              </w:numPr>
              <w:jc w:val="both"/>
            </w:pPr>
            <w:r w:rsidRPr="00E96FE3">
              <w:t xml:space="preserve">The extent to which the applicant has provided prior performance </w:t>
            </w:r>
            <w:proofErr w:type="gramStart"/>
            <w:r w:rsidRPr="00E96FE3">
              <w:t>data that</w:t>
            </w:r>
            <w:proofErr w:type="gramEnd"/>
            <w:r w:rsidRPr="00E96FE3">
              <w:t xml:space="preserve"> highlights prior success in accomplishing the goals outlined in the RFA.</w:t>
            </w:r>
          </w:p>
          <w:p w14:paraId="0497CF60" w14:textId="77777777" w:rsidR="001067B0" w:rsidRDefault="001067B0" w:rsidP="001067B0">
            <w:pPr>
              <w:pStyle w:val="ListParagraph"/>
              <w:numPr>
                <w:ilvl w:val="0"/>
                <w:numId w:val="5"/>
              </w:numPr>
              <w:jc w:val="both"/>
            </w:pPr>
            <w:r w:rsidRPr="00E96FE3">
              <w:t xml:space="preserve">The extent to which the applicant </w:t>
            </w:r>
            <w:r>
              <w:t xml:space="preserve">was a grantee successfully providing programming in the past two years in </w:t>
            </w:r>
            <w:r w:rsidRPr="00E96FE3">
              <w:t>the District of Columbia.</w:t>
            </w:r>
            <w:r>
              <w:t xml:space="preserve"> </w:t>
            </w:r>
          </w:p>
          <w:p w14:paraId="4EFB3B30" w14:textId="77777777" w:rsidR="001067B0" w:rsidRPr="00E96FE3" w:rsidRDefault="001067B0" w:rsidP="001067B0">
            <w:pPr>
              <w:pStyle w:val="ListParagraph"/>
              <w:numPr>
                <w:ilvl w:val="0"/>
                <w:numId w:val="5"/>
              </w:numPr>
              <w:spacing w:before="200"/>
              <w:jc w:val="both"/>
            </w:pPr>
            <w:r w:rsidRPr="00E96FE3">
              <w:t>The extent to which the applicant has</w:t>
            </w:r>
            <w:r>
              <w:t xml:space="preserve"> </w:t>
            </w:r>
            <w:r w:rsidRPr="00666EF7">
              <w:t>historically provided relevant programming and services</w:t>
            </w:r>
            <w:r>
              <w:t xml:space="preserve">, </w:t>
            </w:r>
            <w:r w:rsidRPr="00D15480">
              <w:t>including demonstrated quality of service delivery</w:t>
            </w:r>
            <w:r>
              <w:t xml:space="preserve"> and </w:t>
            </w:r>
            <w:r w:rsidRPr="009B0864">
              <w:t>whether the applicant was a former grantee successfully providing services as an Intermediary in the past two years in the District of Columbia.</w:t>
            </w:r>
          </w:p>
          <w:p w14:paraId="3D277426" w14:textId="171A8BD0" w:rsidR="00D35D3E" w:rsidRPr="00E96FE3" w:rsidRDefault="001067B0" w:rsidP="001067B0">
            <w:pPr>
              <w:pStyle w:val="ListParagraph"/>
              <w:numPr>
                <w:ilvl w:val="0"/>
                <w:numId w:val="5"/>
              </w:numPr>
              <w:spacing w:before="200"/>
              <w:jc w:val="both"/>
            </w:pPr>
            <w:r>
              <w:t>The</w:t>
            </w:r>
            <w:r>
              <w:rPr>
                <w:spacing w:val="-15"/>
              </w:rPr>
              <w:t xml:space="preserve"> </w:t>
            </w:r>
            <w:r>
              <w:t>extent</w:t>
            </w:r>
            <w:r>
              <w:rPr>
                <w:spacing w:val="-14"/>
              </w:rPr>
              <w:t xml:space="preserve"> </w:t>
            </w:r>
            <w:r>
              <w:t>to</w:t>
            </w:r>
            <w:r>
              <w:rPr>
                <w:spacing w:val="-14"/>
              </w:rPr>
              <w:t xml:space="preserve"> which the applicant has demonstrated the</w:t>
            </w:r>
            <w:r w:rsidRPr="00E96FE3">
              <w:t xml:space="preserve"> capability of successfully completing the stated program requirements</w:t>
            </w:r>
            <w:r>
              <w:t xml:space="preserve"> for this RFA through the past performance of</w:t>
            </w:r>
            <w:r>
              <w:rPr>
                <w:spacing w:val="-14"/>
              </w:rPr>
              <w:t xml:space="preserve"> </w:t>
            </w:r>
            <w:r w:rsidRPr="00E96FE3">
              <w:t>any prior awarded contract or grant.</w:t>
            </w:r>
          </w:p>
        </w:tc>
        <w:tc>
          <w:tcPr>
            <w:tcW w:w="546" w:type="dxa"/>
            <w:vMerge/>
            <w:vAlign w:val="center"/>
          </w:tcPr>
          <w:p w14:paraId="2D9FB51D" w14:textId="77777777" w:rsidR="00D35D3E" w:rsidRPr="00E96FE3" w:rsidRDefault="00D35D3E">
            <w:pPr>
              <w:jc w:val="both"/>
            </w:pPr>
          </w:p>
        </w:tc>
      </w:tr>
      <w:tr w:rsidR="00D35D3E" w:rsidRPr="00E96FE3" w14:paraId="4B7DD0EE" w14:textId="77777777">
        <w:trPr>
          <w:trHeight w:val="60"/>
          <w:jc w:val="center"/>
        </w:trPr>
        <w:tc>
          <w:tcPr>
            <w:tcW w:w="707" w:type="dxa"/>
            <w:vMerge w:val="restart"/>
            <w:vAlign w:val="center"/>
          </w:tcPr>
          <w:p w14:paraId="44117871" w14:textId="77777777" w:rsidR="00D35D3E" w:rsidRPr="00E96FE3" w:rsidRDefault="00D35D3E">
            <w:pPr>
              <w:jc w:val="both"/>
            </w:pPr>
            <w:r w:rsidRPr="00E96FE3">
              <w:t>5</w:t>
            </w:r>
          </w:p>
        </w:tc>
        <w:tc>
          <w:tcPr>
            <w:tcW w:w="9476" w:type="dxa"/>
            <w:shd w:val="clear" w:color="auto" w:fill="D9D9D9" w:themeFill="background1" w:themeFillShade="D9"/>
            <w:vAlign w:val="center"/>
          </w:tcPr>
          <w:p w14:paraId="6D46709F" w14:textId="77777777" w:rsidR="00D35D3E" w:rsidRPr="00E96FE3" w:rsidRDefault="00D35D3E">
            <w:pPr>
              <w:jc w:val="both"/>
            </w:pPr>
            <w:r w:rsidRPr="00E96FE3">
              <w:t>Budget and Budget Narrative</w:t>
            </w:r>
          </w:p>
        </w:tc>
        <w:tc>
          <w:tcPr>
            <w:tcW w:w="546" w:type="dxa"/>
            <w:vMerge w:val="restart"/>
            <w:vAlign w:val="center"/>
          </w:tcPr>
          <w:p w14:paraId="425B8157" w14:textId="77777777" w:rsidR="00D35D3E" w:rsidRPr="00E96FE3" w:rsidRDefault="00D35D3E">
            <w:pPr>
              <w:jc w:val="both"/>
            </w:pPr>
            <w:r w:rsidRPr="00E96FE3">
              <w:t>15</w:t>
            </w:r>
          </w:p>
        </w:tc>
      </w:tr>
      <w:tr w:rsidR="00D35D3E" w:rsidRPr="00E96FE3" w14:paraId="117855F7" w14:textId="77777777">
        <w:trPr>
          <w:trHeight w:val="55"/>
          <w:jc w:val="center"/>
        </w:trPr>
        <w:tc>
          <w:tcPr>
            <w:tcW w:w="707" w:type="dxa"/>
            <w:vMerge/>
            <w:vAlign w:val="center"/>
          </w:tcPr>
          <w:p w14:paraId="34C50AA3" w14:textId="77777777" w:rsidR="00D35D3E" w:rsidRPr="00E96FE3" w:rsidRDefault="00D35D3E">
            <w:pPr>
              <w:jc w:val="both"/>
            </w:pPr>
          </w:p>
        </w:tc>
        <w:tc>
          <w:tcPr>
            <w:tcW w:w="9476" w:type="dxa"/>
            <w:vAlign w:val="center"/>
          </w:tcPr>
          <w:p w14:paraId="0635D055" w14:textId="77777777" w:rsidR="00D35D3E" w:rsidRPr="00E96FE3" w:rsidRDefault="00D35D3E" w:rsidP="001C4987">
            <w:pPr>
              <w:pStyle w:val="ColorfulList-Accent11"/>
              <w:numPr>
                <w:ilvl w:val="0"/>
                <w:numId w:val="4"/>
              </w:numPr>
              <w:spacing w:line="240" w:lineRule="exact"/>
              <w:jc w:val="both"/>
            </w:pPr>
            <w:r w:rsidRPr="00E96FE3">
              <w:t>The extent to which the applicant provides a clear explanation of how the budget amount is derived.</w:t>
            </w:r>
          </w:p>
          <w:p w14:paraId="5985FA6F" w14:textId="42221209" w:rsidR="00D35D3E" w:rsidRPr="00E96FE3" w:rsidRDefault="00D35D3E" w:rsidP="001C4987">
            <w:pPr>
              <w:pStyle w:val="ColorfulList-Accent11"/>
              <w:numPr>
                <w:ilvl w:val="0"/>
                <w:numId w:val="4"/>
              </w:numPr>
              <w:spacing w:line="240" w:lineRule="exact"/>
              <w:jc w:val="both"/>
            </w:pPr>
            <w:r w:rsidRPr="00E96FE3">
              <w:t>The extent to which the applicant has allocated the funds (i.e., salaries, supplies, training materials, etc.)</w:t>
            </w:r>
            <w:r w:rsidR="00A81E41">
              <w:t xml:space="preserve"> in a manner that demonstrates </w:t>
            </w:r>
            <w:r w:rsidR="00A81E41">
              <w:rPr>
                <w:spacing w:val="-14"/>
              </w:rPr>
              <w:t>the</w:t>
            </w:r>
            <w:r w:rsidR="00A81E41" w:rsidRPr="00E96FE3">
              <w:t xml:space="preserve"> capability of successfully completing the stated program requirements</w:t>
            </w:r>
            <w:r w:rsidR="00A81E41">
              <w:t xml:space="preserve"> for this RFA</w:t>
            </w:r>
            <w:r w:rsidR="00A81E41" w:rsidRPr="00E96FE3">
              <w:t>.</w:t>
            </w:r>
          </w:p>
        </w:tc>
        <w:tc>
          <w:tcPr>
            <w:tcW w:w="546" w:type="dxa"/>
            <w:vMerge/>
            <w:vAlign w:val="center"/>
          </w:tcPr>
          <w:p w14:paraId="03E55EF3" w14:textId="77777777" w:rsidR="00D35D3E" w:rsidRPr="00E96FE3" w:rsidRDefault="00D35D3E">
            <w:pPr>
              <w:jc w:val="both"/>
            </w:pPr>
          </w:p>
        </w:tc>
      </w:tr>
      <w:tr w:rsidR="00D35D3E" w:rsidRPr="00E96FE3" w14:paraId="27F877A5" w14:textId="77777777">
        <w:trPr>
          <w:trHeight w:val="60"/>
          <w:jc w:val="center"/>
        </w:trPr>
        <w:tc>
          <w:tcPr>
            <w:tcW w:w="10183" w:type="dxa"/>
            <w:gridSpan w:val="2"/>
            <w:shd w:val="clear" w:color="auto" w:fill="D8D8D8"/>
            <w:noWrap/>
            <w:vAlign w:val="bottom"/>
            <w:hideMark/>
          </w:tcPr>
          <w:p w14:paraId="5086955C" w14:textId="77777777" w:rsidR="00D35D3E" w:rsidRPr="00E96FE3" w:rsidRDefault="00D35D3E">
            <w:pPr>
              <w:jc w:val="both"/>
              <w:rPr>
                <w:bCs/>
              </w:rPr>
            </w:pPr>
            <w:r w:rsidRPr="00E96FE3">
              <w:rPr>
                <w:bCs/>
              </w:rPr>
              <w:t>TOTAL POINTS</w:t>
            </w:r>
          </w:p>
        </w:tc>
        <w:tc>
          <w:tcPr>
            <w:tcW w:w="546" w:type="dxa"/>
            <w:noWrap/>
            <w:vAlign w:val="center"/>
            <w:hideMark/>
          </w:tcPr>
          <w:p w14:paraId="561CBFD7" w14:textId="77777777" w:rsidR="00D35D3E" w:rsidRPr="00E96FE3" w:rsidRDefault="00D35D3E">
            <w:pPr>
              <w:jc w:val="both"/>
            </w:pPr>
            <w:r w:rsidRPr="00E96FE3">
              <w:t>100</w:t>
            </w:r>
          </w:p>
        </w:tc>
      </w:tr>
    </w:tbl>
    <w:p w14:paraId="7791E4BF" w14:textId="77777777" w:rsidR="00D35D3E" w:rsidRPr="00D35D3E" w:rsidRDefault="00D35D3E" w:rsidP="00D35D3E">
      <w:pPr>
        <w:widowControl w:val="0"/>
        <w:autoSpaceDE w:val="0"/>
        <w:autoSpaceDN w:val="0"/>
        <w:rPr>
          <w:b/>
          <w:bCs/>
        </w:rPr>
      </w:pPr>
    </w:p>
    <w:p w14:paraId="120E2649" w14:textId="54EB9726" w:rsidR="004E702B" w:rsidRDefault="004E702B" w:rsidP="00902120">
      <w:pPr>
        <w:pStyle w:val="Heading1"/>
      </w:pPr>
      <w:bookmarkStart w:id="47" w:name="_Toc206153070"/>
      <w:r>
        <w:t>APPLICATION</w:t>
      </w:r>
      <w:r w:rsidR="00FA1D56">
        <w:t xml:space="preserve"> </w:t>
      </w:r>
      <w:r>
        <w:t>SUBMISSION</w:t>
      </w:r>
      <w:bookmarkEnd w:id="47"/>
    </w:p>
    <w:p w14:paraId="5211D7F1" w14:textId="77777777" w:rsidR="00FA1D56" w:rsidRDefault="00FA1D56" w:rsidP="009E24F2"/>
    <w:p w14:paraId="71864E61" w14:textId="4A9F0865" w:rsidR="004E702B" w:rsidRDefault="00F10469" w:rsidP="00902120">
      <w:pPr>
        <w:pStyle w:val="Heading2"/>
      </w:pPr>
      <w:bookmarkStart w:id="48" w:name="_Toc206153071"/>
      <w:commentRangeStart w:id="49"/>
      <w:r>
        <w:t xml:space="preserve">Application </w:t>
      </w:r>
      <w:r w:rsidR="004E702B">
        <w:t>Submission</w:t>
      </w:r>
      <w:bookmarkEnd w:id="48"/>
      <w:r w:rsidR="004E702B">
        <w:t xml:space="preserve"> </w:t>
      </w:r>
    </w:p>
    <w:p w14:paraId="41E9717C" w14:textId="77777777" w:rsidR="00F10469" w:rsidRPr="00F10469" w:rsidRDefault="00F10469" w:rsidP="00F10469"/>
    <w:p w14:paraId="7F3BA719" w14:textId="4EA73C47" w:rsidR="004562E0" w:rsidRDefault="004562E0" w:rsidP="004562E0">
      <w:pPr>
        <w:pStyle w:val="ListParagraph"/>
        <w:numPr>
          <w:ilvl w:val="2"/>
          <w:numId w:val="1"/>
        </w:numPr>
        <w:jc w:val="both"/>
      </w:pPr>
      <w:r>
        <w:t xml:space="preserve">In order to be considered for funding, complete applications and attachments must be received electronically via Grant Management System - </w:t>
      </w:r>
      <w:hyperlink r:id="rId21">
        <w:r w:rsidRPr="0C6CF43B">
          <w:rPr>
            <w:rStyle w:val="Hyperlink"/>
            <w:b/>
            <w:bCs/>
            <w:color w:val="0000FF"/>
          </w:rPr>
          <w:t>Grants Management System</w:t>
        </w:r>
      </w:hyperlink>
      <w:r>
        <w:t xml:space="preserve"> no later than the deadline listed on the front cover of this RFA</w:t>
      </w:r>
      <w:r w:rsidRPr="0C6CF43B">
        <w:rPr>
          <w:b/>
          <w:bCs/>
        </w:rPr>
        <w:t xml:space="preserve">.  </w:t>
      </w:r>
      <w:r w:rsidRPr="009912B9">
        <w:rPr>
          <w:b/>
          <w:bCs/>
        </w:rPr>
        <w:t xml:space="preserve">Applications submitted after 3:00 p.m. on </w:t>
      </w:r>
      <w:r w:rsidR="5893B64E" w:rsidRPr="009912B9">
        <w:rPr>
          <w:b/>
          <w:bCs/>
        </w:rPr>
        <w:t>Monday</w:t>
      </w:r>
      <w:r w:rsidRPr="009912B9">
        <w:rPr>
          <w:b/>
          <w:bCs/>
        </w:rPr>
        <w:t xml:space="preserve">, </w:t>
      </w:r>
      <w:r w:rsidR="301AA738" w:rsidRPr="009912B9">
        <w:rPr>
          <w:b/>
          <w:bCs/>
        </w:rPr>
        <w:t xml:space="preserve">September </w:t>
      </w:r>
      <w:r w:rsidRPr="009912B9">
        <w:rPr>
          <w:b/>
          <w:bCs/>
        </w:rPr>
        <w:t>8, 2025, will not be considered</w:t>
      </w:r>
      <w:r w:rsidRPr="009912B9">
        <w:t>.</w:t>
      </w:r>
    </w:p>
    <w:p w14:paraId="2E866005" w14:textId="77777777" w:rsidR="004562E0" w:rsidRDefault="004562E0" w:rsidP="004562E0"/>
    <w:p w14:paraId="2AC1709D" w14:textId="77777777" w:rsidR="00BE4824" w:rsidRDefault="00BE4824" w:rsidP="00BE4824">
      <w:pPr>
        <w:pStyle w:val="ListParagraph"/>
        <w:jc w:val="both"/>
      </w:pPr>
    </w:p>
    <w:p w14:paraId="4879D22E" w14:textId="77777777" w:rsidR="004E702B" w:rsidRDefault="004E702B" w:rsidP="00902120">
      <w:pPr>
        <w:pStyle w:val="Heading2"/>
      </w:pPr>
      <w:bookmarkStart w:id="50" w:name="_Toc206153072"/>
      <w:r>
        <w:t>Pre-Application Conference</w:t>
      </w:r>
      <w:bookmarkEnd w:id="50"/>
      <w:r>
        <w:t xml:space="preserve"> </w:t>
      </w:r>
    </w:p>
    <w:p w14:paraId="7A684A8C" w14:textId="77777777" w:rsidR="00EC6BB3" w:rsidRDefault="00EC6BB3" w:rsidP="00EC6BB3"/>
    <w:p w14:paraId="4A1AB0B5" w14:textId="5805D761" w:rsidR="0058521F" w:rsidRPr="0058521F" w:rsidRDefault="0DF3753C" w:rsidP="001C4987">
      <w:pPr>
        <w:pStyle w:val="ListParagraph"/>
        <w:numPr>
          <w:ilvl w:val="2"/>
          <w:numId w:val="1"/>
        </w:numPr>
      </w:pPr>
      <w:r>
        <w:t xml:space="preserve">DOES </w:t>
      </w:r>
      <w:r w:rsidRPr="00EC6BB3">
        <w:t xml:space="preserve">will host a virtual information session to provide an overview and answer questions related to the RFA. Applicants </w:t>
      </w:r>
      <w:r w:rsidR="631526C1">
        <w:t xml:space="preserve">shall </w:t>
      </w:r>
      <w:r w:rsidR="631526C1" w:rsidRPr="0058521F">
        <w:rPr>
          <w:rFonts w:eastAsia="Times New Roman"/>
          <w:color w:val="000000"/>
          <w:kern w:val="0"/>
        </w:rPr>
        <w:t>attend the virtual mandatory</w:t>
      </w:r>
      <w:r w:rsidR="631526C1" w:rsidRPr="0058521F">
        <w:rPr>
          <w:rFonts w:eastAsia="Times New Roman"/>
          <w:b/>
          <w:bCs/>
          <w:color w:val="000000"/>
          <w:kern w:val="0"/>
        </w:rPr>
        <w:t xml:space="preserve"> </w:t>
      </w:r>
      <w:r w:rsidR="631526C1" w:rsidRPr="0058521F">
        <w:rPr>
          <w:rFonts w:eastAsia="Times New Roman"/>
          <w:color w:val="000000"/>
          <w:kern w:val="0"/>
        </w:rPr>
        <w:t xml:space="preserve">pre-application conference on </w:t>
      </w:r>
      <w:r w:rsidR="2EEDA034" w:rsidRPr="5F39FE68">
        <w:rPr>
          <w:rFonts w:eastAsia="Times New Roman"/>
          <w:b/>
          <w:bCs/>
          <w:color w:val="000000"/>
          <w:kern w:val="0"/>
        </w:rPr>
        <w:t>August 25</w:t>
      </w:r>
      <w:r w:rsidR="631526C1" w:rsidRPr="0058521F">
        <w:rPr>
          <w:rFonts w:eastAsia="Times New Roman"/>
          <w:b/>
          <w:bCs/>
          <w:kern w:val="0"/>
        </w:rPr>
        <w:t xml:space="preserve">, </w:t>
      </w:r>
      <w:proofErr w:type="gramStart"/>
      <w:r w:rsidR="631526C1" w:rsidRPr="0058521F">
        <w:rPr>
          <w:rFonts w:eastAsia="Times New Roman"/>
          <w:b/>
          <w:bCs/>
          <w:kern w:val="0"/>
        </w:rPr>
        <w:t>202</w:t>
      </w:r>
      <w:r w:rsidR="1F8452C6" w:rsidRPr="0058521F">
        <w:rPr>
          <w:rFonts w:eastAsia="Times New Roman"/>
          <w:b/>
          <w:bCs/>
          <w:kern w:val="0"/>
        </w:rPr>
        <w:t>5</w:t>
      </w:r>
      <w:proofErr w:type="gramEnd"/>
      <w:r w:rsidR="631526C1" w:rsidRPr="0058521F">
        <w:rPr>
          <w:rFonts w:eastAsia="Times New Roman"/>
          <w:b/>
          <w:bCs/>
          <w:kern w:val="0"/>
        </w:rPr>
        <w:t xml:space="preserve"> at 1:00 </w:t>
      </w:r>
      <w:r w:rsidR="009912B9">
        <w:rPr>
          <w:rFonts w:eastAsia="Times New Roman"/>
          <w:b/>
          <w:bCs/>
          <w:kern w:val="0"/>
        </w:rPr>
        <w:t>pm</w:t>
      </w:r>
      <w:r w:rsidR="631526C1" w:rsidRPr="0058521F">
        <w:rPr>
          <w:rFonts w:eastAsia="Times New Roman"/>
          <w:kern w:val="0"/>
        </w:rPr>
        <w:t xml:space="preserve">.   </w:t>
      </w:r>
      <w:r w:rsidR="2D7B3C27" w:rsidRPr="00DF5DA5">
        <w:t xml:space="preserve">Please </w:t>
      </w:r>
      <w:r w:rsidR="2D7B3C27">
        <w:t xml:space="preserve">complete the Notice of Intent to Apply in Attachment H and </w:t>
      </w:r>
      <w:r w:rsidR="2D7B3C27" w:rsidRPr="00DF5DA5">
        <w:t>email</w:t>
      </w:r>
      <w:r w:rsidR="2D7B3C27">
        <w:t xml:space="preserve"> it to</w:t>
      </w:r>
      <w:r w:rsidR="2D7B3C27" w:rsidRPr="00DF5DA5">
        <w:t xml:space="preserve"> </w:t>
      </w:r>
      <w:hyperlink r:id="rId22">
        <w:r w:rsidR="2D7B3C27" w:rsidRPr="4E36A8AC">
          <w:rPr>
            <w:rStyle w:val="Hyperlink"/>
          </w:rPr>
          <w:t>OGAGRANTS@dc.gov</w:t>
        </w:r>
      </w:hyperlink>
      <w:r w:rsidR="2D7B3C27">
        <w:t xml:space="preserve"> to register for the</w:t>
      </w:r>
      <w:r w:rsidR="4034B6B1">
        <w:t xml:space="preserve"> </w:t>
      </w:r>
      <w:r w:rsidR="2D7B3C27" w:rsidRPr="00DF5DA5">
        <w:t>pre-application meeting.</w:t>
      </w:r>
      <w:commentRangeEnd w:id="49"/>
      <w:r w:rsidR="00623FE0">
        <w:rPr>
          <w:rStyle w:val="CommentReference"/>
        </w:rPr>
        <w:commentReference w:id="49"/>
      </w:r>
    </w:p>
    <w:p w14:paraId="3F8DB8EF" w14:textId="77777777" w:rsidR="0058521F" w:rsidRPr="00EC6BB3" w:rsidRDefault="0058521F" w:rsidP="0013191D">
      <w:pPr>
        <w:pStyle w:val="ListParagraph"/>
      </w:pPr>
    </w:p>
    <w:p w14:paraId="0480FA9E" w14:textId="77777777" w:rsidR="004E702B" w:rsidRDefault="004E702B" w:rsidP="00902120">
      <w:pPr>
        <w:pStyle w:val="Heading1"/>
      </w:pPr>
      <w:bookmarkStart w:id="52" w:name="_Toc206153073"/>
      <w:r>
        <w:t>AWARD ADMINISTRATION</w:t>
      </w:r>
      <w:bookmarkEnd w:id="52"/>
    </w:p>
    <w:p w14:paraId="305C923E" w14:textId="77777777" w:rsidR="00C82968" w:rsidRPr="00C82968" w:rsidRDefault="00C82968" w:rsidP="00C82968"/>
    <w:p w14:paraId="631B32F3" w14:textId="77777777" w:rsidR="004E702B" w:rsidRDefault="004E702B" w:rsidP="00902120">
      <w:pPr>
        <w:pStyle w:val="Heading2"/>
      </w:pPr>
      <w:bookmarkStart w:id="53" w:name="_Toc206153074"/>
      <w:r>
        <w:t>Notification</w:t>
      </w:r>
      <w:bookmarkEnd w:id="53"/>
      <w:r>
        <w:t xml:space="preserve"> </w:t>
      </w:r>
    </w:p>
    <w:p w14:paraId="6D10E196" w14:textId="77777777" w:rsidR="00C82968" w:rsidRPr="00C82968" w:rsidRDefault="00C82968" w:rsidP="00C82968"/>
    <w:p w14:paraId="2BBA1C61" w14:textId="5B997E2E" w:rsidR="004E702B" w:rsidRDefault="004E702B" w:rsidP="001C4987">
      <w:pPr>
        <w:pStyle w:val="ListParagraph"/>
        <w:numPr>
          <w:ilvl w:val="2"/>
          <w:numId w:val="1"/>
        </w:numPr>
        <w:jc w:val="both"/>
      </w:pPr>
      <w:r w:rsidRPr="00E96FE3">
        <w:t>Each Applicant, whether successful or unsuccessful, will receive notification of the final decision on the application. Letters of notification or any other correspondence addressing selection for award do not provide authorization to begin the program.</w:t>
      </w:r>
    </w:p>
    <w:p w14:paraId="4B4995A8" w14:textId="77777777" w:rsidR="00DB6F90" w:rsidRDefault="00DB6F90" w:rsidP="00C82968">
      <w:pPr>
        <w:pStyle w:val="ListParagraph"/>
        <w:ind w:hanging="720"/>
        <w:jc w:val="both"/>
      </w:pPr>
    </w:p>
    <w:p w14:paraId="224784BC" w14:textId="77777777" w:rsidR="00C82968" w:rsidRDefault="004E702B" w:rsidP="001C4987">
      <w:pPr>
        <w:pStyle w:val="ListParagraph"/>
        <w:numPr>
          <w:ilvl w:val="2"/>
          <w:numId w:val="1"/>
        </w:numPr>
        <w:jc w:val="both"/>
      </w:pPr>
      <w:r w:rsidRPr="00E96FE3">
        <w:t xml:space="preserve">Applicants that are selected for funding may be required to respond in a satisfactory manner to conditions that may be placed on the application before funding can proceed.  DOES may </w:t>
      </w:r>
      <w:proofErr w:type="gramStart"/>
      <w:r w:rsidRPr="00E96FE3">
        <w:t>enter into</w:t>
      </w:r>
      <w:proofErr w:type="gramEnd"/>
      <w:r w:rsidRPr="00E96FE3">
        <w:t xml:space="preserve"> negotiations with an Applicant and adopt a firm funding amount or other revision of the application that may result from negotiations.</w:t>
      </w:r>
    </w:p>
    <w:p w14:paraId="2CBBF08C" w14:textId="77777777" w:rsidR="00C82968" w:rsidRDefault="00C82968" w:rsidP="00C82968">
      <w:pPr>
        <w:pStyle w:val="ListParagraph"/>
        <w:ind w:hanging="720"/>
      </w:pPr>
    </w:p>
    <w:p w14:paraId="25E3E45C" w14:textId="036CB0C8" w:rsidR="004E702B" w:rsidRPr="00C82968" w:rsidRDefault="004E702B" w:rsidP="001C4987">
      <w:pPr>
        <w:pStyle w:val="ListParagraph"/>
        <w:numPr>
          <w:ilvl w:val="2"/>
          <w:numId w:val="1"/>
        </w:numPr>
        <w:jc w:val="both"/>
      </w:pPr>
      <w:r w:rsidRPr="00E96FE3">
        <w:t xml:space="preserve">The NOGA sets forth the amount of funds granted, the terms and conditions of the award, the effective date of the award, the budget period for which initial support will be given, and the total program period for which support is awarded.  The NOGA shall be signed by the DOES Director or designee.  The NOGA will be sent to the Applicant’s contact that is authorized to sign the NOGA and reflects the only authorizing document.  The NOGA will be sent prior to the start date and a meeting between </w:t>
      </w:r>
      <w:r w:rsidR="0097552F">
        <w:rPr>
          <w:bCs/>
        </w:rPr>
        <w:t>Grantee</w:t>
      </w:r>
      <w:r w:rsidRPr="00E96FE3">
        <w:t xml:space="preserve"> and DOES will occur shortly after the NOGA is fully executed.  All awardees will be held to a minimum level of effort to effectively execute the grant and meet the designated goals and deliverables outlined in this RFA. More specifics on the “minimum level of effort” will be specified in the NOGA.</w:t>
      </w:r>
    </w:p>
    <w:p w14:paraId="7877C595" w14:textId="77777777" w:rsidR="004E702B" w:rsidRPr="00E96FE3" w:rsidRDefault="004E702B" w:rsidP="004E702B">
      <w:pPr>
        <w:contextualSpacing/>
        <w:jc w:val="both"/>
      </w:pPr>
    </w:p>
    <w:p w14:paraId="46319456" w14:textId="77777777" w:rsidR="004E702B" w:rsidRPr="00C82968" w:rsidRDefault="004E702B" w:rsidP="00C82968">
      <w:pPr>
        <w:widowControl w:val="0"/>
        <w:autoSpaceDE w:val="0"/>
        <w:autoSpaceDN w:val="0"/>
        <w:rPr>
          <w:b/>
          <w:bCs/>
        </w:rPr>
        <w:sectPr w:rsidR="004E702B" w:rsidRPr="00C82968" w:rsidSect="00964AC1">
          <w:headerReference w:type="default" r:id="rId23"/>
          <w:footerReference w:type="even" r:id="rId24"/>
          <w:footerReference w:type="default" r:id="rId25"/>
          <w:pgSz w:w="12240" w:h="15840"/>
          <w:pgMar w:top="1440" w:right="1440" w:bottom="1440" w:left="1440" w:header="720" w:footer="720" w:gutter="0"/>
          <w:cols w:space="720"/>
          <w:formProt w:val="0"/>
          <w:titlePg/>
          <w:docGrid w:linePitch="360"/>
        </w:sectPr>
      </w:pPr>
    </w:p>
    <w:p w14:paraId="257E6CEB" w14:textId="77777777" w:rsidR="004E702B" w:rsidRDefault="004E702B" w:rsidP="00902120">
      <w:pPr>
        <w:pStyle w:val="Heading2"/>
      </w:pPr>
      <w:bookmarkStart w:id="54" w:name="_Toc206153075"/>
      <w:r>
        <w:t>Appeal</w:t>
      </w:r>
      <w:bookmarkEnd w:id="54"/>
    </w:p>
    <w:p w14:paraId="615A5834" w14:textId="77777777" w:rsidR="004E702B" w:rsidRPr="004E702B" w:rsidRDefault="004E702B" w:rsidP="004E702B">
      <w:pPr>
        <w:widowControl w:val="0"/>
        <w:autoSpaceDE w:val="0"/>
        <w:autoSpaceDN w:val="0"/>
        <w:rPr>
          <w:b/>
          <w:bCs/>
        </w:rPr>
      </w:pPr>
    </w:p>
    <w:p w14:paraId="1EDA5767" w14:textId="4348C3BD" w:rsidR="00B0310A" w:rsidRDefault="004B445E" w:rsidP="001C4987">
      <w:pPr>
        <w:pStyle w:val="ListParagraph"/>
        <w:numPr>
          <w:ilvl w:val="2"/>
          <w:numId w:val="1"/>
        </w:numPr>
        <w:jc w:val="both"/>
      </w:pPr>
      <w:r>
        <w:t>A</w:t>
      </w:r>
      <w:r w:rsidR="00B0310A">
        <w:t xml:space="preserve">n applicant may appeal a </w:t>
      </w:r>
      <w:r>
        <w:t>non-</w:t>
      </w:r>
      <w:r w:rsidR="009912B9">
        <w:t>responsive</w:t>
      </w:r>
      <w:r>
        <w:t xml:space="preserve"> determination </w:t>
      </w:r>
      <w:r w:rsidR="00B0310A">
        <w:t xml:space="preserve">or a </w:t>
      </w:r>
      <w:r w:rsidRPr="00E96FE3">
        <w:t>grant award selection</w:t>
      </w:r>
      <w:r w:rsidR="00B0310A">
        <w:t>.</w:t>
      </w:r>
    </w:p>
    <w:p w14:paraId="665CCB33" w14:textId="77777777" w:rsidR="00DA2148" w:rsidRDefault="00DA2148" w:rsidP="00A223B3">
      <w:pPr>
        <w:pStyle w:val="ListParagraph"/>
        <w:ind w:hanging="720"/>
        <w:jc w:val="both"/>
      </w:pPr>
    </w:p>
    <w:p w14:paraId="1B402656" w14:textId="44B85FA3" w:rsidR="00DA2148" w:rsidRDefault="00DA2148" w:rsidP="001C4987">
      <w:pPr>
        <w:pStyle w:val="ListParagraph"/>
        <w:numPr>
          <w:ilvl w:val="2"/>
          <w:numId w:val="1"/>
        </w:numPr>
        <w:jc w:val="both"/>
      </w:pPr>
      <w:r>
        <w:t>To</w:t>
      </w:r>
      <w:r w:rsidR="004E702B" w:rsidRPr="00E96FE3">
        <w:t xml:space="preserve"> ensure a fair and equitable appeals process, all appeals will be reviewed and decided </w:t>
      </w:r>
      <w:r w:rsidR="004E702B" w:rsidRPr="00B0310A">
        <w:rPr>
          <w:b/>
          <w:bCs/>
        </w:rPr>
        <w:t xml:space="preserve">solely </w:t>
      </w:r>
      <w:r w:rsidR="004E702B" w:rsidRPr="00E96FE3">
        <w:t>by the DOES General Counsel.  Appeals must be in writing and addressed to: DOES General Counsel, 4058 Minnesota Avenue NE, Suite #5800, Washington DC 20019.  Appeals may also be submitted via email to doesappeals@dc.gov with the subject heading “Appeal of Grant Award Selection”</w:t>
      </w:r>
      <w:r>
        <w:t xml:space="preserve"> or “Appeal of Non-Responsiveness Determination”</w:t>
      </w:r>
      <w:r w:rsidR="004E702B" w:rsidRPr="00E96FE3">
        <w:t>.  Appeals of the grant award selection must be received by the General Counsel within two business days of the award selection notice</w:t>
      </w:r>
      <w:r w:rsidR="00084C26" w:rsidRPr="00084C26">
        <w:t xml:space="preserve"> </w:t>
      </w:r>
      <w:r w:rsidR="00084C26">
        <w:t xml:space="preserve">or </w:t>
      </w:r>
      <w:r w:rsidR="00084C26" w:rsidRPr="00084C26">
        <w:t>the responsiveness determination</w:t>
      </w:r>
      <w:r w:rsidR="004E702B" w:rsidRPr="00E96FE3">
        <w:t>.</w:t>
      </w:r>
    </w:p>
    <w:p w14:paraId="070B84A4" w14:textId="77777777" w:rsidR="00DA2148" w:rsidRDefault="00DA2148" w:rsidP="00A223B3">
      <w:pPr>
        <w:pStyle w:val="ListParagraph"/>
        <w:ind w:hanging="720"/>
      </w:pPr>
    </w:p>
    <w:p w14:paraId="004BEB2B" w14:textId="02B05C96" w:rsidR="00DA2148" w:rsidRDefault="004E702B" w:rsidP="001C4987">
      <w:pPr>
        <w:pStyle w:val="ListParagraph"/>
        <w:numPr>
          <w:ilvl w:val="2"/>
          <w:numId w:val="1"/>
        </w:numPr>
        <w:jc w:val="both"/>
      </w:pPr>
      <w:r w:rsidRPr="00E96FE3">
        <w:lastRenderedPageBreak/>
        <w:t>If an applicant communicates with program staff regarding an appeal, the appeal may be dismissed with prejudice, and the applicant may be precluded from consideration for future grant opportunities.</w:t>
      </w:r>
    </w:p>
    <w:p w14:paraId="7B898704" w14:textId="77777777" w:rsidR="00DA2148" w:rsidRDefault="00DA2148" w:rsidP="00A223B3">
      <w:pPr>
        <w:pStyle w:val="ListParagraph"/>
        <w:ind w:hanging="720"/>
      </w:pPr>
    </w:p>
    <w:p w14:paraId="55FAE161" w14:textId="1E08683E" w:rsidR="00565439" w:rsidRDefault="004E702B" w:rsidP="001C4987">
      <w:pPr>
        <w:pStyle w:val="ListParagraph"/>
        <w:numPr>
          <w:ilvl w:val="2"/>
          <w:numId w:val="1"/>
        </w:numPr>
        <w:jc w:val="both"/>
      </w:pPr>
      <w:r w:rsidRPr="00E96FE3">
        <w:t>Appeals must contain the basis for the appeal request and identify any factors that oppose the grant award selection</w:t>
      </w:r>
      <w:r w:rsidR="00084C26">
        <w:t xml:space="preserve"> or </w:t>
      </w:r>
      <w:r w:rsidR="00084C26" w:rsidRPr="00084C26">
        <w:t>the responsiveness determination</w:t>
      </w:r>
      <w:r w:rsidRPr="00E96FE3">
        <w:t xml:space="preserve">.  Additional information not included within the original submitted application will not be considered during the appeal process, unless specifically requested by the DOES General Counsel.  </w:t>
      </w:r>
    </w:p>
    <w:p w14:paraId="210C9A33" w14:textId="77777777" w:rsidR="00EC62B7" w:rsidRDefault="00EC62B7" w:rsidP="00A223B3">
      <w:pPr>
        <w:pStyle w:val="ListParagraph"/>
        <w:ind w:hanging="720"/>
      </w:pPr>
    </w:p>
    <w:p w14:paraId="36D7A8B0" w14:textId="77777777" w:rsidR="00EC62B7" w:rsidRDefault="00EC62B7" w:rsidP="001C4987">
      <w:pPr>
        <w:pStyle w:val="ListParagraph"/>
        <w:numPr>
          <w:ilvl w:val="2"/>
          <w:numId w:val="1"/>
        </w:numPr>
        <w:jc w:val="both"/>
      </w:pPr>
      <w:r>
        <w:t>For an appeal of grant award selection, the appeal process will consider the submitted application and the applications of the grantees selected.</w:t>
      </w:r>
    </w:p>
    <w:p w14:paraId="0A6F36C4" w14:textId="77777777" w:rsidR="00EC62B7" w:rsidRDefault="00EC62B7" w:rsidP="00A223B3">
      <w:pPr>
        <w:pStyle w:val="ListParagraph"/>
        <w:ind w:hanging="720"/>
      </w:pPr>
    </w:p>
    <w:p w14:paraId="1CDB3853" w14:textId="19D22BF8" w:rsidR="00EC62B7" w:rsidRDefault="00EC62B7" w:rsidP="001C4987">
      <w:pPr>
        <w:pStyle w:val="ListParagraph"/>
        <w:numPr>
          <w:ilvl w:val="2"/>
          <w:numId w:val="1"/>
        </w:numPr>
        <w:jc w:val="both"/>
      </w:pPr>
      <w:r>
        <w:t xml:space="preserve">For an appeal of </w:t>
      </w:r>
      <w:r w:rsidR="00A223B3">
        <w:t>a non-responsive determination, the appeal process will consider the submitted application and the responsiveness determination.</w:t>
      </w:r>
    </w:p>
    <w:p w14:paraId="14A5397B" w14:textId="77777777" w:rsidR="00565439" w:rsidRDefault="00565439" w:rsidP="00A223B3">
      <w:pPr>
        <w:pStyle w:val="ListParagraph"/>
        <w:ind w:hanging="720"/>
      </w:pPr>
    </w:p>
    <w:p w14:paraId="5993829D" w14:textId="49FEFB48" w:rsidR="004E702B" w:rsidRPr="00E96FE3" w:rsidRDefault="004E702B" w:rsidP="001C4987">
      <w:pPr>
        <w:pStyle w:val="ListParagraph"/>
        <w:numPr>
          <w:ilvl w:val="2"/>
          <w:numId w:val="1"/>
        </w:numPr>
        <w:jc w:val="both"/>
      </w:pPr>
      <w:r w:rsidRPr="00E96FE3">
        <w:t xml:space="preserve">The </w:t>
      </w:r>
      <w:proofErr w:type="gramStart"/>
      <w:r w:rsidRPr="00E96FE3">
        <w:t>DOES General Counsel</w:t>
      </w:r>
      <w:proofErr w:type="gramEnd"/>
      <w:r w:rsidRPr="00E96FE3">
        <w:t xml:space="preserve"> may coordinate a meeting to address the appeal.  The General Counsel will issue a written appeal decision. The decision of the General Counsel may only be overturned by the DOES Director.</w:t>
      </w:r>
    </w:p>
    <w:p w14:paraId="264F2B01" w14:textId="77777777" w:rsidR="004E702B" w:rsidRPr="00BB660C" w:rsidRDefault="004E702B" w:rsidP="004E702B">
      <w:pPr>
        <w:pStyle w:val="ListParagraph"/>
        <w:widowControl w:val="0"/>
        <w:autoSpaceDE w:val="0"/>
        <w:autoSpaceDN w:val="0"/>
        <w:rPr>
          <w:b/>
          <w:bCs/>
        </w:rPr>
      </w:pPr>
    </w:p>
    <w:p w14:paraId="7E2548A3" w14:textId="77777777" w:rsidR="004E702B" w:rsidRDefault="004E702B" w:rsidP="00902120">
      <w:pPr>
        <w:pStyle w:val="Heading1"/>
      </w:pPr>
      <w:bookmarkStart w:id="55" w:name="_Toc206153076"/>
      <w:r>
        <w:t>POST-AWARD REQUIREMENTS</w:t>
      </w:r>
      <w:bookmarkEnd w:id="55"/>
      <w:r>
        <w:t xml:space="preserve"> </w:t>
      </w:r>
    </w:p>
    <w:p w14:paraId="1F96F43B" w14:textId="77777777" w:rsidR="00C82968" w:rsidRPr="00C82968" w:rsidRDefault="00C82968" w:rsidP="00C82968"/>
    <w:p w14:paraId="72C72D71" w14:textId="5B9F9EC1" w:rsidR="009C2757" w:rsidRDefault="00EF49BD" w:rsidP="00902120">
      <w:pPr>
        <w:pStyle w:val="Heading2"/>
      </w:pPr>
      <w:bookmarkStart w:id="56" w:name="_Toc206153077"/>
      <w:proofErr w:type="gramStart"/>
      <w:r>
        <w:t>Grantee</w:t>
      </w:r>
      <w:proofErr w:type="gramEnd"/>
      <w:r>
        <w:t xml:space="preserve"> Requirements</w:t>
      </w:r>
      <w:bookmarkEnd w:id="56"/>
      <w:r>
        <w:t xml:space="preserve"> </w:t>
      </w:r>
    </w:p>
    <w:p w14:paraId="5913249A" w14:textId="77777777" w:rsidR="00EF49BD" w:rsidRPr="00EF49BD" w:rsidRDefault="00EF49BD" w:rsidP="00EF49BD"/>
    <w:p w14:paraId="1C210788" w14:textId="77777777" w:rsidR="00834A07" w:rsidRDefault="00FB52D8" w:rsidP="001C4987">
      <w:pPr>
        <w:pStyle w:val="ListParagraph"/>
        <w:numPr>
          <w:ilvl w:val="2"/>
          <w:numId w:val="1"/>
        </w:numPr>
      </w:pPr>
      <w:r w:rsidRPr="00743A3A">
        <w:t>If an applicant is awarded the grant and accepts the grant award by signing the Notice of Grant Award (NOGA), the requirement</w:t>
      </w:r>
      <w:r w:rsidR="00C22A18" w:rsidRPr="00743A3A">
        <w:t>s</w:t>
      </w:r>
      <w:r w:rsidRPr="00743A3A">
        <w:t xml:space="preserve"> in this section are in effect.</w:t>
      </w:r>
    </w:p>
    <w:p w14:paraId="666F745A" w14:textId="77777777" w:rsidR="00834A07" w:rsidRDefault="00834A07" w:rsidP="00834A07">
      <w:pPr>
        <w:pStyle w:val="ListParagraph"/>
      </w:pPr>
    </w:p>
    <w:p w14:paraId="52374684" w14:textId="77777777" w:rsidR="00834A07" w:rsidRDefault="0076583D" w:rsidP="001C4987">
      <w:pPr>
        <w:pStyle w:val="ListParagraph"/>
        <w:numPr>
          <w:ilvl w:val="2"/>
          <w:numId w:val="1"/>
        </w:numPr>
      </w:pPr>
      <w:r w:rsidRPr="003C0B94">
        <w:t>The grantee must complete the activities as described in the application for which the grantee was funded. Any deviations should be made in writing for review and approval by the O</w:t>
      </w:r>
      <w:r w:rsidR="00A21C23" w:rsidRPr="003C0B94">
        <w:t>YP</w:t>
      </w:r>
      <w:r w:rsidRPr="003C0B94">
        <w:t xml:space="preserve">, prior to being implemented. </w:t>
      </w:r>
    </w:p>
    <w:p w14:paraId="22821E91" w14:textId="77777777" w:rsidR="00834A07" w:rsidRDefault="00834A07" w:rsidP="00834A07"/>
    <w:p w14:paraId="11330279" w14:textId="77777777" w:rsidR="00834A07" w:rsidRDefault="005879B1" w:rsidP="001C4987">
      <w:pPr>
        <w:pStyle w:val="ListParagraph"/>
        <w:numPr>
          <w:ilvl w:val="2"/>
          <w:numId w:val="1"/>
        </w:numPr>
      </w:pPr>
      <w:r w:rsidRPr="003C0B94">
        <w:t>G</w:t>
      </w:r>
      <w:r w:rsidR="00743A3A" w:rsidRPr="003C0B94">
        <w:t>rantee</w:t>
      </w:r>
      <w:r w:rsidRPr="003C0B94">
        <w:t xml:space="preserve"> shall adhere to polices in the CRESP Participant and Parent Handbook provided by DOES, OYP.</w:t>
      </w:r>
    </w:p>
    <w:p w14:paraId="6CF28D7B" w14:textId="77777777" w:rsidR="00834A07" w:rsidRDefault="00834A07" w:rsidP="00834A07">
      <w:pPr>
        <w:pStyle w:val="ListParagraph"/>
      </w:pPr>
    </w:p>
    <w:p w14:paraId="5D2FAE4C" w14:textId="037BF944" w:rsidR="00C22A18" w:rsidRPr="00834A07" w:rsidRDefault="00743A3A" w:rsidP="001C4987">
      <w:pPr>
        <w:pStyle w:val="ListParagraph"/>
        <w:numPr>
          <w:ilvl w:val="2"/>
          <w:numId w:val="1"/>
        </w:numPr>
      </w:pPr>
      <w:r w:rsidRPr="003C0B94">
        <w:t>Grantee</w:t>
      </w:r>
      <w:r w:rsidRPr="00834A07">
        <w:rPr>
          <w:rFonts w:eastAsia="Times New Roman"/>
        </w:rPr>
        <w:t xml:space="preserve"> </w:t>
      </w:r>
      <w:r w:rsidR="00C22A18" w:rsidRPr="00834A07">
        <w:rPr>
          <w:rFonts w:eastAsia="Times New Roman"/>
        </w:rPr>
        <w:t>shall sign up to be a 202</w:t>
      </w:r>
      <w:r w:rsidR="00060612">
        <w:rPr>
          <w:rFonts w:eastAsia="Times New Roman"/>
        </w:rPr>
        <w:t>6</w:t>
      </w:r>
      <w:r w:rsidR="00C22A18" w:rsidRPr="00834A07">
        <w:rPr>
          <w:rFonts w:eastAsia="Times New Roman"/>
        </w:rPr>
        <w:t xml:space="preserve"> MBSYEP volunteer host</w:t>
      </w:r>
      <w:r w:rsidR="00CE07F4">
        <w:rPr>
          <w:rFonts w:eastAsia="Times New Roman"/>
        </w:rPr>
        <w:t xml:space="preserve"> and i</w:t>
      </w:r>
      <w:r w:rsidR="00C22A18" w:rsidRPr="00834A07">
        <w:rPr>
          <w:rFonts w:eastAsia="Times New Roman"/>
        </w:rPr>
        <w:t>dentify 2 MBSYEP participants ages 18-24 to be a site supervisor during CRESP.</w:t>
      </w:r>
    </w:p>
    <w:p w14:paraId="593E7492" w14:textId="77777777" w:rsidR="00743A3A" w:rsidRPr="00743A3A" w:rsidRDefault="00743A3A" w:rsidP="005E256A">
      <w:pPr>
        <w:ind w:left="810" w:hanging="810"/>
      </w:pPr>
    </w:p>
    <w:p w14:paraId="61E4A0BC" w14:textId="67E66FC3" w:rsidR="005879B1" w:rsidRPr="00743A3A" w:rsidRDefault="00743A3A" w:rsidP="001C4987">
      <w:pPr>
        <w:pStyle w:val="ListParagraph"/>
        <w:numPr>
          <w:ilvl w:val="2"/>
          <w:numId w:val="1"/>
        </w:numPr>
        <w:ind w:left="810" w:hanging="810"/>
        <w:rPr>
          <w:rFonts w:eastAsia="Calibri"/>
        </w:rPr>
      </w:pPr>
      <w:r w:rsidRPr="00743A3A">
        <w:rPr>
          <w:rFonts w:eastAsia="Calibri"/>
          <w:kern w:val="0"/>
        </w:rPr>
        <w:t>Grantee</w:t>
      </w:r>
      <w:r w:rsidRPr="00743A3A">
        <w:rPr>
          <w:rFonts w:eastAsia="Times New Roman"/>
        </w:rPr>
        <w:t xml:space="preserve"> shall </w:t>
      </w:r>
      <w:r w:rsidR="002F37A1" w:rsidRPr="00743A3A">
        <w:rPr>
          <w:rFonts w:eastAsia="Times New Roman"/>
        </w:rPr>
        <w:t xml:space="preserve">provide a weekly field trip schedule, lunch schedule, pick up, and drop off schedule </w:t>
      </w:r>
      <w:r w:rsidR="00CF63B4">
        <w:rPr>
          <w:rFonts w:eastAsia="Times New Roman"/>
        </w:rPr>
        <w:t>14 days prior to the start of the program to both</w:t>
      </w:r>
      <w:r w:rsidR="002F37A1" w:rsidRPr="00743A3A">
        <w:rPr>
          <w:rFonts w:eastAsia="Times New Roman"/>
        </w:rPr>
        <w:t xml:space="preserve"> OYP</w:t>
      </w:r>
      <w:r w:rsidR="5BF79B27" w:rsidRPr="00743A3A">
        <w:rPr>
          <w:rFonts w:eastAsia="Times New Roman"/>
        </w:rPr>
        <w:t xml:space="preserve"> Staff and families</w:t>
      </w:r>
      <w:r w:rsidR="002F37A1" w:rsidRPr="00743A3A">
        <w:rPr>
          <w:rFonts w:eastAsia="Times New Roman"/>
        </w:rPr>
        <w:t>.</w:t>
      </w:r>
    </w:p>
    <w:p w14:paraId="5BC404FD" w14:textId="77777777" w:rsidR="00743A3A" w:rsidRPr="00743A3A" w:rsidRDefault="00743A3A" w:rsidP="005E256A">
      <w:pPr>
        <w:ind w:left="810" w:hanging="810"/>
        <w:rPr>
          <w:rFonts w:eastAsia="Calibri"/>
        </w:rPr>
      </w:pPr>
    </w:p>
    <w:p w14:paraId="51219D48" w14:textId="5D59E009" w:rsidR="009F25D1" w:rsidRDefault="00743A3A" w:rsidP="001C4987">
      <w:pPr>
        <w:pStyle w:val="ListParagraph"/>
        <w:numPr>
          <w:ilvl w:val="2"/>
          <w:numId w:val="1"/>
        </w:numPr>
        <w:ind w:left="810" w:hanging="810"/>
        <w:rPr>
          <w:rFonts w:eastAsia="Calibri"/>
        </w:rPr>
      </w:pPr>
      <w:r w:rsidRPr="00743A3A">
        <w:rPr>
          <w:rFonts w:eastAsia="Calibri"/>
          <w:kern w:val="0"/>
        </w:rPr>
        <w:t>Grantee</w:t>
      </w:r>
      <w:r w:rsidR="004005FF" w:rsidRPr="00743A3A">
        <w:rPr>
          <w:rFonts w:eastAsia="Calibri"/>
          <w:kern w:val="0"/>
        </w:rPr>
        <w:t xml:space="preserve"> shall </w:t>
      </w:r>
      <w:r w:rsidR="004005FF" w:rsidRPr="00743A3A">
        <w:rPr>
          <w:rFonts w:eastAsia="Calibri"/>
        </w:rPr>
        <w:t>attend a mandatory in-person CRESP Orientation for youth and parents in partnership with DOES OYP 45 days prior to the start of the program.</w:t>
      </w:r>
    </w:p>
    <w:p w14:paraId="5218CBC4" w14:textId="77777777" w:rsidR="00743A3A" w:rsidRPr="00743A3A" w:rsidRDefault="00743A3A" w:rsidP="005E256A">
      <w:pPr>
        <w:ind w:left="810" w:hanging="810"/>
        <w:rPr>
          <w:rFonts w:eastAsia="Calibri"/>
        </w:rPr>
      </w:pPr>
    </w:p>
    <w:p w14:paraId="2E29DD1F" w14:textId="23843155" w:rsidR="004765FA" w:rsidRPr="00743A3A" w:rsidRDefault="00743A3A" w:rsidP="001C4987">
      <w:pPr>
        <w:pStyle w:val="ListParagraph"/>
        <w:numPr>
          <w:ilvl w:val="2"/>
          <w:numId w:val="1"/>
        </w:numPr>
        <w:ind w:left="810" w:hanging="810"/>
        <w:rPr>
          <w:rFonts w:eastAsia="Calibri"/>
        </w:rPr>
      </w:pPr>
      <w:r w:rsidRPr="00743A3A">
        <w:rPr>
          <w:rFonts w:eastAsia="Calibri"/>
          <w:kern w:val="0"/>
        </w:rPr>
        <w:t>Grantee</w:t>
      </w:r>
      <w:r w:rsidR="009F25D1" w:rsidRPr="00743A3A">
        <w:rPr>
          <w:rFonts w:eastAsia="Calibri"/>
          <w:kern w:val="0"/>
        </w:rPr>
        <w:t xml:space="preserve"> shall create permission slips for all field trips and off-site events that include the following: date, time, location, pick and drop of schedule; lunch and snack </w:t>
      </w:r>
      <w:r w:rsidR="004765FA" w:rsidRPr="00743A3A">
        <w:rPr>
          <w:rFonts w:eastAsia="Calibri"/>
          <w:kern w:val="0"/>
        </w:rPr>
        <w:t>options</w:t>
      </w:r>
      <w:r>
        <w:rPr>
          <w:rFonts w:eastAsia="Calibri"/>
          <w:kern w:val="0"/>
        </w:rPr>
        <w:t>.</w:t>
      </w:r>
    </w:p>
    <w:p w14:paraId="48A6E76A" w14:textId="77777777" w:rsidR="00743A3A" w:rsidRPr="00743A3A" w:rsidRDefault="00743A3A" w:rsidP="005E256A">
      <w:pPr>
        <w:ind w:left="810" w:hanging="810"/>
        <w:rPr>
          <w:rFonts w:eastAsia="Calibri"/>
        </w:rPr>
      </w:pPr>
    </w:p>
    <w:p w14:paraId="2DEB1759" w14:textId="05FA7112" w:rsidR="00785294" w:rsidRDefault="00743A3A" w:rsidP="001C4987">
      <w:pPr>
        <w:pStyle w:val="ListParagraph"/>
        <w:numPr>
          <w:ilvl w:val="2"/>
          <w:numId w:val="1"/>
        </w:numPr>
        <w:ind w:left="810" w:hanging="810"/>
        <w:rPr>
          <w:rFonts w:eastAsia="Calibri"/>
        </w:rPr>
      </w:pPr>
      <w:r w:rsidRPr="00743A3A">
        <w:rPr>
          <w:rFonts w:eastAsia="Calibri"/>
          <w:kern w:val="0"/>
        </w:rPr>
        <w:lastRenderedPageBreak/>
        <w:t>Grantee</w:t>
      </w:r>
      <w:r w:rsidRPr="00743A3A">
        <w:rPr>
          <w:rFonts w:eastAsia="Times New Roman"/>
        </w:rPr>
        <w:t xml:space="preserve"> </w:t>
      </w:r>
      <w:r w:rsidR="004765FA" w:rsidRPr="00743A3A">
        <w:rPr>
          <w:rFonts w:eastAsia="Times New Roman"/>
        </w:rPr>
        <w:t>must provide a final list of field trips to DOES, OYP for approval 45 days prior to the start of the program.</w:t>
      </w:r>
      <w:r w:rsidR="004765FA" w:rsidRPr="00743A3A">
        <w:rPr>
          <w:rFonts w:eastAsia="Calibri"/>
        </w:rPr>
        <w:t xml:space="preserve">  </w:t>
      </w:r>
    </w:p>
    <w:p w14:paraId="74CA5640" w14:textId="77777777" w:rsidR="00743A3A" w:rsidRPr="00743A3A" w:rsidRDefault="00743A3A" w:rsidP="005E256A">
      <w:pPr>
        <w:ind w:left="810" w:hanging="810"/>
        <w:rPr>
          <w:rFonts w:eastAsia="Calibri"/>
        </w:rPr>
      </w:pPr>
    </w:p>
    <w:p w14:paraId="0304C548" w14:textId="6743ED51" w:rsidR="000D23E7" w:rsidRPr="00743A3A" w:rsidRDefault="00743A3A" w:rsidP="001C4987">
      <w:pPr>
        <w:pStyle w:val="ListParagraph"/>
        <w:numPr>
          <w:ilvl w:val="2"/>
          <w:numId w:val="1"/>
        </w:numPr>
        <w:ind w:left="810" w:hanging="810"/>
        <w:rPr>
          <w:rFonts w:eastAsia="Calibri"/>
        </w:rPr>
      </w:pPr>
      <w:r w:rsidRPr="00743A3A">
        <w:rPr>
          <w:rFonts w:eastAsia="Calibri"/>
          <w:kern w:val="0"/>
        </w:rPr>
        <w:t xml:space="preserve">Grantee </w:t>
      </w:r>
      <w:r w:rsidR="00785294" w:rsidRPr="00743A3A">
        <w:rPr>
          <w:rFonts w:eastAsia="Calibri"/>
          <w:kern w:val="0"/>
        </w:rPr>
        <w:t xml:space="preserve">shall conduct </w:t>
      </w:r>
      <w:proofErr w:type="gramStart"/>
      <w:r w:rsidR="00785294" w:rsidRPr="00743A3A">
        <w:rPr>
          <w:rFonts w:eastAsia="Calibri"/>
          <w:kern w:val="0"/>
        </w:rPr>
        <w:t>survey</w:t>
      </w:r>
      <w:proofErr w:type="gramEnd"/>
      <w:r w:rsidR="00785294" w:rsidRPr="00743A3A">
        <w:rPr>
          <w:rFonts w:eastAsia="Calibri"/>
          <w:kern w:val="0"/>
        </w:rPr>
        <w:t xml:space="preserve"> of participant and parent or guardian regarding satisfaction of program. Survey must be approved by DOES prior to administering the survey.</w:t>
      </w:r>
    </w:p>
    <w:p w14:paraId="0E5F45DB" w14:textId="77777777" w:rsidR="00743A3A" w:rsidRPr="00743A3A" w:rsidRDefault="00743A3A" w:rsidP="005E256A">
      <w:pPr>
        <w:ind w:left="810" w:hanging="810"/>
        <w:rPr>
          <w:rFonts w:eastAsia="Calibri"/>
        </w:rPr>
      </w:pPr>
    </w:p>
    <w:p w14:paraId="73BD6B21" w14:textId="3F52BDBB" w:rsidR="006216CE" w:rsidRPr="00743A3A" w:rsidRDefault="00743A3A" w:rsidP="001C4987">
      <w:pPr>
        <w:pStyle w:val="ListParagraph"/>
        <w:numPr>
          <w:ilvl w:val="2"/>
          <w:numId w:val="1"/>
        </w:numPr>
        <w:ind w:left="810" w:hanging="810"/>
        <w:rPr>
          <w:rFonts w:eastAsia="Calibri"/>
        </w:rPr>
      </w:pPr>
      <w:r w:rsidRPr="00743A3A">
        <w:rPr>
          <w:rFonts w:eastAsia="Calibri"/>
          <w:kern w:val="0"/>
        </w:rPr>
        <w:t xml:space="preserve">Grantee </w:t>
      </w:r>
      <w:r w:rsidR="006216CE" w:rsidRPr="00743A3A">
        <w:rPr>
          <w:rFonts w:eastAsia="Calibri"/>
          <w:kern w:val="0"/>
        </w:rPr>
        <w:t xml:space="preserve">shall attend a kickoff meeting with DOES OYP staff to discuss onboarding and information that will allow </w:t>
      </w:r>
      <w:r w:rsidR="0097552F">
        <w:rPr>
          <w:rFonts w:eastAsia="Calibri"/>
          <w:kern w:val="0"/>
        </w:rPr>
        <w:t>Grantee</w:t>
      </w:r>
      <w:r w:rsidR="00623FE0">
        <w:rPr>
          <w:rFonts w:eastAsia="Calibri"/>
          <w:kern w:val="0"/>
        </w:rPr>
        <w:t>s</w:t>
      </w:r>
      <w:r w:rsidR="006216CE" w:rsidRPr="00743A3A">
        <w:rPr>
          <w:rFonts w:eastAsia="Calibri"/>
          <w:kern w:val="0"/>
        </w:rPr>
        <w:t xml:space="preserve"> to be successful in executing the program.</w:t>
      </w:r>
    </w:p>
    <w:p w14:paraId="2C8112B4" w14:textId="77777777" w:rsidR="00743A3A" w:rsidRPr="00743A3A" w:rsidRDefault="00743A3A" w:rsidP="005E256A">
      <w:pPr>
        <w:ind w:left="810" w:hanging="810"/>
        <w:rPr>
          <w:rFonts w:eastAsia="Calibri"/>
        </w:rPr>
      </w:pPr>
    </w:p>
    <w:p w14:paraId="50708491" w14:textId="77777777" w:rsidR="002C4438" w:rsidRPr="00743A3A" w:rsidRDefault="00EB1C7F" w:rsidP="001C4987">
      <w:pPr>
        <w:pStyle w:val="ListParagraph"/>
        <w:numPr>
          <w:ilvl w:val="2"/>
          <w:numId w:val="1"/>
        </w:numPr>
        <w:ind w:left="810" w:hanging="810"/>
        <w:rPr>
          <w:rFonts w:eastAsia="Calibri"/>
        </w:rPr>
      </w:pPr>
      <w:r w:rsidRPr="00743A3A">
        <w:t>Grantees shall provide copies of the current and valid background checks for all staff, working with participants,</w:t>
      </w:r>
      <w:r w:rsidRPr="00743A3A">
        <w:rPr>
          <w:spacing w:val="-4"/>
        </w:rPr>
        <w:t xml:space="preserve"> </w:t>
      </w:r>
      <w:r w:rsidRPr="00743A3A">
        <w:t>leading</w:t>
      </w:r>
      <w:r w:rsidRPr="00743A3A">
        <w:rPr>
          <w:spacing w:val="-8"/>
        </w:rPr>
        <w:t xml:space="preserve"> </w:t>
      </w:r>
      <w:r w:rsidRPr="00743A3A">
        <w:t>all</w:t>
      </w:r>
      <w:r w:rsidRPr="00743A3A">
        <w:rPr>
          <w:spacing w:val="-14"/>
        </w:rPr>
        <w:t xml:space="preserve"> </w:t>
      </w:r>
      <w:r w:rsidRPr="00743A3A">
        <w:t>classes/sessions</w:t>
      </w:r>
      <w:r w:rsidRPr="00743A3A">
        <w:rPr>
          <w:spacing w:val="-19"/>
        </w:rPr>
        <w:t xml:space="preserve"> </w:t>
      </w:r>
      <w:r w:rsidRPr="00743A3A">
        <w:t>with</w:t>
      </w:r>
      <w:r w:rsidRPr="00743A3A">
        <w:rPr>
          <w:spacing w:val="-2"/>
        </w:rPr>
        <w:t xml:space="preserve"> </w:t>
      </w:r>
      <w:r w:rsidRPr="00743A3A">
        <w:t>participants, chaperoning</w:t>
      </w:r>
      <w:r w:rsidRPr="00743A3A">
        <w:rPr>
          <w:spacing w:val="2"/>
        </w:rPr>
        <w:t xml:space="preserve"> </w:t>
      </w:r>
      <w:r w:rsidRPr="00743A3A">
        <w:t>p</w:t>
      </w:r>
      <w:r w:rsidR="27D661AD" w:rsidRPr="00743A3A">
        <w:t>arti</w:t>
      </w:r>
      <w:r w:rsidRPr="00743A3A">
        <w:t>cipants</w:t>
      </w:r>
      <w:r w:rsidRPr="00743A3A">
        <w:rPr>
          <w:spacing w:val="-5"/>
        </w:rPr>
        <w:t xml:space="preserve"> </w:t>
      </w:r>
      <w:r w:rsidRPr="00743A3A">
        <w:t>on</w:t>
      </w:r>
      <w:r w:rsidRPr="00743A3A">
        <w:rPr>
          <w:spacing w:val="-12"/>
        </w:rPr>
        <w:t xml:space="preserve"> </w:t>
      </w:r>
      <w:r w:rsidRPr="00743A3A">
        <w:t>field trips or located at the D.C. training facility with participants, to</w:t>
      </w:r>
      <w:r w:rsidRPr="00743A3A">
        <w:rPr>
          <w:spacing w:val="-29"/>
        </w:rPr>
        <w:t xml:space="preserve"> </w:t>
      </w:r>
      <w:r w:rsidRPr="00743A3A">
        <w:t>DOES.</w:t>
      </w:r>
    </w:p>
    <w:p w14:paraId="6715210D" w14:textId="77777777" w:rsidR="00743A3A" w:rsidRPr="00743A3A" w:rsidRDefault="00743A3A" w:rsidP="00743A3A">
      <w:pPr>
        <w:rPr>
          <w:rFonts w:eastAsia="Calibri"/>
        </w:rPr>
      </w:pPr>
    </w:p>
    <w:p w14:paraId="35F8CDA0" w14:textId="7DE79212" w:rsidR="002C4438" w:rsidRPr="00743A3A" w:rsidRDefault="0097552F" w:rsidP="001C4987">
      <w:pPr>
        <w:pStyle w:val="ListParagraph"/>
        <w:numPr>
          <w:ilvl w:val="2"/>
          <w:numId w:val="1"/>
        </w:numPr>
        <w:rPr>
          <w:rFonts w:eastAsia="Calibri"/>
        </w:rPr>
      </w:pPr>
      <w:r>
        <w:rPr>
          <w:kern w:val="0"/>
        </w:rPr>
        <w:t xml:space="preserve"> Grantee</w:t>
      </w:r>
      <w:r w:rsidR="002C4438" w:rsidRPr="00743A3A">
        <w:rPr>
          <w:kern w:val="0"/>
        </w:rPr>
        <w:t xml:space="preserve"> shall participate in monthly meetings. During these meetings vendor performance, administrative issues and participant highlights/challenges will be discussed.</w:t>
      </w:r>
    </w:p>
    <w:p w14:paraId="36189BBE" w14:textId="77777777" w:rsidR="00FB52D8" w:rsidRPr="00FB52D8" w:rsidRDefault="00FB52D8" w:rsidP="00FB52D8"/>
    <w:p w14:paraId="77608A2D" w14:textId="2594BBC4" w:rsidR="004E702B" w:rsidRDefault="004E702B" w:rsidP="00902120">
      <w:pPr>
        <w:pStyle w:val="Heading2"/>
      </w:pPr>
      <w:bookmarkStart w:id="57" w:name="_Toc206153078"/>
      <w:r>
        <w:t>Pre-Program Requirements</w:t>
      </w:r>
      <w:bookmarkEnd w:id="57"/>
    </w:p>
    <w:p w14:paraId="15547A38" w14:textId="77777777" w:rsidR="00060268" w:rsidRDefault="00060268" w:rsidP="00060268"/>
    <w:p w14:paraId="6A09EEDB" w14:textId="76748713" w:rsidR="00060268" w:rsidRDefault="00060268" w:rsidP="001C4987">
      <w:pPr>
        <w:pStyle w:val="ListParagraph"/>
        <w:numPr>
          <w:ilvl w:val="2"/>
          <w:numId w:val="1"/>
        </w:numPr>
      </w:pPr>
      <w:r w:rsidRPr="00E96FE3">
        <w:t>Prior to the start of the program, Grantee must successfully complete</w:t>
      </w:r>
      <w:r w:rsidR="00B42DE2">
        <w:t xml:space="preserve"> and </w:t>
      </w:r>
      <w:r w:rsidR="00E976BC">
        <w:t>provide supporting documentation, as applicable</w:t>
      </w:r>
      <w:r w:rsidR="00C154D2">
        <w:t>, and within the timeframe provided by the agency</w:t>
      </w:r>
      <w:r w:rsidRPr="00E96FE3">
        <w:t>:</w:t>
      </w:r>
    </w:p>
    <w:p w14:paraId="04224759" w14:textId="77777777" w:rsidR="00CE55E9" w:rsidRDefault="00CE55E9" w:rsidP="00CE55E9">
      <w:pPr>
        <w:pStyle w:val="ListParagraph"/>
      </w:pPr>
    </w:p>
    <w:p w14:paraId="6B674644" w14:textId="77777777" w:rsidR="00E976BC" w:rsidRPr="00E976BC" w:rsidRDefault="00E976BC" w:rsidP="001C4987">
      <w:pPr>
        <w:pStyle w:val="ListParagraph"/>
        <w:numPr>
          <w:ilvl w:val="0"/>
          <w:numId w:val="11"/>
        </w:numPr>
        <w:ind w:hanging="720"/>
      </w:pPr>
      <w:r w:rsidRPr="00E976BC">
        <w:t xml:space="preserve">DOES </w:t>
      </w:r>
      <w:proofErr w:type="gramStart"/>
      <w:r w:rsidRPr="00E976BC">
        <w:t>Orientation;</w:t>
      </w:r>
      <w:proofErr w:type="gramEnd"/>
    </w:p>
    <w:p w14:paraId="73FF9251" w14:textId="77777777" w:rsidR="00E976BC" w:rsidRDefault="00E976BC" w:rsidP="001C4987">
      <w:pPr>
        <w:pStyle w:val="ListParagraph"/>
        <w:numPr>
          <w:ilvl w:val="0"/>
          <w:numId w:val="11"/>
        </w:numPr>
        <w:ind w:hanging="720"/>
      </w:pPr>
      <w:r w:rsidRPr="00E976BC">
        <w:t xml:space="preserve">Pre-Program Site </w:t>
      </w:r>
      <w:proofErr w:type="gramStart"/>
      <w:r w:rsidRPr="00E976BC">
        <w:t>Visit;</w:t>
      </w:r>
      <w:proofErr w:type="gramEnd"/>
    </w:p>
    <w:p w14:paraId="3DEB122B" w14:textId="7CE9BFF4" w:rsidR="003D7D6B" w:rsidRPr="00E976BC" w:rsidRDefault="003D7D6B" w:rsidP="001C4987">
      <w:pPr>
        <w:pStyle w:val="ListParagraph"/>
        <w:numPr>
          <w:ilvl w:val="0"/>
          <w:numId w:val="11"/>
        </w:numPr>
        <w:ind w:hanging="720"/>
      </w:pPr>
      <w:r>
        <w:t xml:space="preserve">All DOES mandatory </w:t>
      </w:r>
      <w:proofErr w:type="gramStart"/>
      <w:r>
        <w:t>meetings;</w:t>
      </w:r>
      <w:proofErr w:type="gramEnd"/>
    </w:p>
    <w:p w14:paraId="2E9D11C2" w14:textId="77777777" w:rsidR="00E976BC" w:rsidRPr="00E976BC" w:rsidRDefault="00E976BC" w:rsidP="001C4987">
      <w:pPr>
        <w:pStyle w:val="ListParagraph"/>
        <w:numPr>
          <w:ilvl w:val="0"/>
          <w:numId w:val="11"/>
        </w:numPr>
        <w:ind w:hanging="720"/>
      </w:pPr>
      <w:r w:rsidRPr="00E976BC">
        <w:t xml:space="preserve">Background </w:t>
      </w:r>
      <w:proofErr w:type="gramStart"/>
      <w:r w:rsidRPr="00E976BC">
        <w:t>Checks;</w:t>
      </w:r>
      <w:proofErr w:type="gramEnd"/>
    </w:p>
    <w:p w14:paraId="5ABEFB58" w14:textId="77777777" w:rsidR="00E976BC" w:rsidRPr="00E976BC" w:rsidRDefault="00E976BC" w:rsidP="001C4987">
      <w:pPr>
        <w:pStyle w:val="ListParagraph"/>
        <w:numPr>
          <w:ilvl w:val="0"/>
          <w:numId w:val="11"/>
        </w:numPr>
        <w:ind w:hanging="720"/>
      </w:pPr>
      <w:r w:rsidRPr="00E976BC">
        <w:t>Program Training(s) (if applicable</w:t>
      </w:r>
      <w:proofErr w:type="gramStart"/>
      <w:r w:rsidRPr="00E976BC">
        <w:t>);</w:t>
      </w:r>
      <w:proofErr w:type="gramEnd"/>
    </w:p>
    <w:p w14:paraId="6BBD3DD3" w14:textId="77777777" w:rsidR="00E976BC" w:rsidRPr="00E976BC" w:rsidRDefault="00E976BC" w:rsidP="001C4987">
      <w:pPr>
        <w:pStyle w:val="ListParagraph"/>
        <w:numPr>
          <w:ilvl w:val="0"/>
          <w:numId w:val="11"/>
        </w:numPr>
        <w:ind w:hanging="720"/>
      </w:pPr>
      <w:r w:rsidRPr="00E976BC">
        <w:t>Program Timeline (Approved by OYP)</w:t>
      </w:r>
    </w:p>
    <w:p w14:paraId="55F9C635" w14:textId="77777777" w:rsidR="00E976BC" w:rsidRPr="00E976BC" w:rsidRDefault="00E976BC" w:rsidP="001C4987">
      <w:pPr>
        <w:pStyle w:val="ListParagraph"/>
        <w:numPr>
          <w:ilvl w:val="0"/>
          <w:numId w:val="11"/>
        </w:numPr>
        <w:ind w:hanging="720"/>
      </w:pPr>
      <w:r w:rsidRPr="00E976BC">
        <w:t>Security Awareness Training(s) (if applicable</w:t>
      </w:r>
      <w:proofErr w:type="gramStart"/>
      <w:r w:rsidRPr="00E976BC">
        <w:t>);</w:t>
      </w:r>
      <w:proofErr w:type="gramEnd"/>
    </w:p>
    <w:p w14:paraId="6A35B126" w14:textId="02D21C57" w:rsidR="00E976BC" w:rsidRPr="00E976BC" w:rsidRDefault="00FB1955" w:rsidP="001C4987">
      <w:pPr>
        <w:pStyle w:val="ListParagraph"/>
        <w:numPr>
          <w:ilvl w:val="0"/>
          <w:numId w:val="11"/>
        </w:numPr>
        <w:ind w:hanging="720"/>
      </w:pPr>
      <w:r w:rsidRPr="00FB1955">
        <w:t xml:space="preserve">Grantees shall be required to submit proof of insurance for the insurance clauses as determined by the Office of Risk Management (ORM), based on the scope of their work. The Grantee at its sole expense shall procure and maintain, during the entire period of performance under this Agreement, the required types of insurance specified by ORM (Appendix </w:t>
      </w:r>
      <w:r w:rsidR="008D4CB0">
        <w:t>3</w:t>
      </w:r>
      <w:proofErr w:type="gramStart"/>
      <w:r w:rsidRPr="00FB1955">
        <w:t>)</w:t>
      </w:r>
      <w:r w:rsidR="00E976BC" w:rsidRPr="00E976BC">
        <w:t>;</w:t>
      </w:r>
      <w:proofErr w:type="gramEnd"/>
    </w:p>
    <w:p w14:paraId="404204D9" w14:textId="1493202D" w:rsidR="00A46AC3" w:rsidRDefault="00A46AC3" w:rsidP="001C4987">
      <w:pPr>
        <w:pStyle w:val="ListParagraph"/>
        <w:numPr>
          <w:ilvl w:val="0"/>
          <w:numId w:val="11"/>
        </w:numPr>
        <w:ind w:hanging="720"/>
      </w:pPr>
      <w:r w:rsidRPr="00A46AC3">
        <w:t xml:space="preserve">Grantees must have at least one (1) local, certified mandated reporter for each physical site serving youth. The certificate(s) </w:t>
      </w:r>
      <w:proofErr w:type="gramStart"/>
      <w:r w:rsidRPr="00A46AC3">
        <w:t>of</w:t>
      </w:r>
      <w:proofErr w:type="gramEnd"/>
      <w:r w:rsidRPr="00A46AC3">
        <w:t xml:space="preserve"> completion of the mandated reporter training must be provided during monitoring visits and</w:t>
      </w:r>
      <w:r w:rsidR="00CF63B4">
        <w:t xml:space="preserve"> submitted to DOES</w:t>
      </w:r>
      <w:r w:rsidRPr="00A46AC3">
        <w:t>. Mandated reporters are professionals obligated by law to report known or suspected incidents of child abuse and/or neglect. In addition, grantees should have a policy on how staff, volunteers, or contractors are informed or trained for suspicion of abuse and neglect and how to contact the organization’s mandated reporter. Access the training here or at https://dc.mandatedreporter.org. The mandated reporter must have all current background clearances</w:t>
      </w:r>
    </w:p>
    <w:p w14:paraId="71DAA2F1" w14:textId="6A65A328" w:rsidR="006006DD" w:rsidRDefault="00514A6E" w:rsidP="001C4987">
      <w:pPr>
        <w:pStyle w:val="ListParagraph"/>
        <w:numPr>
          <w:ilvl w:val="0"/>
          <w:numId w:val="11"/>
        </w:numPr>
        <w:ind w:hanging="720"/>
      </w:pPr>
      <w:r w:rsidRPr="00514A6E">
        <w:lastRenderedPageBreak/>
        <w:t xml:space="preserve">At least </w:t>
      </w:r>
      <w:r>
        <w:t>two (2</w:t>
      </w:r>
      <w:r w:rsidRPr="00514A6E">
        <w:t xml:space="preserve">) </w:t>
      </w:r>
      <w:r>
        <w:t>staff</w:t>
      </w:r>
      <w:r w:rsidRPr="00514A6E">
        <w:t xml:space="preserve"> per physical site serving youth must have Cardio-Pulmonary Resuscitation (CPR) and First Aid training. Certification of completion and must be </w:t>
      </w:r>
      <w:r>
        <w:t>submitted to DOES</w:t>
      </w:r>
      <w:r w:rsidRPr="00514A6E">
        <w:t xml:space="preserve">. All staff must be </w:t>
      </w:r>
      <w:proofErr w:type="gramStart"/>
      <w:r w:rsidRPr="00514A6E">
        <w:t>aware of the location</w:t>
      </w:r>
      <w:proofErr w:type="gramEnd"/>
      <w:r w:rsidRPr="00514A6E">
        <w:t xml:space="preserve"> of the </w:t>
      </w:r>
      <w:proofErr w:type="gramStart"/>
      <w:r w:rsidRPr="00514A6E">
        <w:t>trained</w:t>
      </w:r>
      <w:proofErr w:type="gramEnd"/>
      <w:r w:rsidRPr="00514A6E">
        <w:t xml:space="preserve"> CPR personnel on-site. This will be confirmed during monitoring visits</w:t>
      </w:r>
      <w:r w:rsidR="0071311C">
        <w:t>; and</w:t>
      </w:r>
    </w:p>
    <w:p w14:paraId="48C59EA8" w14:textId="54DD50B3" w:rsidR="006006DD" w:rsidRPr="006006DD" w:rsidRDefault="00637CA8" w:rsidP="001C4987">
      <w:pPr>
        <w:pStyle w:val="ListParagraph"/>
        <w:numPr>
          <w:ilvl w:val="0"/>
          <w:numId w:val="11"/>
        </w:numPr>
        <w:ind w:hanging="720"/>
      </w:pPr>
      <w:r>
        <w:rPr>
          <w:rFonts w:eastAsia="Times New Roman"/>
          <w:color w:val="auto"/>
          <w:kern w:val="0"/>
        </w:rPr>
        <w:t>If the award is over $300,000.000, v</w:t>
      </w:r>
      <w:r w:rsidR="006006DD" w:rsidRPr="006006DD">
        <w:rPr>
          <w:rFonts w:eastAsia="Times New Roman"/>
          <w:color w:val="auto"/>
          <w:kern w:val="0"/>
        </w:rPr>
        <w:t>erification of signing a First Source Agreement, required by the Workforce Intermediary Establishment and Reform of First Source Amendment Act of 2011, D.C. Official Code § 2-219.01, et seq.</w:t>
      </w:r>
    </w:p>
    <w:p w14:paraId="264E160D" w14:textId="77777777" w:rsidR="004E702B" w:rsidRPr="00CE55E9" w:rsidRDefault="004E702B" w:rsidP="00CE55E9">
      <w:pPr>
        <w:widowControl w:val="0"/>
        <w:autoSpaceDE w:val="0"/>
        <w:autoSpaceDN w:val="0"/>
        <w:rPr>
          <w:b/>
          <w:bCs/>
        </w:rPr>
      </w:pPr>
    </w:p>
    <w:p w14:paraId="538FB13B" w14:textId="77777777" w:rsidR="004E702B" w:rsidRDefault="004E702B" w:rsidP="00902120">
      <w:pPr>
        <w:pStyle w:val="Heading1"/>
      </w:pPr>
      <w:bookmarkStart w:id="58" w:name="_Toc206153079"/>
      <w:r>
        <w:t>GENERAL PROVISIONS</w:t>
      </w:r>
      <w:bookmarkEnd w:id="58"/>
    </w:p>
    <w:p w14:paraId="356FF951" w14:textId="77777777" w:rsidR="00CE55E9" w:rsidRPr="00CE55E9" w:rsidRDefault="00CE55E9" w:rsidP="00CE55E9"/>
    <w:p w14:paraId="4A8F0A09" w14:textId="77777777" w:rsidR="004E702B" w:rsidRDefault="004E702B" w:rsidP="00902120">
      <w:pPr>
        <w:pStyle w:val="Heading2"/>
      </w:pPr>
      <w:bookmarkStart w:id="59" w:name="_Toc206153080"/>
      <w:r>
        <w:t>General</w:t>
      </w:r>
      <w:bookmarkEnd w:id="59"/>
      <w:r>
        <w:t xml:space="preserve"> </w:t>
      </w:r>
    </w:p>
    <w:p w14:paraId="114195D5" w14:textId="77777777" w:rsidR="00F35D98" w:rsidRDefault="00F35D98" w:rsidP="00F35D98"/>
    <w:p w14:paraId="5B3EFB4B" w14:textId="74FCA58C" w:rsidR="008C7BBF" w:rsidRDefault="008C62EC" w:rsidP="001C4987">
      <w:pPr>
        <w:pStyle w:val="ListParagraph"/>
        <w:numPr>
          <w:ilvl w:val="2"/>
          <w:numId w:val="1"/>
        </w:numPr>
      </w:pPr>
      <w:r w:rsidRPr="00441369">
        <w:t>General Terms and Conditions</w:t>
      </w:r>
      <w:r>
        <w:t xml:space="preserve"> </w:t>
      </w:r>
      <w:proofErr w:type="gramStart"/>
      <w:r w:rsidRPr="00441369">
        <w:t>is</w:t>
      </w:r>
      <w:proofErr w:type="gramEnd"/>
      <w:r w:rsidRPr="00441369">
        <w:t xml:space="preserve"> incorporated by reference in this RFA. Applicants and Grantees must comply with </w:t>
      </w:r>
      <w:proofErr w:type="gramStart"/>
      <w:r w:rsidRPr="00441369">
        <w:t>any and all</w:t>
      </w:r>
      <w:proofErr w:type="gramEnd"/>
      <w:r w:rsidRPr="00441369">
        <w:t xml:space="preserve"> applicable terms and conditions outlined in </w:t>
      </w:r>
      <w:r w:rsidR="001A585C">
        <w:t>A</w:t>
      </w:r>
      <w:r w:rsidR="008D4CB0">
        <w:t>ttachment A</w:t>
      </w:r>
      <w:r w:rsidR="001A585C">
        <w:t xml:space="preserve">. </w:t>
      </w:r>
    </w:p>
    <w:p w14:paraId="73BF54D4" w14:textId="77777777" w:rsidR="008C7BBF" w:rsidRDefault="008C7BBF" w:rsidP="008C7BBF">
      <w:pPr>
        <w:pStyle w:val="ListParagraph"/>
      </w:pPr>
    </w:p>
    <w:p w14:paraId="5E710914" w14:textId="4B1E5F56" w:rsidR="00D80865" w:rsidRDefault="008C7BBF" w:rsidP="001C4987">
      <w:pPr>
        <w:pStyle w:val="ListParagraph"/>
        <w:numPr>
          <w:ilvl w:val="2"/>
          <w:numId w:val="1"/>
        </w:numPr>
      </w:pPr>
      <w:r w:rsidRPr="00E96FE3">
        <w:t xml:space="preserve">DOES is the sole owner of and controls all deliverables, reports, data, information, process, procedure, or product by, for or from this grant award. The </w:t>
      </w:r>
      <w:r w:rsidR="0097552F">
        <w:t>Grantee</w:t>
      </w:r>
      <w:r w:rsidRPr="00E96FE3">
        <w:t xml:space="preserve"> must receive written permission from DOES to use or distribute any deliverable, report, data, information, process, procedure, or product by, for or from this grant award, prior to the proposed use or distribution.</w:t>
      </w:r>
    </w:p>
    <w:p w14:paraId="31763CD4" w14:textId="77777777" w:rsidR="00D80865" w:rsidRDefault="00D80865" w:rsidP="00D80865">
      <w:pPr>
        <w:pStyle w:val="ListParagraph"/>
      </w:pPr>
    </w:p>
    <w:p w14:paraId="2BCF3BAC" w14:textId="0FE8BAFB" w:rsidR="007A1873" w:rsidRDefault="0097552F" w:rsidP="001C4987">
      <w:pPr>
        <w:pStyle w:val="ListParagraph"/>
        <w:numPr>
          <w:ilvl w:val="2"/>
          <w:numId w:val="1"/>
        </w:numPr>
      </w:pPr>
      <w:r>
        <w:t>Grantee</w:t>
      </w:r>
      <w:r w:rsidR="00D80865" w:rsidRPr="00E96FE3">
        <w:t xml:space="preserve"> </w:t>
      </w:r>
      <w:proofErr w:type="gramStart"/>
      <w:r w:rsidR="00D80865" w:rsidRPr="00E96FE3">
        <w:t>shall</w:t>
      </w:r>
      <w:proofErr w:type="gramEnd"/>
      <w:r w:rsidR="00D80865" w:rsidRPr="00E96FE3">
        <w:t xml:space="preserve"> provide interpretation services and translation of vital documents for LEP/NEP customers. All translated materials must have DOES brand and be reported to DOES’ Language Coordinator on a quarterly basis. </w:t>
      </w:r>
    </w:p>
    <w:p w14:paraId="4830FC11" w14:textId="77777777" w:rsidR="007A1873" w:rsidRDefault="007A1873" w:rsidP="007A1873">
      <w:pPr>
        <w:pStyle w:val="ListParagraph"/>
      </w:pPr>
    </w:p>
    <w:p w14:paraId="7CD4CDFF" w14:textId="531ADE60" w:rsidR="007A1873" w:rsidRPr="00E96FE3" w:rsidRDefault="0097552F" w:rsidP="001C4987">
      <w:pPr>
        <w:pStyle w:val="ListParagraph"/>
        <w:numPr>
          <w:ilvl w:val="2"/>
          <w:numId w:val="1"/>
        </w:numPr>
      </w:pPr>
      <w:r>
        <w:t>Grantee</w:t>
      </w:r>
      <w:r w:rsidR="007A1873" w:rsidRPr="00E96FE3">
        <w:t xml:space="preserve"> must maintain and provide documentation related to this program for 3 years after submission of the final payment. At any time before final payment and 3 years thereafter, DOES may have the </w:t>
      </w:r>
      <w:r>
        <w:t>Grantee</w:t>
      </w:r>
      <w:r w:rsidR="007A1873" w:rsidRPr="00E96FE3">
        <w:t xml:space="preserve">’s invoices, vouchers and statements of cost audited. Any payment may be reduced by amounts found by DOES not to constitute allowable costs as adjusted for prior overpayment or underpayment. </w:t>
      </w:r>
      <w:proofErr w:type="gramStart"/>
      <w:r w:rsidR="007A1873" w:rsidRPr="00E96FE3">
        <w:t>In the event that</w:t>
      </w:r>
      <w:proofErr w:type="gramEnd"/>
      <w:r w:rsidR="007A1873" w:rsidRPr="00E96FE3">
        <w:t xml:space="preserve"> the </w:t>
      </w:r>
      <w:proofErr w:type="gramStart"/>
      <w:r w:rsidR="007A1873" w:rsidRPr="00E96FE3">
        <w:t>District</w:t>
      </w:r>
      <w:proofErr w:type="gramEnd"/>
      <w:r w:rsidR="007A1873" w:rsidRPr="00E96FE3">
        <w:t xml:space="preserve"> has made all payments to the </w:t>
      </w:r>
      <w:r>
        <w:t>Grantee</w:t>
      </w:r>
      <w:r w:rsidR="007A1873" w:rsidRPr="00E96FE3">
        <w:t xml:space="preserve"> and an overpayment is found, the </w:t>
      </w:r>
      <w:r>
        <w:t>Grantee</w:t>
      </w:r>
      <w:r w:rsidR="007A1873" w:rsidRPr="00E96FE3">
        <w:t xml:space="preserve"> shall reimburse the </w:t>
      </w:r>
      <w:proofErr w:type="gramStart"/>
      <w:r w:rsidR="007A1873" w:rsidRPr="00E96FE3">
        <w:t>District</w:t>
      </w:r>
      <w:proofErr w:type="gramEnd"/>
      <w:r w:rsidR="007A1873" w:rsidRPr="00E96FE3">
        <w:t xml:space="preserve"> for said overpayment within 30 days, after written </w:t>
      </w:r>
      <w:r w:rsidR="007A1873" w:rsidRPr="007A1873">
        <w:rPr>
          <w:spacing w:val="-2"/>
        </w:rPr>
        <w:t>notification.</w:t>
      </w:r>
    </w:p>
    <w:p w14:paraId="6855BA3B" w14:textId="77777777" w:rsidR="00057EAF" w:rsidRPr="00057EAF" w:rsidRDefault="00057EAF" w:rsidP="00057EAF"/>
    <w:p w14:paraId="31E33A0E" w14:textId="77777777" w:rsidR="00CE55E9" w:rsidRDefault="004E702B" w:rsidP="00902120">
      <w:pPr>
        <w:pStyle w:val="Heading2"/>
      </w:pPr>
      <w:bookmarkStart w:id="60" w:name="_Toc206153081"/>
      <w:r w:rsidRPr="004E702B">
        <w:t>Insurance</w:t>
      </w:r>
      <w:bookmarkEnd w:id="60"/>
    </w:p>
    <w:p w14:paraId="26C21A88" w14:textId="6AC8BC0D" w:rsidR="00A16188" w:rsidRDefault="004E702B" w:rsidP="00CE55E9">
      <w:pPr>
        <w:pStyle w:val="Heading2"/>
        <w:numPr>
          <w:ilvl w:val="0"/>
          <w:numId w:val="0"/>
        </w:numPr>
        <w:ind w:left="720"/>
      </w:pPr>
      <w:r w:rsidRPr="004E702B">
        <w:t xml:space="preserve">  </w:t>
      </w:r>
    </w:p>
    <w:p w14:paraId="2225058F" w14:textId="77777777" w:rsidR="003D1919" w:rsidRDefault="00301280" w:rsidP="001C4987">
      <w:pPr>
        <w:pStyle w:val="ListParagraph"/>
        <w:numPr>
          <w:ilvl w:val="2"/>
          <w:numId w:val="1"/>
        </w:numPr>
      </w:pPr>
      <w:r w:rsidRPr="00C9473B">
        <w:t>All applicants that receive awards under this RFA must show proof of all insurance coverage required by law prior to receiving funds</w:t>
      </w:r>
      <w:r>
        <w:t>. DOES</w:t>
      </w:r>
      <w:r w:rsidRPr="00C9473B">
        <w:t xml:space="preserve"> reserves the right to request certificates of liability and liability policies pre-award and post-award and </w:t>
      </w:r>
      <w:proofErr w:type="gramStart"/>
      <w:r w:rsidRPr="00C9473B">
        <w:t>make adjustments to</w:t>
      </w:r>
      <w:proofErr w:type="gramEnd"/>
      <w:r w:rsidRPr="00C9473B">
        <w:t xml:space="preserve"> coverage limits for programs per requirements promulgated by the District of Columbia Office of Risk Management.</w:t>
      </w:r>
      <w:r>
        <w:t xml:space="preserve"> Insurance requirements are set forth in Appendix </w:t>
      </w:r>
      <w:r w:rsidR="008D4CB0">
        <w:t>3</w:t>
      </w:r>
      <w:r>
        <w:t xml:space="preserve">. </w:t>
      </w:r>
    </w:p>
    <w:p w14:paraId="7C1901B6" w14:textId="77777777" w:rsidR="003D1919" w:rsidRDefault="003D1919" w:rsidP="003D1919">
      <w:pPr>
        <w:pStyle w:val="ListParagraph"/>
      </w:pPr>
    </w:p>
    <w:p w14:paraId="790C6AC1" w14:textId="619166E3" w:rsidR="003D1919" w:rsidRPr="003D1919" w:rsidRDefault="003D1919" w:rsidP="001C4987">
      <w:pPr>
        <w:pStyle w:val="ListParagraph"/>
        <w:numPr>
          <w:ilvl w:val="2"/>
          <w:numId w:val="1"/>
        </w:numPr>
      </w:pPr>
      <w:r w:rsidRPr="003D1919">
        <w:rPr>
          <w:rFonts w:eastAsia="Times New Roman"/>
          <w:color w:val="212121"/>
          <w:kern w:val="0"/>
        </w:rPr>
        <w:lastRenderedPageBreak/>
        <w:t>The Government of the District of Columbia should be listed as an </w:t>
      </w:r>
      <w:r w:rsidRPr="003D1919">
        <w:rPr>
          <w:rFonts w:eastAsia="Times New Roman"/>
          <w:i/>
          <w:iCs/>
          <w:color w:val="212121"/>
          <w:kern w:val="0"/>
        </w:rPr>
        <w:t>Additional Insured</w:t>
      </w:r>
      <w:r w:rsidRPr="003D1919">
        <w:rPr>
          <w:rFonts w:eastAsia="Times New Roman"/>
          <w:color w:val="212121"/>
          <w:kern w:val="0"/>
        </w:rPr>
        <w:t> and the </w:t>
      </w:r>
      <w:r w:rsidRPr="003D1919">
        <w:rPr>
          <w:rFonts w:eastAsia="Times New Roman"/>
          <w:i/>
          <w:iCs/>
          <w:color w:val="212121"/>
          <w:kern w:val="0"/>
        </w:rPr>
        <w:t>Certificate Holder</w:t>
      </w:r>
      <w:r w:rsidRPr="003D1919">
        <w:rPr>
          <w:rFonts w:eastAsia="Times New Roman"/>
          <w:color w:val="212121"/>
          <w:kern w:val="0"/>
        </w:rPr>
        <w:t>.  The policies should also contain a </w:t>
      </w:r>
      <w:r w:rsidRPr="003D1919">
        <w:rPr>
          <w:rFonts w:eastAsia="Times New Roman"/>
          <w:i/>
          <w:iCs/>
          <w:color w:val="212121"/>
          <w:kern w:val="0"/>
        </w:rPr>
        <w:t>Waiver of Subrogation</w:t>
      </w:r>
      <w:r w:rsidRPr="003D1919">
        <w:rPr>
          <w:rFonts w:eastAsia="Times New Roman"/>
          <w:color w:val="212121"/>
          <w:kern w:val="0"/>
        </w:rPr>
        <w:t> provision in favor of the Government of the District of Columbia. </w:t>
      </w:r>
    </w:p>
    <w:p w14:paraId="6C685D87" w14:textId="77777777" w:rsidR="003D1919" w:rsidRPr="003D1919" w:rsidRDefault="003D1919" w:rsidP="003D1919">
      <w:pPr>
        <w:rPr>
          <w:rFonts w:eastAsia="Times New Roman"/>
          <w:color w:val="auto"/>
          <w:kern w:val="0"/>
        </w:rPr>
      </w:pPr>
    </w:p>
    <w:p w14:paraId="7003085F" w14:textId="77777777" w:rsidR="003D1919" w:rsidRDefault="003D1919" w:rsidP="003D1919">
      <w:pPr>
        <w:pStyle w:val="ListParagraph"/>
      </w:pPr>
    </w:p>
    <w:p w14:paraId="18B03AB6" w14:textId="029263A2" w:rsidR="00143741" w:rsidRDefault="00143741">
      <w:pPr>
        <w:rPr>
          <w:b/>
          <w:bCs/>
        </w:rPr>
      </w:pPr>
      <w:r>
        <w:br w:type="page"/>
      </w:r>
    </w:p>
    <w:p w14:paraId="674F5059" w14:textId="77777777" w:rsidR="00143741" w:rsidRDefault="00143741" w:rsidP="00E66BC6">
      <w:pPr>
        <w:pStyle w:val="Heading1"/>
        <w:numPr>
          <w:ilvl w:val="0"/>
          <w:numId w:val="0"/>
        </w:numPr>
        <w:ind w:left="360" w:hanging="360"/>
        <w:jc w:val="center"/>
      </w:pPr>
      <w:bookmarkStart w:id="61" w:name="_Toc206153082"/>
      <w:r w:rsidRPr="00037DFD">
        <w:lastRenderedPageBreak/>
        <w:t>A</w:t>
      </w:r>
      <w:r>
        <w:t>ppendix 1</w:t>
      </w:r>
      <w:r w:rsidRPr="00037DFD">
        <w:t xml:space="preserve"> </w:t>
      </w:r>
      <w:r>
        <w:t xml:space="preserve">- </w:t>
      </w:r>
      <w:r w:rsidRPr="00037DFD">
        <w:t>Budget Categories</w:t>
      </w:r>
      <w:bookmarkEnd w:id="61"/>
    </w:p>
    <w:p w14:paraId="68CA45CA" w14:textId="77777777" w:rsidR="00143741" w:rsidRDefault="00143741" w:rsidP="00143741">
      <w:pPr>
        <w:rPr>
          <w:b/>
          <w:bCs/>
        </w:rPr>
      </w:pPr>
    </w:p>
    <w:p w14:paraId="32E43FF5" w14:textId="77777777" w:rsidR="00143741" w:rsidRPr="00037DFD" w:rsidRDefault="00143741" w:rsidP="00143741">
      <w:r w:rsidRPr="00037DFD">
        <w:t xml:space="preserve">PERSONNEL: Enter a description of the itemized personnel (staff) costs requested.  These costs should only include the labor costs of the organization’s staff assigned to the project, and not those of contractors or other third parties.  Provide a brief explanation of the work to be completed by each position budgeted for the project and how the work of each budgeted position will support the purpose and goals of the overall project. </w:t>
      </w:r>
    </w:p>
    <w:p w14:paraId="79767138" w14:textId="77777777" w:rsidR="00143741" w:rsidRPr="00037DFD" w:rsidRDefault="00143741" w:rsidP="00143741"/>
    <w:p w14:paraId="4FE25BAB" w14:textId="77777777" w:rsidR="00143741" w:rsidRPr="00037DFD" w:rsidRDefault="00143741" w:rsidP="00143741">
      <w:r w:rsidRPr="00037DFD">
        <w:t xml:space="preserve">FRINGE: Within the Personnel category, document the fringe benefits rate applied to each budgeted staff position assigned to the project.  These costs should only include the fringe costs of the organization’s staff and not those of contractors or other third parties.   </w:t>
      </w:r>
    </w:p>
    <w:p w14:paraId="39E37F5F" w14:textId="77777777" w:rsidR="00143741" w:rsidRPr="00037DFD" w:rsidRDefault="00143741" w:rsidP="00143741"/>
    <w:p w14:paraId="679A2797" w14:textId="77777777" w:rsidR="00143741" w:rsidRPr="00037DFD" w:rsidRDefault="00143741" w:rsidP="00143741">
      <w:r w:rsidRPr="00037DFD">
        <w:t xml:space="preserve">TRAVEL: Describe the purpose of the </w:t>
      </w:r>
      <w:proofErr w:type="gramStart"/>
      <w:r w:rsidRPr="00037DFD">
        <w:t>travel</w:t>
      </w:r>
      <w:proofErr w:type="gramEnd"/>
      <w:r w:rsidRPr="00037DFD">
        <w:t xml:space="preserve"> and the assumptions used in estimating the cost of all travel that the applicant is paying for directly.  These costs should not include the travel costs being paid for by subrecipients, </w:t>
      </w:r>
      <w:proofErr w:type="gramStart"/>
      <w:r w:rsidRPr="00037DFD">
        <w:t>contractor</w:t>
      </w:r>
      <w:proofErr w:type="gramEnd"/>
      <w:r w:rsidRPr="00037DFD">
        <w:t xml:space="preserve"> or other third parties, which should be included in the Contractual Services budget category and incorporated in the applicable Subgrant or Contract budget item.  Each Travel subcategory should include a narrative that addresses the purpose of the </w:t>
      </w:r>
      <w:proofErr w:type="gramStart"/>
      <w:r w:rsidRPr="00037DFD">
        <w:t>travel</w:t>
      </w:r>
      <w:proofErr w:type="gramEnd"/>
      <w:r w:rsidRPr="00037DFD">
        <w:t xml:space="preserve"> and how it assists with accomplishing the goals of the project.  </w:t>
      </w:r>
    </w:p>
    <w:p w14:paraId="1FEDC205" w14:textId="77777777" w:rsidR="00143741" w:rsidRPr="00037DFD" w:rsidRDefault="00143741" w:rsidP="00143741"/>
    <w:p w14:paraId="7F38FE72" w14:textId="77777777" w:rsidR="00143741" w:rsidRPr="00037DFD" w:rsidRDefault="00143741" w:rsidP="00143741">
      <w:r w:rsidRPr="00037DFD">
        <w:t xml:space="preserve">EQUIPMENT Describe and itemize the equipment requested for purchase, the intended purpose of each item, and how the estimated costs were determined.  These costs should only include the costs to purchase new equipment needed to complete the project and not equipment rental costs or costs for equipment already owned by the applicant organization, which should typically be listed in the Other Direct Costs budget category. </w:t>
      </w:r>
    </w:p>
    <w:p w14:paraId="48866A4D" w14:textId="77777777" w:rsidR="00143741" w:rsidRPr="00037DFD" w:rsidRDefault="00143741" w:rsidP="00143741"/>
    <w:p w14:paraId="67A8F4CC" w14:textId="77777777" w:rsidR="00143741" w:rsidRPr="00037DFD" w:rsidRDefault="00143741" w:rsidP="00143741">
      <w:r w:rsidRPr="00037DFD">
        <w:t xml:space="preserve">MATERIALS &amp; SUPPLIES Describe and itemize the materials &amp; supplies requested for purchase, the intended purpose, and how the estimated costs were determined for each item. </w:t>
      </w:r>
    </w:p>
    <w:p w14:paraId="0E12E138" w14:textId="77777777" w:rsidR="00143741" w:rsidRPr="00037DFD" w:rsidRDefault="00143741" w:rsidP="00143741"/>
    <w:p w14:paraId="0556DF50" w14:textId="77777777" w:rsidR="00143741" w:rsidRPr="00037DFD" w:rsidRDefault="00143741" w:rsidP="00143741">
      <w:r w:rsidRPr="00037DFD">
        <w:t>OTHER DIRECT COSTS: Enter a description of each budget cost item that does not appropriately fit in the above categories.  Explain the need for each item, how it will further the objectives of the project, and how the cost estimation was determined. For example</w:t>
      </w:r>
      <w:proofErr w:type="gramStart"/>
      <w:r w:rsidRPr="00037DFD">
        <w:t>:  rent</w:t>
      </w:r>
      <w:proofErr w:type="gramEnd"/>
      <w:r w:rsidRPr="00037DFD">
        <w:t xml:space="preserve">, reproduction, telephone, Internet, janitorial or security services. </w:t>
      </w:r>
    </w:p>
    <w:p w14:paraId="70C1BBDA" w14:textId="77777777" w:rsidR="00143741" w:rsidRDefault="00143741" w:rsidP="00143741"/>
    <w:p w14:paraId="53509873" w14:textId="77777777" w:rsidR="00143741" w:rsidRDefault="00143741" w:rsidP="00143741">
      <w:r w:rsidRPr="00037DFD">
        <w:t>INDIRECT COSTS: Identify the base/MTDC elements used to calculate the indirect costs for this project and if the costs and base were derived from a valid NICRA, the de minimis rate &amp; base, or a NFWF negotiated rate &amp; base.</w:t>
      </w:r>
    </w:p>
    <w:p w14:paraId="55F5502A" w14:textId="77777777" w:rsidR="00143741" w:rsidRDefault="00143741" w:rsidP="00143741"/>
    <w:p w14:paraId="3F1133AC" w14:textId="77777777" w:rsidR="00143741" w:rsidRDefault="00143741" w:rsidP="00143741"/>
    <w:p w14:paraId="11F83437" w14:textId="77777777" w:rsidR="00143741" w:rsidRPr="00037DFD" w:rsidRDefault="00143741" w:rsidP="00143741"/>
    <w:p w14:paraId="79F7D694" w14:textId="77777777" w:rsidR="00143741" w:rsidRDefault="00143741" w:rsidP="00143741">
      <w:pPr>
        <w:rPr>
          <w:b/>
          <w:bCs/>
        </w:rPr>
      </w:pPr>
    </w:p>
    <w:p w14:paraId="46DBAC88" w14:textId="77777777" w:rsidR="00471C7E" w:rsidRDefault="00471C7E">
      <w:pPr>
        <w:rPr>
          <w:b/>
          <w:bCs/>
        </w:rPr>
      </w:pPr>
      <w:r>
        <w:br w:type="page"/>
      </w:r>
    </w:p>
    <w:p w14:paraId="33EFD93D" w14:textId="77777777" w:rsidR="00143741" w:rsidRPr="0021210D" w:rsidRDefault="00143741" w:rsidP="00E66BC6">
      <w:pPr>
        <w:pStyle w:val="Heading1"/>
        <w:numPr>
          <w:ilvl w:val="0"/>
          <w:numId w:val="0"/>
        </w:numPr>
        <w:ind w:left="360" w:hanging="360"/>
        <w:jc w:val="center"/>
      </w:pPr>
      <w:bookmarkStart w:id="62" w:name="_Toc206153083"/>
      <w:r>
        <w:lastRenderedPageBreak/>
        <w:t>Appendix 2</w:t>
      </w:r>
      <w:r w:rsidRPr="0021210D">
        <w:t xml:space="preserve"> – C</w:t>
      </w:r>
      <w:r>
        <w:t>RESP</w:t>
      </w:r>
      <w:r w:rsidRPr="0021210D">
        <w:t xml:space="preserve"> Curriculum Outline</w:t>
      </w:r>
      <w:bookmarkEnd w:id="62"/>
    </w:p>
    <w:p w14:paraId="136DBB2D" w14:textId="77777777" w:rsidR="00143741" w:rsidRDefault="00143741" w:rsidP="00143741"/>
    <w:p w14:paraId="73B261CB" w14:textId="77777777" w:rsidR="00143741" w:rsidRPr="0021210D" w:rsidRDefault="00143741" w:rsidP="00143741">
      <w:r w:rsidRPr="0021210D">
        <w:t>Department of Employment of Services, Office of Youth Programs has organized curriculum for the CRESP Program. The curriculum includes two toolkits/workbooks that incorporate comprehensive lessons pertaining to career readiness and awareness.  The curriculum includes the following topics:</w:t>
      </w:r>
    </w:p>
    <w:p w14:paraId="1D5EAEA5" w14:textId="77777777" w:rsidR="00143741" w:rsidRPr="0021210D" w:rsidRDefault="00143741" w:rsidP="00143741">
      <w:r w:rsidRPr="0021210D">
        <w:t> </w:t>
      </w:r>
    </w:p>
    <w:p w14:paraId="545EBA32" w14:textId="77777777" w:rsidR="00143741" w:rsidRPr="0021210D" w:rsidRDefault="00143741" w:rsidP="00143741">
      <w:r w:rsidRPr="0021210D">
        <w:rPr>
          <w:b/>
          <w:bCs/>
          <w:u w:val="single"/>
        </w:rPr>
        <w:t>Career Readiness Toolkit </w:t>
      </w:r>
    </w:p>
    <w:p w14:paraId="5119EA3A" w14:textId="77777777" w:rsidR="00143741" w:rsidRPr="0021210D" w:rsidRDefault="00143741" w:rsidP="00143741">
      <w:r w:rsidRPr="0021210D">
        <w:t>1. Skills Identification and Career Exploration</w:t>
      </w:r>
    </w:p>
    <w:p w14:paraId="6A3B99A5" w14:textId="77777777" w:rsidR="00143741" w:rsidRPr="0021210D" w:rsidRDefault="00143741" w:rsidP="00143741">
      <w:r w:rsidRPr="0021210D">
        <w:t>2. Discover Your Interests </w:t>
      </w:r>
    </w:p>
    <w:p w14:paraId="0B824256" w14:textId="77777777" w:rsidR="00143741" w:rsidRPr="0021210D" w:rsidRDefault="00143741" w:rsidP="00143741">
      <w:r w:rsidRPr="0021210D">
        <w:t>3. Evaluating Your Brand</w:t>
      </w:r>
    </w:p>
    <w:p w14:paraId="1F37863B" w14:textId="77777777" w:rsidR="00143741" w:rsidRPr="0021210D" w:rsidRDefault="00143741" w:rsidP="00143741">
      <w:r w:rsidRPr="0021210D">
        <w:t>4. Reality Check</w:t>
      </w:r>
    </w:p>
    <w:p w14:paraId="3025469F" w14:textId="77777777" w:rsidR="00143741" w:rsidRPr="0021210D" w:rsidRDefault="00143741" w:rsidP="00143741">
      <w:r w:rsidRPr="0021210D">
        <w:t>5. Teamwork, Problem Solving, and Critical Thinking</w:t>
      </w:r>
    </w:p>
    <w:p w14:paraId="21131CA7" w14:textId="77777777" w:rsidR="00143741" w:rsidRPr="0021210D" w:rsidRDefault="00143741" w:rsidP="00143741">
      <w:r w:rsidRPr="0021210D">
        <w:t>6. Job Search Skills</w:t>
      </w:r>
    </w:p>
    <w:p w14:paraId="753EF2CE" w14:textId="77777777" w:rsidR="00143741" w:rsidRPr="0021210D" w:rsidRDefault="00143741" w:rsidP="00143741">
      <w:r w:rsidRPr="0021210D">
        <w:t>7. Resumes</w:t>
      </w:r>
    </w:p>
    <w:p w14:paraId="0AF5B543" w14:textId="77777777" w:rsidR="00143741" w:rsidRPr="0021210D" w:rsidRDefault="00143741" w:rsidP="00143741">
      <w:r w:rsidRPr="0021210D">
        <w:t>8. Applications for Employment</w:t>
      </w:r>
    </w:p>
    <w:p w14:paraId="0F377886" w14:textId="77777777" w:rsidR="00143741" w:rsidRPr="0021210D" w:rsidRDefault="00143741" w:rsidP="00143741">
      <w:r w:rsidRPr="0021210D">
        <w:t>9. Job Search Skills</w:t>
      </w:r>
    </w:p>
    <w:p w14:paraId="5E177476" w14:textId="77777777" w:rsidR="00143741" w:rsidRPr="0021210D" w:rsidRDefault="00143741" w:rsidP="00143741">
      <w:r w:rsidRPr="0021210D">
        <w:t>10. Interviewing</w:t>
      </w:r>
    </w:p>
    <w:p w14:paraId="44DBAD28" w14:textId="77777777" w:rsidR="00143741" w:rsidRPr="0021210D" w:rsidRDefault="00143741" w:rsidP="00143741">
      <w:r w:rsidRPr="0021210D">
        <w:t>11. Negotiations</w:t>
      </w:r>
    </w:p>
    <w:p w14:paraId="3A8EACA7" w14:textId="77777777" w:rsidR="00143741" w:rsidRPr="0021210D" w:rsidRDefault="00143741" w:rsidP="00143741">
      <w:r w:rsidRPr="0021210D">
        <w:t>12. Employability Skills</w:t>
      </w:r>
    </w:p>
    <w:p w14:paraId="0E824356" w14:textId="77777777" w:rsidR="00143741" w:rsidRPr="0021210D" w:rsidRDefault="00143741" w:rsidP="00143741">
      <w:r w:rsidRPr="0021210D">
        <w:t> </w:t>
      </w:r>
    </w:p>
    <w:p w14:paraId="365DE45A" w14:textId="77777777" w:rsidR="00143741" w:rsidRPr="0021210D" w:rsidRDefault="00143741" w:rsidP="00143741">
      <w:r w:rsidRPr="0021210D">
        <w:rPr>
          <w:b/>
          <w:bCs/>
          <w:u w:val="single"/>
        </w:rPr>
        <w:t>Career Readiness Toolkit #2 </w:t>
      </w:r>
    </w:p>
    <w:p w14:paraId="4B0E2DAE" w14:textId="77777777" w:rsidR="00143741" w:rsidRPr="0021210D" w:rsidRDefault="00143741" w:rsidP="00143741">
      <w:r w:rsidRPr="0021210D">
        <w:t>1. Researching Colleges</w:t>
      </w:r>
    </w:p>
    <w:p w14:paraId="79FB5602" w14:textId="77777777" w:rsidR="00143741" w:rsidRPr="0021210D" w:rsidRDefault="00143741" w:rsidP="00143741">
      <w:r w:rsidRPr="0021210D">
        <w:t>2. Where am I headed?</w:t>
      </w:r>
    </w:p>
    <w:p w14:paraId="3A1F76D9" w14:textId="77777777" w:rsidR="00143741" w:rsidRPr="0021210D" w:rsidRDefault="00143741" w:rsidP="00143741">
      <w:r w:rsidRPr="0021210D">
        <w:t>3. Why should I attend college?</w:t>
      </w:r>
    </w:p>
    <w:p w14:paraId="641F40DD" w14:textId="77777777" w:rsidR="00143741" w:rsidRPr="0021210D" w:rsidRDefault="00143741" w:rsidP="00143741">
      <w:r w:rsidRPr="0021210D">
        <w:t>4. Where do I start?</w:t>
      </w:r>
    </w:p>
    <w:p w14:paraId="1E085CEB" w14:textId="77777777" w:rsidR="00143741" w:rsidRPr="0021210D" w:rsidRDefault="00143741" w:rsidP="00143741">
      <w:r w:rsidRPr="0021210D">
        <w:t>5. Study Habits</w:t>
      </w:r>
    </w:p>
    <w:p w14:paraId="41E155CC" w14:textId="77777777" w:rsidR="00143741" w:rsidRPr="0021210D" w:rsidRDefault="00143741" w:rsidP="00143741">
      <w:r w:rsidRPr="0021210D">
        <w:t>6. How do I get there?</w:t>
      </w:r>
    </w:p>
    <w:p w14:paraId="7CA55650" w14:textId="77777777" w:rsidR="00143741" w:rsidRPr="0021210D" w:rsidRDefault="00143741" w:rsidP="00143741">
      <w:r w:rsidRPr="0021210D">
        <w:t>7. Degree vs Job Training</w:t>
      </w:r>
    </w:p>
    <w:p w14:paraId="6DED27C8" w14:textId="77777777" w:rsidR="00143741" w:rsidRPr="0021210D" w:rsidRDefault="00143741" w:rsidP="00143741">
      <w:r w:rsidRPr="0021210D">
        <w:t>8. Tracking my classes and achievements</w:t>
      </w:r>
    </w:p>
    <w:p w14:paraId="3E1C1313" w14:textId="77777777" w:rsidR="00143741" w:rsidRPr="0021210D" w:rsidRDefault="00143741" w:rsidP="00143741">
      <w:r w:rsidRPr="0021210D">
        <w:t>9. Communications and speaking</w:t>
      </w:r>
    </w:p>
    <w:p w14:paraId="56149DA3" w14:textId="77777777" w:rsidR="00143741" w:rsidRPr="0021210D" w:rsidRDefault="00143741" w:rsidP="00143741">
      <w:r w:rsidRPr="0021210D">
        <w:t>10. Confidence Building</w:t>
      </w:r>
    </w:p>
    <w:p w14:paraId="6FF058F8" w14:textId="77777777" w:rsidR="00143741" w:rsidRPr="0021210D" w:rsidRDefault="00143741" w:rsidP="00143741">
      <w:r w:rsidRPr="0021210D">
        <w:t>11. Decision Making</w:t>
      </w:r>
    </w:p>
    <w:p w14:paraId="72920B5E" w14:textId="77777777" w:rsidR="00143741" w:rsidRPr="0021210D" w:rsidRDefault="00143741" w:rsidP="00143741">
      <w:r w:rsidRPr="0021210D">
        <w:t>12. Goal Setting</w:t>
      </w:r>
    </w:p>
    <w:p w14:paraId="67CAF6EE" w14:textId="77777777" w:rsidR="00143741" w:rsidRPr="0021210D" w:rsidRDefault="00143741" w:rsidP="00143741">
      <w:r w:rsidRPr="0021210D">
        <w:t>13. Handling Peer Pressure</w:t>
      </w:r>
    </w:p>
    <w:p w14:paraId="706FE3F2" w14:textId="77777777" w:rsidR="00143741" w:rsidRPr="0021210D" w:rsidRDefault="00143741" w:rsidP="00143741">
      <w:r w:rsidRPr="0021210D">
        <w:t>14. Developing a Positive Attitude</w:t>
      </w:r>
    </w:p>
    <w:p w14:paraId="0F88B2CD" w14:textId="77777777" w:rsidR="00143741" w:rsidRPr="0021210D" w:rsidRDefault="00143741" w:rsidP="00143741">
      <w:r w:rsidRPr="0021210D">
        <w:t>15. Managing Your Time </w:t>
      </w:r>
    </w:p>
    <w:p w14:paraId="0A402DEE" w14:textId="77777777" w:rsidR="00143741" w:rsidRPr="0021210D" w:rsidRDefault="00143741" w:rsidP="00143741">
      <w:r w:rsidRPr="0021210D">
        <w:t> </w:t>
      </w:r>
    </w:p>
    <w:p w14:paraId="5B2EB390" w14:textId="77777777" w:rsidR="00143741" w:rsidRPr="0021210D" w:rsidRDefault="00143741" w:rsidP="00143741">
      <w:r w:rsidRPr="0021210D">
        <w:rPr>
          <w:b/>
          <w:bCs/>
          <w:u w:val="single"/>
        </w:rPr>
        <w:t>Additional Resources</w:t>
      </w:r>
    </w:p>
    <w:p w14:paraId="29AB8CAE" w14:textId="77777777" w:rsidR="00143741" w:rsidRPr="0021210D" w:rsidRDefault="00143741" w:rsidP="00143741">
      <w:r w:rsidRPr="0021210D">
        <w:t>Overcoming Obstacles for Elementary School</w:t>
      </w:r>
    </w:p>
    <w:p w14:paraId="3540C23C" w14:textId="77777777" w:rsidR="00143741" w:rsidRPr="0021210D" w:rsidRDefault="00143741" w:rsidP="00143741">
      <w:r w:rsidRPr="0021210D">
        <w:t>Overcoming Obstacles for Middle School</w:t>
      </w:r>
    </w:p>
    <w:p w14:paraId="1068352B" w14:textId="77777777" w:rsidR="00143741" w:rsidRPr="0021210D" w:rsidRDefault="00143741" w:rsidP="00143741">
      <w:r w:rsidRPr="0021210D">
        <w:t>Health and Wellness</w:t>
      </w:r>
    </w:p>
    <w:p w14:paraId="08CC5D09" w14:textId="77777777" w:rsidR="00143741" w:rsidRDefault="00143741" w:rsidP="00143741">
      <w:pPr>
        <w:rPr>
          <w:b/>
          <w:bCs/>
        </w:rPr>
      </w:pPr>
    </w:p>
    <w:p w14:paraId="7577D98D" w14:textId="7C2659B5" w:rsidR="00143741" w:rsidRDefault="00143741" w:rsidP="00143741">
      <w:pPr>
        <w:rPr>
          <w:b/>
          <w:bCs/>
        </w:rPr>
      </w:pPr>
    </w:p>
    <w:p w14:paraId="7CDD60CC" w14:textId="77777777" w:rsidR="00B85A69" w:rsidRDefault="00B85A69">
      <w:pPr>
        <w:rPr>
          <w:b/>
          <w:bCs/>
        </w:rPr>
      </w:pPr>
      <w:r>
        <w:br w:type="page"/>
      </w:r>
    </w:p>
    <w:p w14:paraId="11E1EC76" w14:textId="6E018E97" w:rsidR="00143741" w:rsidRPr="00073170" w:rsidRDefault="00143741" w:rsidP="00E66BC6">
      <w:pPr>
        <w:pStyle w:val="Heading1"/>
        <w:numPr>
          <w:ilvl w:val="0"/>
          <w:numId w:val="0"/>
        </w:numPr>
        <w:ind w:left="360"/>
        <w:jc w:val="center"/>
      </w:pPr>
      <w:bookmarkStart w:id="63" w:name="_Toc206153084"/>
      <w:r w:rsidRPr="00073170">
        <w:lastRenderedPageBreak/>
        <w:t>Appendix 3 – Insurance Requirements</w:t>
      </w:r>
      <w:bookmarkEnd w:id="63"/>
    </w:p>
    <w:p w14:paraId="23393679" w14:textId="77777777" w:rsidR="00143741" w:rsidRPr="00073170" w:rsidRDefault="00143741" w:rsidP="00143741">
      <w:pPr>
        <w:rPr>
          <w:b/>
          <w:bCs/>
        </w:rPr>
      </w:pPr>
    </w:p>
    <w:p w14:paraId="64EB7DFF" w14:textId="77777777" w:rsidR="00143741" w:rsidRPr="00073170" w:rsidRDefault="00143741" w:rsidP="001C4987">
      <w:pPr>
        <w:pStyle w:val="ListParagraph"/>
        <w:widowControl w:val="0"/>
        <w:numPr>
          <w:ilvl w:val="0"/>
          <w:numId w:val="27"/>
        </w:numPr>
        <w:tabs>
          <w:tab w:val="left" w:pos="720"/>
        </w:tabs>
        <w:autoSpaceDE w:val="0"/>
        <w:autoSpaceDN w:val="0"/>
        <w:ind w:left="460" w:right="171" w:hanging="460"/>
        <w:contextualSpacing w:val="0"/>
      </w:pPr>
      <w:r w:rsidRPr="00073170">
        <w:t>GENERAL REQUIREMENTS.</w:t>
      </w:r>
      <w:r w:rsidRPr="00073170">
        <w:rPr>
          <w:spacing w:val="40"/>
        </w:rPr>
        <w:t xml:space="preserve"> </w:t>
      </w:r>
      <w:r w:rsidRPr="00073170">
        <w:t>The Grantee at its sole expense shall procure and maintain,</w:t>
      </w:r>
      <w:r w:rsidRPr="00073170">
        <w:rPr>
          <w:spacing w:val="-1"/>
        </w:rPr>
        <w:t xml:space="preserve"> </w:t>
      </w:r>
      <w:r w:rsidRPr="00073170">
        <w:t>during</w:t>
      </w:r>
      <w:r w:rsidRPr="00073170">
        <w:rPr>
          <w:spacing w:val="-1"/>
        </w:rPr>
        <w:t xml:space="preserve"> </w:t>
      </w:r>
      <w:r w:rsidRPr="00073170">
        <w:t>the</w:t>
      </w:r>
      <w:r w:rsidRPr="00073170">
        <w:rPr>
          <w:spacing w:val="-2"/>
        </w:rPr>
        <w:t xml:space="preserve"> </w:t>
      </w:r>
      <w:r w:rsidRPr="00073170">
        <w:t>entire</w:t>
      </w:r>
      <w:r w:rsidRPr="00073170">
        <w:rPr>
          <w:spacing w:val="-3"/>
        </w:rPr>
        <w:t xml:space="preserve"> </w:t>
      </w:r>
      <w:r w:rsidRPr="00073170">
        <w:t>period</w:t>
      </w:r>
      <w:r w:rsidRPr="00073170">
        <w:rPr>
          <w:spacing w:val="-1"/>
        </w:rPr>
        <w:t xml:space="preserve"> </w:t>
      </w:r>
      <w:r w:rsidRPr="00073170">
        <w:t>of</w:t>
      </w:r>
      <w:r w:rsidRPr="00073170">
        <w:rPr>
          <w:spacing w:val="-2"/>
        </w:rPr>
        <w:t xml:space="preserve"> </w:t>
      </w:r>
      <w:r w:rsidRPr="00073170">
        <w:t>performance under</w:t>
      </w:r>
      <w:r w:rsidRPr="00073170">
        <w:rPr>
          <w:spacing w:val="-1"/>
        </w:rPr>
        <w:t xml:space="preserve"> </w:t>
      </w:r>
      <w:r w:rsidRPr="00073170">
        <w:t>this grant,</w:t>
      </w:r>
      <w:r w:rsidRPr="00073170">
        <w:rPr>
          <w:spacing w:val="-1"/>
        </w:rPr>
        <w:t xml:space="preserve"> </w:t>
      </w:r>
      <w:r w:rsidRPr="00073170">
        <w:t>the</w:t>
      </w:r>
      <w:r w:rsidRPr="00073170">
        <w:rPr>
          <w:spacing w:val="-1"/>
        </w:rPr>
        <w:t xml:space="preserve"> </w:t>
      </w:r>
      <w:r w:rsidRPr="00073170">
        <w:t>types</w:t>
      </w:r>
      <w:r w:rsidRPr="00073170">
        <w:rPr>
          <w:spacing w:val="-1"/>
        </w:rPr>
        <w:t xml:space="preserve"> </w:t>
      </w:r>
      <w:r w:rsidRPr="00073170">
        <w:t>of</w:t>
      </w:r>
      <w:r w:rsidRPr="00073170">
        <w:rPr>
          <w:spacing w:val="-1"/>
        </w:rPr>
        <w:t xml:space="preserve"> </w:t>
      </w:r>
      <w:r w:rsidRPr="00073170">
        <w:t>insurance specified below.</w:t>
      </w:r>
      <w:r w:rsidRPr="00073170">
        <w:rPr>
          <w:spacing w:val="40"/>
        </w:rPr>
        <w:t xml:space="preserve"> </w:t>
      </w:r>
      <w:r w:rsidRPr="00073170">
        <w:t>The Grantee shall submit a Certificate of Insurance to the Grant Administrator (GA) giving evidence of the required coverage prior to commencing performance</w:t>
      </w:r>
      <w:r w:rsidRPr="00073170">
        <w:rPr>
          <w:spacing w:val="-4"/>
        </w:rPr>
        <w:t xml:space="preserve"> </w:t>
      </w:r>
      <w:r w:rsidRPr="00073170">
        <w:t>under</w:t>
      </w:r>
      <w:r w:rsidRPr="00073170">
        <w:rPr>
          <w:spacing w:val="-3"/>
        </w:rPr>
        <w:t xml:space="preserve"> </w:t>
      </w:r>
      <w:r w:rsidRPr="00073170">
        <w:t>this</w:t>
      </w:r>
      <w:r w:rsidRPr="00073170">
        <w:rPr>
          <w:spacing w:val="-2"/>
        </w:rPr>
        <w:t xml:space="preserve"> </w:t>
      </w:r>
      <w:r w:rsidRPr="00073170">
        <w:t>grant.</w:t>
      </w:r>
      <w:r w:rsidRPr="00073170">
        <w:rPr>
          <w:spacing w:val="40"/>
        </w:rPr>
        <w:t xml:space="preserve"> </w:t>
      </w:r>
      <w:r w:rsidRPr="00073170">
        <w:t>In</w:t>
      </w:r>
      <w:r w:rsidRPr="00073170">
        <w:rPr>
          <w:spacing w:val="-3"/>
        </w:rPr>
        <w:t xml:space="preserve"> </w:t>
      </w:r>
      <w:r w:rsidRPr="00073170">
        <w:t>no</w:t>
      </w:r>
      <w:r w:rsidRPr="00073170">
        <w:rPr>
          <w:spacing w:val="-3"/>
        </w:rPr>
        <w:t xml:space="preserve"> </w:t>
      </w:r>
      <w:r w:rsidRPr="00073170">
        <w:t>event</w:t>
      </w:r>
      <w:r w:rsidRPr="00073170">
        <w:rPr>
          <w:spacing w:val="-3"/>
        </w:rPr>
        <w:t xml:space="preserve"> </w:t>
      </w:r>
      <w:r w:rsidRPr="00073170">
        <w:t>shall</w:t>
      </w:r>
      <w:r w:rsidRPr="00073170">
        <w:rPr>
          <w:spacing w:val="-3"/>
        </w:rPr>
        <w:t xml:space="preserve"> </w:t>
      </w:r>
      <w:r w:rsidRPr="00073170">
        <w:t>any</w:t>
      </w:r>
      <w:r w:rsidRPr="00073170">
        <w:rPr>
          <w:spacing w:val="-3"/>
        </w:rPr>
        <w:t xml:space="preserve"> </w:t>
      </w:r>
      <w:r w:rsidRPr="00073170">
        <w:t>work</w:t>
      </w:r>
      <w:r w:rsidRPr="00073170">
        <w:rPr>
          <w:spacing w:val="-3"/>
        </w:rPr>
        <w:t xml:space="preserve"> </w:t>
      </w:r>
      <w:r w:rsidRPr="00073170">
        <w:t>be</w:t>
      </w:r>
      <w:r w:rsidRPr="00073170">
        <w:rPr>
          <w:spacing w:val="-4"/>
        </w:rPr>
        <w:t xml:space="preserve"> </w:t>
      </w:r>
      <w:r w:rsidRPr="00073170">
        <w:t>performed</w:t>
      </w:r>
      <w:r w:rsidRPr="00073170">
        <w:rPr>
          <w:spacing w:val="-3"/>
        </w:rPr>
        <w:t xml:space="preserve"> </w:t>
      </w:r>
      <w:r w:rsidRPr="00073170">
        <w:t>until</w:t>
      </w:r>
      <w:r w:rsidRPr="00073170">
        <w:rPr>
          <w:spacing w:val="-3"/>
        </w:rPr>
        <w:t xml:space="preserve"> </w:t>
      </w:r>
      <w:r w:rsidRPr="00073170">
        <w:t>the</w:t>
      </w:r>
      <w:r w:rsidRPr="00073170">
        <w:rPr>
          <w:spacing w:val="-4"/>
        </w:rPr>
        <w:t xml:space="preserve"> </w:t>
      </w:r>
      <w:r w:rsidRPr="00073170">
        <w:t>required Certificates of Insurance signed by an authorized representative of the insurer(s) have been provided to, and accepted by, the GA.</w:t>
      </w:r>
    </w:p>
    <w:p w14:paraId="394D88C3" w14:textId="77777777" w:rsidR="00143741" w:rsidRPr="00073170" w:rsidRDefault="00143741" w:rsidP="00143741">
      <w:pPr>
        <w:pStyle w:val="ListParagraph"/>
        <w:tabs>
          <w:tab w:val="left" w:pos="720"/>
        </w:tabs>
        <w:ind w:left="460" w:right="171" w:hanging="460"/>
      </w:pPr>
    </w:p>
    <w:p w14:paraId="6E84749B" w14:textId="77777777" w:rsidR="00143741" w:rsidRPr="00073170" w:rsidRDefault="00143741" w:rsidP="00143741">
      <w:pPr>
        <w:pStyle w:val="ListParagraph"/>
        <w:tabs>
          <w:tab w:val="left" w:pos="720"/>
        </w:tabs>
        <w:ind w:left="460" w:right="171"/>
      </w:pPr>
      <w:r w:rsidRPr="00073170">
        <w:t>The Government of the District of Columbia shall be included in all policies, where applicable</w:t>
      </w:r>
      <w:r w:rsidRPr="00073170">
        <w:rPr>
          <w:spacing w:val="-1"/>
        </w:rPr>
        <w:t xml:space="preserve"> </w:t>
      </w:r>
      <w:r w:rsidRPr="00073170">
        <w:t>and allowable by</w:t>
      </w:r>
      <w:r w:rsidRPr="00073170">
        <w:rPr>
          <w:spacing w:val="-1"/>
        </w:rPr>
        <w:t xml:space="preserve"> </w:t>
      </w:r>
      <w:r w:rsidRPr="00073170">
        <w:t>law, required</w:t>
      </w:r>
      <w:r w:rsidRPr="00073170">
        <w:rPr>
          <w:spacing w:val="-1"/>
        </w:rPr>
        <w:t xml:space="preserve"> </w:t>
      </w:r>
      <w:r w:rsidRPr="00073170">
        <w:t>hereunder</w:t>
      </w:r>
      <w:r w:rsidRPr="00073170">
        <w:rPr>
          <w:spacing w:val="-1"/>
        </w:rPr>
        <w:t xml:space="preserve"> </w:t>
      </w:r>
      <w:r w:rsidRPr="00073170">
        <w:t>to</w:t>
      </w:r>
      <w:r w:rsidRPr="00073170">
        <w:rPr>
          <w:spacing w:val="-1"/>
        </w:rPr>
        <w:t xml:space="preserve"> </w:t>
      </w:r>
      <w:r w:rsidRPr="00073170">
        <w:t>be</w:t>
      </w:r>
      <w:r w:rsidRPr="00073170">
        <w:rPr>
          <w:spacing w:val="-3"/>
        </w:rPr>
        <w:t xml:space="preserve"> </w:t>
      </w:r>
      <w:r w:rsidRPr="00073170">
        <w:t>maintained</w:t>
      </w:r>
      <w:r w:rsidRPr="00073170">
        <w:rPr>
          <w:spacing w:val="-1"/>
        </w:rPr>
        <w:t xml:space="preserve"> </w:t>
      </w:r>
      <w:r w:rsidRPr="00073170">
        <w:t>by</w:t>
      </w:r>
      <w:r w:rsidRPr="00073170">
        <w:rPr>
          <w:spacing w:val="-1"/>
        </w:rPr>
        <w:t xml:space="preserve"> </w:t>
      </w:r>
      <w:r w:rsidRPr="00073170">
        <w:t>the Grantee</w:t>
      </w:r>
      <w:r w:rsidRPr="00073170">
        <w:rPr>
          <w:spacing w:val="-2"/>
        </w:rPr>
        <w:t xml:space="preserve"> </w:t>
      </w:r>
      <w:r w:rsidRPr="00073170">
        <w:t>and its</w:t>
      </w:r>
      <w:r w:rsidRPr="00073170">
        <w:rPr>
          <w:spacing w:val="-5"/>
        </w:rPr>
        <w:t xml:space="preserve"> </w:t>
      </w:r>
      <w:r w:rsidRPr="00073170">
        <w:t>subcontractors</w:t>
      </w:r>
      <w:r w:rsidRPr="00073170">
        <w:rPr>
          <w:spacing w:val="-5"/>
        </w:rPr>
        <w:t xml:space="preserve"> </w:t>
      </w:r>
      <w:r w:rsidRPr="00073170">
        <w:t>(except</w:t>
      </w:r>
      <w:r w:rsidRPr="00073170">
        <w:rPr>
          <w:spacing w:val="-2"/>
        </w:rPr>
        <w:t xml:space="preserve"> </w:t>
      </w:r>
      <w:r w:rsidRPr="00073170">
        <w:t>for</w:t>
      </w:r>
      <w:r w:rsidRPr="00073170">
        <w:rPr>
          <w:spacing w:val="-6"/>
        </w:rPr>
        <w:t xml:space="preserve"> </w:t>
      </w:r>
      <w:r w:rsidRPr="00073170">
        <w:t>workers’</w:t>
      </w:r>
      <w:r w:rsidRPr="00073170">
        <w:rPr>
          <w:spacing w:val="-6"/>
        </w:rPr>
        <w:t xml:space="preserve"> </w:t>
      </w:r>
      <w:r w:rsidRPr="00073170">
        <w:t>compensation</w:t>
      </w:r>
      <w:r w:rsidRPr="00073170">
        <w:rPr>
          <w:spacing w:val="-2"/>
        </w:rPr>
        <w:t xml:space="preserve"> </w:t>
      </w:r>
      <w:r w:rsidRPr="00073170">
        <w:t>and</w:t>
      </w:r>
      <w:r w:rsidRPr="00073170">
        <w:rPr>
          <w:spacing w:val="-4"/>
        </w:rPr>
        <w:t xml:space="preserve"> </w:t>
      </w:r>
      <w:r w:rsidRPr="00073170">
        <w:t>professional</w:t>
      </w:r>
      <w:r w:rsidRPr="00073170">
        <w:rPr>
          <w:spacing w:val="-4"/>
        </w:rPr>
        <w:t xml:space="preserve"> </w:t>
      </w:r>
      <w:r w:rsidRPr="00073170">
        <w:t>liability</w:t>
      </w:r>
      <w:r w:rsidRPr="00073170">
        <w:rPr>
          <w:spacing w:val="-3"/>
        </w:rPr>
        <w:t xml:space="preserve"> </w:t>
      </w:r>
      <w:r w:rsidRPr="00073170">
        <w:t>insurance) as an additional insureds for claims against The Government of the District of Columbia relating to this grant, with the understanding that any affirmative obligation imposed upon the insured Grantee or its subcontractors (including without limitation the liability to</w:t>
      </w:r>
      <w:r w:rsidRPr="00073170">
        <w:rPr>
          <w:spacing w:val="-2"/>
        </w:rPr>
        <w:t xml:space="preserve"> </w:t>
      </w:r>
      <w:r w:rsidRPr="00073170">
        <w:t>pay</w:t>
      </w:r>
      <w:r w:rsidRPr="00073170">
        <w:rPr>
          <w:spacing w:val="-2"/>
        </w:rPr>
        <w:t xml:space="preserve"> </w:t>
      </w:r>
      <w:r w:rsidRPr="00073170">
        <w:t>premiums)</w:t>
      </w:r>
      <w:r w:rsidRPr="00073170">
        <w:rPr>
          <w:spacing w:val="-2"/>
        </w:rPr>
        <w:t xml:space="preserve"> </w:t>
      </w:r>
      <w:r w:rsidRPr="00073170">
        <w:t>shall</w:t>
      </w:r>
      <w:r w:rsidRPr="00073170">
        <w:rPr>
          <w:spacing w:val="-2"/>
        </w:rPr>
        <w:t xml:space="preserve"> </w:t>
      </w:r>
      <w:r w:rsidRPr="00073170">
        <w:t>be</w:t>
      </w:r>
      <w:r w:rsidRPr="00073170">
        <w:rPr>
          <w:spacing w:val="-3"/>
        </w:rPr>
        <w:t xml:space="preserve"> </w:t>
      </w:r>
      <w:r w:rsidRPr="00073170">
        <w:t>the</w:t>
      </w:r>
      <w:r w:rsidRPr="00073170">
        <w:rPr>
          <w:spacing w:val="-2"/>
        </w:rPr>
        <w:t xml:space="preserve"> </w:t>
      </w:r>
      <w:r w:rsidRPr="00073170">
        <w:t>sole</w:t>
      </w:r>
      <w:r w:rsidRPr="00073170">
        <w:rPr>
          <w:spacing w:val="-3"/>
        </w:rPr>
        <w:t xml:space="preserve"> </w:t>
      </w:r>
      <w:r w:rsidRPr="00073170">
        <w:t>obligation</w:t>
      </w:r>
      <w:r w:rsidRPr="00073170">
        <w:rPr>
          <w:spacing w:val="-2"/>
        </w:rPr>
        <w:t xml:space="preserve"> </w:t>
      </w:r>
      <w:r w:rsidRPr="00073170">
        <w:t>of</w:t>
      </w:r>
      <w:r w:rsidRPr="00073170">
        <w:rPr>
          <w:spacing w:val="-3"/>
        </w:rPr>
        <w:t xml:space="preserve"> </w:t>
      </w:r>
      <w:r w:rsidRPr="00073170">
        <w:t>the Grantee</w:t>
      </w:r>
      <w:r w:rsidRPr="00073170">
        <w:rPr>
          <w:spacing w:val="-3"/>
        </w:rPr>
        <w:t xml:space="preserve"> </w:t>
      </w:r>
      <w:r w:rsidRPr="00073170">
        <w:t>or</w:t>
      </w:r>
      <w:r w:rsidRPr="00073170">
        <w:rPr>
          <w:spacing w:val="-2"/>
        </w:rPr>
        <w:t xml:space="preserve"> </w:t>
      </w:r>
      <w:r w:rsidRPr="00073170">
        <w:t>its</w:t>
      </w:r>
      <w:r w:rsidRPr="00073170">
        <w:rPr>
          <w:spacing w:val="-2"/>
        </w:rPr>
        <w:t xml:space="preserve"> </w:t>
      </w:r>
      <w:r w:rsidRPr="00073170">
        <w:t>subcontractors,</w:t>
      </w:r>
      <w:r w:rsidRPr="00073170">
        <w:rPr>
          <w:spacing w:val="-2"/>
        </w:rPr>
        <w:t xml:space="preserve"> </w:t>
      </w:r>
      <w:r w:rsidRPr="00073170">
        <w:t>and</w:t>
      </w:r>
      <w:r w:rsidRPr="00073170">
        <w:rPr>
          <w:spacing w:val="-2"/>
        </w:rPr>
        <w:t xml:space="preserve"> </w:t>
      </w:r>
      <w:r w:rsidRPr="00073170">
        <w:t>not the additional insured.</w:t>
      </w:r>
      <w:r w:rsidRPr="00073170">
        <w:rPr>
          <w:spacing w:val="40"/>
        </w:rPr>
        <w:t xml:space="preserve"> </w:t>
      </w:r>
      <w:r w:rsidRPr="00073170">
        <w:t>The additional insured status under the Grantee’s and its subcontractors’</w:t>
      </w:r>
      <w:r w:rsidRPr="00073170">
        <w:rPr>
          <w:spacing w:val="-4"/>
        </w:rPr>
        <w:t xml:space="preserve"> </w:t>
      </w:r>
      <w:r w:rsidRPr="00073170">
        <w:t>Commercial</w:t>
      </w:r>
      <w:r w:rsidRPr="00073170">
        <w:rPr>
          <w:spacing w:val="-4"/>
        </w:rPr>
        <w:t xml:space="preserve"> </w:t>
      </w:r>
      <w:r w:rsidRPr="00073170">
        <w:t>General</w:t>
      </w:r>
      <w:r w:rsidRPr="00073170">
        <w:rPr>
          <w:spacing w:val="-4"/>
        </w:rPr>
        <w:t xml:space="preserve"> </w:t>
      </w:r>
      <w:r w:rsidRPr="00073170">
        <w:t>Liability</w:t>
      </w:r>
      <w:r w:rsidRPr="00073170">
        <w:rPr>
          <w:spacing w:val="-4"/>
        </w:rPr>
        <w:t xml:space="preserve"> </w:t>
      </w:r>
      <w:r w:rsidRPr="00073170">
        <w:t>insurance</w:t>
      </w:r>
      <w:r w:rsidRPr="00073170">
        <w:rPr>
          <w:spacing w:val="-5"/>
        </w:rPr>
        <w:t xml:space="preserve"> </w:t>
      </w:r>
      <w:r w:rsidRPr="00073170">
        <w:t>policies</w:t>
      </w:r>
      <w:r w:rsidRPr="00073170">
        <w:rPr>
          <w:spacing w:val="-5"/>
        </w:rPr>
        <w:t xml:space="preserve"> </w:t>
      </w:r>
      <w:r w:rsidRPr="00073170">
        <w:t>shall</w:t>
      </w:r>
      <w:r w:rsidRPr="00073170">
        <w:rPr>
          <w:spacing w:val="-4"/>
        </w:rPr>
        <w:t xml:space="preserve"> </w:t>
      </w:r>
      <w:r w:rsidRPr="00073170">
        <w:t>be</w:t>
      </w:r>
      <w:r w:rsidRPr="00073170">
        <w:rPr>
          <w:spacing w:val="-4"/>
        </w:rPr>
        <w:t xml:space="preserve"> </w:t>
      </w:r>
      <w:proofErr w:type="gramStart"/>
      <w:r w:rsidRPr="00073170">
        <w:t>effected</w:t>
      </w:r>
      <w:proofErr w:type="gramEnd"/>
      <w:r w:rsidRPr="00073170">
        <w:rPr>
          <w:spacing w:val="-4"/>
        </w:rPr>
        <w:t xml:space="preserve"> </w:t>
      </w:r>
      <w:r w:rsidRPr="00073170">
        <w:t>using the</w:t>
      </w:r>
      <w:r w:rsidRPr="00073170">
        <w:rPr>
          <w:spacing w:val="-3"/>
        </w:rPr>
        <w:t xml:space="preserve"> </w:t>
      </w:r>
      <w:r w:rsidRPr="00073170">
        <w:t>ISO</w:t>
      </w:r>
      <w:r w:rsidRPr="00073170">
        <w:rPr>
          <w:spacing w:val="-2"/>
        </w:rPr>
        <w:t xml:space="preserve"> </w:t>
      </w:r>
      <w:r w:rsidRPr="00073170">
        <w:t>Additional</w:t>
      </w:r>
      <w:r w:rsidRPr="00073170">
        <w:rPr>
          <w:spacing w:val="-3"/>
        </w:rPr>
        <w:t xml:space="preserve"> </w:t>
      </w:r>
      <w:r w:rsidRPr="00073170">
        <w:t>Insured</w:t>
      </w:r>
      <w:r w:rsidRPr="00073170">
        <w:rPr>
          <w:spacing w:val="-3"/>
        </w:rPr>
        <w:t xml:space="preserve"> </w:t>
      </w:r>
      <w:r w:rsidRPr="00073170">
        <w:t>Endorsement</w:t>
      </w:r>
      <w:r w:rsidRPr="00073170">
        <w:rPr>
          <w:spacing w:val="-3"/>
        </w:rPr>
        <w:t xml:space="preserve"> </w:t>
      </w:r>
      <w:r w:rsidRPr="00073170">
        <w:t>form</w:t>
      </w:r>
      <w:r w:rsidRPr="00073170">
        <w:rPr>
          <w:spacing w:val="-3"/>
        </w:rPr>
        <w:t xml:space="preserve"> </w:t>
      </w:r>
      <w:r w:rsidRPr="00073170">
        <w:t>CG</w:t>
      </w:r>
      <w:r w:rsidRPr="00073170">
        <w:rPr>
          <w:spacing w:val="-3"/>
        </w:rPr>
        <w:t xml:space="preserve"> </w:t>
      </w:r>
      <w:r w:rsidRPr="00073170">
        <w:t>20</w:t>
      </w:r>
      <w:r w:rsidRPr="00073170">
        <w:rPr>
          <w:spacing w:val="-3"/>
        </w:rPr>
        <w:t xml:space="preserve"> </w:t>
      </w:r>
      <w:r w:rsidRPr="00073170">
        <w:t>10</w:t>
      </w:r>
      <w:r w:rsidRPr="00073170">
        <w:rPr>
          <w:spacing w:val="-3"/>
        </w:rPr>
        <w:t xml:space="preserve"> </w:t>
      </w:r>
      <w:r w:rsidRPr="00073170">
        <w:t>11</w:t>
      </w:r>
      <w:r w:rsidRPr="00073170">
        <w:rPr>
          <w:spacing w:val="-3"/>
        </w:rPr>
        <w:t xml:space="preserve"> </w:t>
      </w:r>
      <w:r w:rsidRPr="00073170">
        <w:t>85</w:t>
      </w:r>
      <w:r w:rsidRPr="00073170">
        <w:rPr>
          <w:spacing w:val="-3"/>
        </w:rPr>
        <w:t xml:space="preserve"> </w:t>
      </w:r>
      <w:r w:rsidRPr="00073170">
        <w:t>(or</w:t>
      </w:r>
      <w:r w:rsidRPr="00073170">
        <w:rPr>
          <w:spacing w:val="-3"/>
        </w:rPr>
        <w:t xml:space="preserve"> </w:t>
      </w:r>
      <w:r w:rsidRPr="00073170">
        <w:t>CG</w:t>
      </w:r>
      <w:r w:rsidRPr="00073170">
        <w:rPr>
          <w:spacing w:val="-3"/>
        </w:rPr>
        <w:t xml:space="preserve"> </w:t>
      </w:r>
      <w:r w:rsidRPr="00073170">
        <w:t>20</w:t>
      </w:r>
      <w:r w:rsidRPr="00073170">
        <w:rPr>
          <w:spacing w:val="-2"/>
        </w:rPr>
        <w:t xml:space="preserve"> </w:t>
      </w:r>
      <w:r w:rsidRPr="00073170">
        <w:t>10</w:t>
      </w:r>
      <w:r w:rsidRPr="00073170">
        <w:rPr>
          <w:spacing w:val="-3"/>
        </w:rPr>
        <w:t xml:space="preserve"> </w:t>
      </w:r>
      <w:r w:rsidRPr="00073170">
        <w:t>07</w:t>
      </w:r>
      <w:r w:rsidRPr="00073170">
        <w:rPr>
          <w:spacing w:val="-3"/>
        </w:rPr>
        <w:t xml:space="preserve"> </w:t>
      </w:r>
      <w:r w:rsidRPr="00073170">
        <w:t xml:space="preserve">04 </w:t>
      </w:r>
      <w:r w:rsidRPr="00073170">
        <w:rPr>
          <w:b/>
        </w:rPr>
        <w:t xml:space="preserve">and </w:t>
      </w:r>
      <w:r w:rsidRPr="00073170">
        <w:t>CG 20 37 07 04) or such other endorsement or combination of endorsements providing coverage</w:t>
      </w:r>
      <w:r w:rsidRPr="00073170">
        <w:rPr>
          <w:spacing w:val="-1"/>
        </w:rPr>
        <w:t xml:space="preserve"> </w:t>
      </w:r>
      <w:r w:rsidRPr="00073170">
        <w:t>at least as broad and approved by the GA</w:t>
      </w:r>
      <w:r w:rsidRPr="00073170">
        <w:rPr>
          <w:spacing w:val="-1"/>
        </w:rPr>
        <w:t xml:space="preserve"> </w:t>
      </w:r>
      <w:r w:rsidRPr="00073170">
        <w:t>in writing.</w:t>
      </w:r>
      <w:r w:rsidRPr="00073170">
        <w:rPr>
          <w:spacing w:val="40"/>
        </w:rPr>
        <w:t xml:space="preserve"> </w:t>
      </w:r>
      <w:r w:rsidRPr="00073170">
        <w:t>All of the Grantee’s</w:t>
      </w:r>
      <w:r w:rsidRPr="00073170">
        <w:rPr>
          <w:spacing w:val="-1"/>
        </w:rPr>
        <w:t xml:space="preserve"> </w:t>
      </w:r>
      <w:r w:rsidRPr="00073170">
        <w:t>and its</w:t>
      </w:r>
      <w:r w:rsidRPr="00073170">
        <w:rPr>
          <w:spacing w:val="-5"/>
        </w:rPr>
        <w:t xml:space="preserve"> </w:t>
      </w:r>
      <w:r w:rsidRPr="00073170">
        <w:t>subcontractors’</w:t>
      </w:r>
      <w:r w:rsidRPr="00073170">
        <w:rPr>
          <w:spacing w:val="-3"/>
        </w:rPr>
        <w:t xml:space="preserve"> </w:t>
      </w:r>
      <w:r w:rsidRPr="00073170">
        <w:t>liability</w:t>
      </w:r>
      <w:r w:rsidRPr="00073170">
        <w:rPr>
          <w:spacing w:val="-1"/>
        </w:rPr>
        <w:t xml:space="preserve"> </w:t>
      </w:r>
      <w:r w:rsidRPr="00073170">
        <w:t>policies</w:t>
      </w:r>
      <w:r w:rsidRPr="00073170">
        <w:rPr>
          <w:spacing w:val="-3"/>
        </w:rPr>
        <w:t xml:space="preserve"> </w:t>
      </w:r>
      <w:r w:rsidRPr="00073170">
        <w:t>(except</w:t>
      </w:r>
      <w:r w:rsidRPr="00073170">
        <w:rPr>
          <w:spacing w:val="-1"/>
        </w:rPr>
        <w:t xml:space="preserve"> </w:t>
      </w:r>
      <w:r w:rsidRPr="00073170">
        <w:t>for</w:t>
      </w:r>
      <w:r w:rsidRPr="00073170">
        <w:rPr>
          <w:spacing w:val="-3"/>
        </w:rPr>
        <w:t xml:space="preserve"> </w:t>
      </w:r>
      <w:r w:rsidRPr="00073170">
        <w:t>workers’</w:t>
      </w:r>
      <w:r w:rsidRPr="00073170">
        <w:rPr>
          <w:spacing w:val="-1"/>
        </w:rPr>
        <w:t xml:space="preserve"> </w:t>
      </w:r>
      <w:r w:rsidRPr="00073170">
        <w:t>compensation</w:t>
      </w:r>
      <w:r w:rsidRPr="00073170">
        <w:rPr>
          <w:spacing w:val="-2"/>
        </w:rPr>
        <w:t xml:space="preserve"> </w:t>
      </w:r>
      <w:r w:rsidRPr="00073170">
        <w:t>and</w:t>
      </w:r>
      <w:r w:rsidRPr="00073170">
        <w:rPr>
          <w:spacing w:val="1"/>
        </w:rPr>
        <w:t xml:space="preserve"> </w:t>
      </w:r>
      <w:r w:rsidRPr="00073170">
        <w:rPr>
          <w:spacing w:val="-2"/>
        </w:rPr>
        <w:t xml:space="preserve">professional </w:t>
      </w:r>
      <w:r w:rsidRPr="00073170">
        <w:t>liability</w:t>
      </w:r>
      <w:r w:rsidRPr="00073170">
        <w:rPr>
          <w:spacing w:val="-3"/>
        </w:rPr>
        <w:t xml:space="preserve"> </w:t>
      </w:r>
      <w:r w:rsidRPr="00073170">
        <w:t>insurance)</w:t>
      </w:r>
      <w:r w:rsidRPr="00073170">
        <w:rPr>
          <w:spacing w:val="-3"/>
        </w:rPr>
        <w:t xml:space="preserve"> </w:t>
      </w:r>
      <w:r w:rsidRPr="00073170">
        <w:t>shall</w:t>
      </w:r>
      <w:r w:rsidRPr="00073170">
        <w:rPr>
          <w:spacing w:val="-3"/>
        </w:rPr>
        <w:t xml:space="preserve"> </w:t>
      </w:r>
      <w:r w:rsidRPr="00073170">
        <w:t>be</w:t>
      </w:r>
      <w:r w:rsidRPr="00073170">
        <w:rPr>
          <w:spacing w:val="-4"/>
        </w:rPr>
        <w:t xml:space="preserve"> </w:t>
      </w:r>
      <w:r w:rsidRPr="00073170">
        <w:t>endorsed</w:t>
      </w:r>
      <w:r w:rsidRPr="00073170">
        <w:rPr>
          <w:spacing w:val="-3"/>
        </w:rPr>
        <w:t xml:space="preserve"> </w:t>
      </w:r>
      <w:r w:rsidRPr="00073170">
        <w:t>using</w:t>
      </w:r>
      <w:r w:rsidRPr="00073170">
        <w:rPr>
          <w:spacing w:val="-1"/>
        </w:rPr>
        <w:t xml:space="preserve"> </w:t>
      </w:r>
      <w:r w:rsidRPr="00073170">
        <w:t>ISO</w:t>
      </w:r>
      <w:r w:rsidRPr="00073170">
        <w:rPr>
          <w:spacing w:val="-2"/>
        </w:rPr>
        <w:t xml:space="preserve"> </w:t>
      </w:r>
      <w:r w:rsidRPr="00073170">
        <w:t>form</w:t>
      </w:r>
      <w:r w:rsidRPr="00073170">
        <w:rPr>
          <w:spacing w:val="-3"/>
        </w:rPr>
        <w:t xml:space="preserve"> </w:t>
      </w:r>
      <w:r w:rsidRPr="00073170">
        <w:t>CG 20</w:t>
      </w:r>
      <w:r w:rsidRPr="00073170">
        <w:rPr>
          <w:spacing w:val="-3"/>
        </w:rPr>
        <w:t xml:space="preserve"> </w:t>
      </w:r>
      <w:r w:rsidRPr="00073170">
        <w:t>01</w:t>
      </w:r>
      <w:r w:rsidRPr="00073170">
        <w:rPr>
          <w:spacing w:val="-3"/>
        </w:rPr>
        <w:t xml:space="preserve"> </w:t>
      </w:r>
      <w:r w:rsidRPr="00073170">
        <w:t>04</w:t>
      </w:r>
      <w:r w:rsidRPr="00073170">
        <w:rPr>
          <w:spacing w:val="-3"/>
        </w:rPr>
        <w:t xml:space="preserve"> </w:t>
      </w:r>
      <w:r w:rsidRPr="00073170">
        <w:t>13</w:t>
      </w:r>
      <w:r w:rsidRPr="00073170">
        <w:rPr>
          <w:spacing w:val="-3"/>
        </w:rPr>
        <w:t xml:space="preserve"> </w:t>
      </w:r>
      <w:r w:rsidRPr="00073170">
        <w:t>or</w:t>
      </w:r>
      <w:r w:rsidRPr="00073170">
        <w:rPr>
          <w:spacing w:val="-4"/>
        </w:rPr>
        <w:t xml:space="preserve"> </w:t>
      </w:r>
      <w:r w:rsidRPr="00073170">
        <w:t>its</w:t>
      </w:r>
      <w:r w:rsidRPr="00073170">
        <w:rPr>
          <w:spacing w:val="-3"/>
        </w:rPr>
        <w:t xml:space="preserve"> </w:t>
      </w:r>
      <w:r w:rsidRPr="00073170">
        <w:t>equivalent</w:t>
      </w:r>
      <w:r w:rsidRPr="00073170">
        <w:rPr>
          <w:spacing w:val="-3"/>
        </w:rPr>
        <w:t xml:space="preserve"> </w:t>
      </w:r>
      <w:r w:rsidRPr="00073170">
        <w:t>so as to indicate that such policies provide primary coverage (without any right of contribution by any other insurance, reinsurance or self-insurance, including any deductible or retention, maintained by an Additional Insured) for all claims against the additional insured arising out of the performance of this Statement of Work by the Grantee</w:t>
      </w:r>
      <w:r w:rsidRPr="00073170">
        <w:rPr>
          <w:spacing w:val="-4"/>
        </w:rPr>
        <w:t xml:space="preserve"> </w:t>
      </w:r>
      <w:r w:rsidRPr="00073170">
        <w:t>or</w:t>
      </w:r>
      <w:r w:rsidRPr="00073170">
        <w:rPr>
          <w:spacing w:val="-2"/>
        </w:rPr>
        <w:t xml:space="preserve"> </w:t>
      </w:r>
      <w:r w:rsidRPr="00073170">
        <w:t>its</w:t>
      </w:r>
      <w:r w:rsidRPr="00073170">
        <w:rPr>
          <w:spacing w:val="-2"/>
        </w:rPr>
        <w:t xml:space="preserve"> </w:t>
      </w:r>
      <w:r w:rsidRPr="00073170">
        <w:t>subcontractors,</w:t>
      </w:r>
      <w:r w:rsidRPr="00073170">
        <w:rPr>
          <w:spacing w:val="-2"/>
        </w:rPr>
        <w:t xml:space="preserve"> </w:t>
      </w:r>
      <w:r w:rsidRPr="00073170">
        <w:t>or</w:t>
      </w:r>
      <w:r w:rsidRPr="00073170">
        <w:rPr>
          <w:spacing w:val="-3"/>
        </w:rPr>
        <w:t xml:space="preserve"> </w:t>
      </w:r>
      <w:r w:rsidRPr="00073170">
        <w:t>anyone</w:t>
      </w:r>
      <w:r w:rsidRPr="00073170">
        <w:rPr>
          <w:spacing w:val="-3"/>
        </w:rPr>
        <w:t xml:space="preserve"> </w:t>
      </w:r>
      <w:r w:rsidRPr="00073170">
        <w:t>for</w:t>
      </w:r>
      <w:r w:rsidRPr="00073170">
        <w:rPr>
          <w:spacing w:val="-2"/>
        </w:rPr>
        <w:t xml:space="preserve"> </w:t>
      </w:r>
      <w:r w:rsidRPr="00073170">
        <w:t>whom</w:t>
      </w:r>
      <w:r w:rsidRPr="00073170">
        <w:rPr>
          <w:spacing w:val="-1"/>
        </w:rPr>
        <w:t xml:space="preserve"> </w:t>
      </w:r>
      <w:r w:rsidRPr="00073170">
        <w:t>the</w:t>
      </w:r>
      <w:r w:rsidRPr="00073170">
        <w:rPr>
          <w:spacing w:val="-1"/>
        </w:rPr>
        <w:t xml:space="preserve"> </w:t>
      </w:r>
      <w:r w:rsidRPr="00073170">
        <w:t>Grantee</w:t>
      </w:r>
      <w:r w:rsidRPr="00073170">
        <w:rPr>
          <w:spacing w:val="-3"/>
        </w:rPr>
        <w:t xml:space="preserve"> </w:t>
      </w:r>
      <w:r w:rsidRPr="00073170">
        <w:t>or</w:t>
      </w:r>
      <w:r w:rsidRPr="00073170">
        <w:rPr>
          <w:spacing w:val="-2"/>
        </w:rPr>
        <w:t xml:space="preserve"> </w:t>
      </w:r>
      <w:r w:rsidRPr="00073170">
        <w:t>its</w:t>
      </w:r>
      <w:r w:rsidRPr="00073170">
        <w:rPr>
          <w:spacing w:val="40"/>
        </w:rPr>
        <w:t xml:space="preserve"> </w:t>
      </w:r>
      <w:r w:rsidRPr="00073170">
        <w:t>subcontractors</w:t>
      </w:r>
      <w:r w:rsidRPr="00073170">
        <w:rPr>
          <w:spacing w:val="-2"/>
        </w:rPr>
        <w:t xml:space="preserve"> </w:t>
      </w:r>
      <w:r w:rsidRPr="00073170">
        <w:t>may be liable.</w:t>
      </w:r>
      <w:r w:rsidRPr="00073170">
        <w:rPr>
          <w:spacing w:val="40"/>
        </w:rPr>
        <w:t xml:space="preserve"> </w:t>
      </w:r>
      <w:r w:rsidRPr="00073170">
        <w:t>These policies shall include a separation of insureds clause applicable to the additional insured.</w:t>
      </w:r>
    </w:p>
    <w:p w14:paraId="6A7A615B" w14:textId="77777777" w:rsidR="00143741" w:rsidRPr="00073170" w:rsidRDefault="00143741" w:rsidP="00143741">
      <w:pPr>
        <w:pStyle w:val="ListParagraph"/>
        <w:tabs>
          <w:tab w:val="left" w:pos="720"/>
        </w:tabs>
        <w:ind w:left="460" w:right="171" w:hanging="460"/>
      </w:pPr>
    </w:p>
    <w:p w14:paraId="73F5D46B" w14:textId="77777777" w:rsidR="00143741" w:rsidRPr="00073170" w:rsidRDefault="00143741" w:rsidP="00143741">
      <w:pPr>
        <w:pStyle w:val="ListParagraph"/>
        <w:tabs>
          <w:tab w:val="left" w:pos="720"/>
        </w:tabs>
        <w:ind w:left="460" w:right="171" w:hanging="460"/>
      </w:pPr>
      <w:r w:rsidRPr="00073170">
        <w:tab/>
        <w:t>If the Grantee and/or its subcontractors maintain broader coverage and/or higher limits than</w:t>
      </w:r>
      <w:r w:rsidRPr="00073170">
        <w:rPr>
          <w:spacing w:val="-4"/>
        </w:rPr>
        <w:t xml:space="preserve"> </w:t>
      </w:r>
      <w:r w:rsidRPr="00073170">
        <w:t>the</w:t>
      </w:r>
      <w:r w:rsidRPr="00073170">
        <w:rPr>
          <w:spacing w:val="-5"/>
        </w:rPr>
        <w:t xml:space="preserve"> </w:t>
      </w:r>
      <w:r w:rsidRPr="00073170">
        <w:t>minimums</w:t>
      </w:r>
      <w:r w:rsidRPr="00073170">
        <w:rPr>
          <w:spacing w:val="-4"/>
        </w:rPr>
        <w:t xml:space="preserve"> </w:t>
      </w:r>
      <w:r w:rsidRPr="00073170">
        <w:t>shown</w:t>
      </w:r>
      <w:r w:rsidRPr="00073170">
        <w:rPr>
          <w:spacing w:val="-4"/>
        </w:rPr>
        <w:t xml:space="preserve"> </w:t>
      </w:r>
      <w:r w:rsidRPr="00073170">
        <w:t>below,</w:t>
      </w:r>
      <w:r w:rsidRPr="00073170">
        <w:rPr>
          <w:spacing w:val="-4"/>
        </w:rPr>
        <w:t xml:space="preserve"> </w:t>
      </w:r>
      <w:r w:rsidRPr="00073170">
        <w:t>the</w:t>
      </w:r>
      <w:r w:rsidRPr="00073170">
        <w:rPr>
          <w:spacing w:val="-4"/>
        </w:rPr>
        <w:t xml:space="preserve"> </w:t>
      </w:r>
      <w:proofErr w:type="gramStart"/>
      <w:r w:rsidRPr="00073170">
        <w:t>District</w:t>
      </w:r>
      <w:proofErr w:type="gramEnd"/>
      <w:r w:rsidRPr="00073170">
        <w:rPr>
          <w:spacing w:val="-4"/>
        </w:rPr>
        <w:t xml:space="preserve"> </w:t>
      </w:r>
      <w:r w:rsidRPr="00073170">
        <w:t>requires</w:t>
      </w:r>
      <w:r w:rsidRPr="00073170">
        <w:rPr>
          <w:spacing w:val="-4"/>
        </w:rPr>
        <w:t xml:space="preserve"> </w:t>
      </w:r>
      <w:r w:rsidRPr="00073170">
        <w:t>and</w:t>
      </w:r>
      <w:r w:rsidRPr="00073170">
        <w:rPr>
          <w:spacing w:val="-4"/>
        </w:rPr>
        <w:t xml:space="preserve"> </w:t>
      </w:r>
      <w:r w:rsidRPr="00073170">
        <w:t>shall</w:t>
      </w:r>
      <w:r w:rsidRPr="00073170">
        <w:rPr>
          <w:spacing w:val="-4"/>
        </w:rPr>
        <w:t xml:space="preserve"> </w:t>
      </w:r>
      <w:r w:rsidRPr="00073170">
        <w:t>be</w:t>
      </w:r>
      <w:r w:rsidRPr="00073170">
        <w:rPr>
          <w:spacing w:val="-5"/>
        </w:rPr>
        <w:t xml:space="preserve"> </w:t>
      </w:r>
      <w:r w:rsidRPr="00073170">
        <w:t>entitled</w:t>
      </w:r>
      <w:r w:rsidRPr="00073170">
        <w:rPr>
          <w:spacing w:val="-2"/>
        </w:rPr>
        <w:t xml:space="preserve"> </w:t>
      </w:r>
      <w:r w:rsidRPr="00073170">
        <w:t>to</w:t>
      </w:r>
      <w:r w:rsidRPr="00073170">
        <w:rPr>
          <w:spacing w:val="-4"/>
        </w:rPr>
        <w:t xml:space="preserve"> </w:t>
      </w:r>
      <w:r w:rsidRPr="00073170">
        <w:t>the</w:t>
      </w:r>
      <w:r w:rsidRPr="00073170">
        <w:rPr>
          <w:spacing w:val="-5"/>
        </w:rPr>
        <w:t xml:space="preserve"> </w:t>
      </w:r>
      <w:r w:rsidRPr="00073170">
        <w:t>broader coverage and/or the higher limits maintained by the Grantee and subcontractors.</w:t>
      </w:r>
    </w:p>
    <w:p w14:paraId="38E31072" w14:textId="77777777" w:rsidR="00143741" w:rsidRPr="00073170" w:rsidRDefault="00143741" w:rsidP="00143741">
      <w:pPr>
        <w:pStyle w:val="ListParagraph"/>
        <w:tabs>
          <w:tab w:val="left" w:pos="720"/>
        </w:tabs>
        <w:ind w:left="460" w:right="171" w:hanging="460"/>
      </w:pPr>
    </w:p>
    <w:p w14:paraId="79FABDC0" w14:textId="77777777" w:rsidR="00143741" w:rsidRPr="00073170" w:rsidRDefault="00143741" w:rsidP="001C4987">
      <w:pPr>
        <w:pStyle w:val="ListParagraph"/>
        <w:widowControl w:val="0"/>
        <w:numPr>
          <w:ilvl w:val="0"/>
          <w:numId w:val="27"/>
        </w:numPr>
        <w:tabs>
          <w:tab w:val="left" w:pos="720"/>
        </w:tabs>
        <w:autoSpaceDE w:val="0"/>
        <w:autoSpaceDN w:val="0"/>
        <w:ind w:left="460" w:right="171" w:hanging="460"/>
        <w:contextualSpacing w:val="0"/>
      </w:pPr>
      <w:r w:rsidRPr="00073170">
        <w:t>INSURANCE</w:t>
      </w:r>
      <w:r w:rsidRPr="00073170">
        <w:rPr>
          <w:spacing w:val="-3"/>
        </w:rPr>
        <w:t xml:space="preserve"> </w:t>
      </w:r>
      <w:r w:rsidRPr="00073170">
        <w:rPr>
          <w:spacing w:val="-2"/>
        </w:rPr>
        <w:t>REQUIREMENTS</w:t>
      </w:r>
    </w:p>
    <w:p w14:paraId="234E74E0" w14:textId="77777777" w:rsidR="00143741" w:rsidRPr="00073170" w:rsidRDefault="00143741" w:rsidP="001C4987">
      <w:pPr>
        <w:pStyle w:val="ListParagraph"/>
        <w:widowControl w:val="0"/>
        <w:numPr>
          <w:ilvl w:val="1"/>
          <w:numId w:val="27"/>
        </w:numPr>
        <w:tabs>
          <w:tab w:val="left" w:pos="720"/>
        </w:tabs>
        <w:autoSpaceDE w:val="0"/>
        <w:autoSpaceDN w:val="0"/>
        <w:ind w:left="1180" w:right="171" w:hanging="460"/>
        <w:contextualSpacing w:val="0"/>
      </w:pPr>
      <w:r w:rsidRPr="00073170">
        <w:rPr>
          <w:u w:val="single"/>
        </w:rPr>
        <w:t>Commercial General Liability Insurance (“CGL”)</w:t>
      </w:r>
      <w:r w:rsidRPr="00073170">
        <w:t xml:space="preserve"> - The Grantee shall provide evidence satisfactory</w:t>
      </w:r>
      <w:r w:rsidRPr="00073170">
        <w:rPr>
          <w:spacing w:val="-3"/>
        </w:rPr>
        <w:t xml:space="preserve"> </w:t>
      </w:r>
      <w:r w:rsidRPr="00073170">
        <w:t>to</w:t>
      </w:r>
      <w:r w:rsidRPr="00073170">
        <w:rPr>
          <w:spacing w:val="-3"/>
        </w:rPr>
        <w:t xml:space="preserve"> </w:t>
      </w:r>
      <w:r w:rsidRPr="00073170">
        <w:t>the</w:t>
      </w:r>
      <w:r w:rsidRPr="00073170">
        <w:rPr>
          <w:spacing w:val="-3"/>
        </w:rPr>
        <w:t xml:space="preserve"> </w:t>
      </w:r>
      <w:r w:rsidRPr="00073170">
        <w:t>GA</w:t>
      </w:r>
      <w:r w:rsidRPr="00073170">
        <w:rPr>
          <w:spacing w:val="-2"/>
        </w:rPr>
        <w:t xml:space="preserve"> </w:t>
      </w:r>
      <w:r w:rsidRPr="00073170">
        <w:t>with</w:t>
      </w:r>
      <w:r w:rsidRPr="00073170">
        <w:rPr>
          <w:spacing w:val="-3"/>
        </w:rPr>
        <w:t xml:space="preserve"> </w:t>
      </w:r>
      <w:r w:rsidRPr="00073170">
        <w:t>respect</w:t>
      </w:r>
      <w:r w:rsidRPr="00073170">
        <w:rPr>
          <w:spacing w:val="-3"/>
        </w:rPr>
        <w:t xml:space="preserve"> </w:t>
      </w:r>
      <w:r w:rsidRPr="00073170">
        <w:t>to</w:t>
      </w:r>
      <w:r w:rsidRPr="00073170">
        <w:rPr>
          <w:spacing w:val="-3"/>
        </w:rPr>
        <w:t xml:space="preserve"> </w:t>
      </w:r>
      <w:r w:rsidRPr="00073170">
        <w:t>the</w:t>
      </w:r>
      <w:r w:rsidRPr="00073170">
        <w:rPr>
          <w:spacing w:val="-3"/>
        </w:rPr>
        <w:t xml:space="preserve"> </w:t>
      </w:r>
      <w:r w:rsidRPr="00073170">
        <w:t>services</w:t>
      </w:r>
      <w:r w:rsidRPr="00073170">
        <w:rPr>
          <w:spacing w:val="-1"/>
        </w:rPr>
        <w:t xml:space="preserve"> </w:t>
      </w:r>
      <w:r w:rsidRPr="00073170">
        <w:t>performed</w:t>
      </w:r>
      <w:r w:rsidRPr="00073170">
        <w:rPr>
          <w:spacing w:val="-3"/>
        </w:rPr>
        <w:t xml:space="preserve"> </w:t>
      </w:r>
      <w:r w:rsidRPr="00073170">
        <w:t>that</w:t>
      </w:r>
      <w:r w:rsidRPr="00073170">
        <w:rPr>
          <w:spacing w:val="-3"/>
        </w:rPr>
        <w:t xml:space="preserve"> </w:t>
      </w:r>
      <w:r w:rsidRPr="00073170">
        <w:t>it</w:t>
      </w:r>
      <w:r w:rsidRPr="00073170">
        <w:rPr>
          <w:spacing w:val="-3"/>
        </w:rPr>
        <w:t xml:space="preserve"> </w:t>
      </w:r>
      <w:r w:rsidRPr="00073170">
        <w:t>carries</w:t>
      </w:r>
      <w:r w:rsidRPr="00073170">
        <w:rPr>
          <w:spacing w:val="-1"/>
        </w:rPr>
        <w:t xml:space="preserve"> </w:t>
      </w:r>
      <w:r w:rsidRPr="00073170">
        <w:t>a</w:t>
      </w:r>
      <w:r w:rsidRPr="00073170">
        <w:rPr>
          <w:spacing w:val="-1"/>
        </w:rPr>
        <w:t xml:space="preserve"> </w:t>
      </w:r>
      <w:r w:rsidRPr="00073170">
        <w:t>CGL</w:t>
      </w:r>
      <w:r w:rsidRPr="00073170">
        <w:rPr>
          <w:spacing w:val="-4"/>
        </w:rPr>
        <w:t xml:space="preserve"> </w:t>
      </w:r>
      <w:r w:rsidRPr="00073170">
        <w:t>policy, written on an occurrence (not claims-made) basis, on Insurance Services Office, Inc. (“ISO”) form CG 00 01 04 13 (or another occurrence-based form with coverage at least as broad and approved by the GA in writing), covering liability for all ongoing and completed operations of the Grantee and under all subcontracts, covering claims for bodily</w:t>
      </w:r>
      <w:r w:rsidRPr="00073170">
        <w:rPr>
          <w:spacing w:val="-4"/>
        </w:rPr>
        <w:t xml:space="preserve"> </w:t>
      </w:r>
      <w:r w:rsidRPr="00073170">
        <w:t>injury,</w:t>
      </w:r>
      <w:r w:rsidRPr="00073170">
        <w:rPr>
          <w:spacing w:val="-4"/>
        </w:rPr>
        <w:t xml:space="preserve"> </w:t>
      </w:r>
      <w:r w:rsidRPr="00073170">
        <w:t>including</w:t>
      </w:r>
      <w:r w:rsidRPr="00073170">
        <w:rPr>
          <w:spacing w:val="-7"/>
        </w:rPr>
        <w:t xml:space="preserve"> </w:t>
      </w:r>
      <w:r w:rsidRPr="00073170">
        <w:t>without</w:t>
      </w:r>
      <w:r w:rsidRPr="00073170">
        <w:rPr>
          <w:spacing w:val="-4"/>
        </w:rPr>
        <w:t xml:space="preserve"> </w:t>
      </w:r>
      <w:r w:rsidRPr="00073170">
        <w:t>limitation</w:t>
      </w:r>
      <w:r w:rsidRPr="00073170">
        <w:rPr>
          <w:spacing w:val="-4"/>
        </w:rPr>
        <w:t xml:space="preserve"> </w:t>
      </w:r>
      <w:r w:rsidRPr="00073170">
        <w:t>sickness,</w:t>
      </w:r>
      <w:r w:rsidRPr="00073170">
        <w:rPr>
          <w:spacing w:val="-4"/>
        </w:rPr>
        <w:t xml:space="preserve"> </w:t>
      </w:r>
      <w:r w:rsidRPr="00073170">
        <w:t>disease</w:t>
      </w:r>
      <w:r w:rsidRPr="00073170">
        <w:rPr>
          <w:spacing w:val="-5"/>
        </w:rPr>
        <w:t xml:space="preserve"> </w:t>
      </w:r>
      <w:r w:rsidRPr="00073170">
        <w:t>or</w:t>
      </w:r>
      <w:r w:rsidRPr="00073170">
        <w:rPr>
          <w:spacing w:val="-4"/>
        </w:rPr>
        <w:t xml:space="preserve"> </w:t>
      </w:r>
      <w:r w:rsidRPr="00073170">
        <w:t>death and</w:t>
      </w:r>
      <w:r w:rsidRPr="00073170">
        <w:rPr>
          <w:spacing w:val="-2"/>
        </w:rPr>
        <w:t xml:space="preserve"> </w:t>
      </w:r>
      <w:r w:rsidRPr="00073170">
        <w:t>mental</w:t>
      </w:r>
      <w:r w:rsidRPr="00073170">
        <w:rPr>
          <w:spacing w:val="-4"/>
        </w:rPr>
        <w:t xml:space="preserve"> </w:t>
      </w:r>
      <w:r w:rsidRPr="00073170">
        <w:t xml:space="preserve">anguish of any persons, broad form </w:t>
      </w:r>
      <w:r w:rsidRPr="00073170">
        <w:lastRenderedPageBreak/>
        <w:t>property damage, including loss of use resulting therefrom, personal and advertising injury, and including coverage for liability arising out of an Insured</w:t>
      </w:r>
      <w:r w:rsidRPr="00073170">
        <w:rPr>
          <w:spacing w:val="-10"/>
        </w:rPr>
        <w:t xml:space="preserve"> </w:t>
      </w:r>
      <w:r w:rsidRPr="00073170">
        <w:t>Contract</w:t>
      </w:r>
      <w:r w:rsidRPr="00073170">
        <w:rPr>
          <w:spacing w:val="-10"/>
        </w:rPr>
        <w:t xml:space="preserve"> </w:t>
      </w:r>
      <w:r w:rsidRPr="00073170">
        <w:t>(including</w:t>
      </w:r>
      <w:r w:rsidRPr="00073170">
        <w:rPr>
          <w:spacing w:val="-10"/>
        </w:rPr>
        <w:t xml:space="preserve"> </w:t>
      </w:r>
      <w:r w:rsidRPr="00073170">
        <w:t>the</w:t>
      </w:r>
      <w:r w:rsidRPr="00073170">
        <w:rPr>
          <w:spacing w:val="-14"/>
        </w:rPr>
        <w:t xml:space="preserve"> </w:t>
      </w:r>
      <w:r w:rsidRPr="00073170">
        <w:t>tort</w:t>
      </w:r>
      <w:r w:rsidRPr="00073170">
        <w:rPr>
          <w:spacing w:val="-12"/>
        </w:rPr>
        <w:t xml:space="preserve"> </w:t>
      </w:r>
      <w:r w:rsidRPr="00073170">
        <w:t>liability</w:t>
      </w:r>
      <w:r w:rsidRPr="00073170">
        <w:rPr>
          <w:spacing w:val="-10"/>
        </w:rPr>
        <w:t xml:space="preserve"> </w:t>
      </w:r>
      <w:r w:rsidRPr="00073170">
        <w:t>of</w:t>
      </w:r>
      <w:r w:rsidRPr="00073170">
        <w:rPr>
          <w:spacing w:val="-11"/>
        </w:rPr>
        <w:t xml:space="preserve"> </w:t>
      </w:r>
      <w:r w:rsidRPr="00073170">
        <w:t>another</w:t>
      </w:r>
      <w:r w:rsidRPr="00073170">
        <w:rPr>
          <w:spacing w:val="-11"/>
        </w:rPr>
        <w:t xml:space="preserve"> </w:t>
      </w:r>
      <w:r w:rsidRPr="00073170">
        <w:t>assumed</w:t>
      </w:r>
      <w:r w:rsidRPr="00073170">
        <w:rPr>
          <w:spacing w:val="-13"/>
        </w:rPr>
        <w:t xml:space="preserve"> </w:t>
      </w:r>
      <w:r w:rsidRPr="00073170">
        <w:t>in</w:t>
      </w:r>
      <w:r w:rsidRPr="00073170">
        <w:rPr>
          <w:spacing w:val="-13"/>
        </w:rPr>
        <w:t xml:space="preserve"> </w:t>
      </w:r>
      <w:r w:rsidRPr="00073170">
        <w:t>a</w:t>
      </w:r>
      <w:r w:rsidRPr="00073170">
        <w:rPr>
          <w:spacing w:val="-11"/>
        </w:rPr>
        <w:t xml:space="preserve"> </w:t>
      </w:r>
      <w:r w:rsidRPr="00073170">
        <w:t>contract)</w:t>
      </w:r>
      <w:r w:rsidRPr="00073170">
        <w:rPr>
          <w:spacing w:val="-13"/>
        </w:rPr>
        <w:t xml:space="preserve"> </w:t>
      </w:r>
      <w:r w:rsidRPr="00073170">
        <w:t>and</w:t>
      </w:r>
      <w:r w:rsidRPr="00073170">
        <w:rPr>
          <w:spacing w:val="-10"/>
        </w:rPr>
        <w:t xml:space="preserve"> </w:t>
      </w:r>
      <w:r w:rsidRPr="00073170">
        <w:t>acts</w:t>
      </w:r>
      <w:r w:rsidRPr="00073170">
        <w:rPr>
          <w:spacing w:val="-12"/>
        </w:rPr>
        <w:t xml:space="preserve"> </w:t>
      </w:r>
      <w:r w:rsidRPr="00073170">
        <w:t xml:space="preserve">of </w:t>
      </w:r>
      <w:r w:rsidRPr="00073170">
        <w:rPr>
          <w:spacing w:val="-2"/>
        </w:rPr>
        <w:t>terrorism</w:t>
      </w:r>
      <w:r w:rsidRPr="00073170">
        <w:rPr>
          <w:spacing w:val="-12"/>
        </w:rPr>
        <w:t xml:space="preserve"> </w:t>
      </w:r>
      <w:r w:rsidRPr="00073170">
        <w:rPr>
          <w:spacing w:val="-2"/>
        </w:rPr>
        <w:t>(whether</w:t>
      </w:r>
      <w:r w:rsidRPr="00073170">
        <w:rPr>
          <w:spacing w:val="-11"/>
        </w:rPr>
        <w:t xml:space="preserve"> </w:t>
      </w:r>
      <w:r w:rsidRPr="00073170">
        <w:rPr>
          <w:spacing w:val="-2"/>
        </w:rPr>
        <w:t>caused</w:t>
      </w:r>
      <w:r w:rsidRPr="00073170">
        <w:rPr>
          <w:spacing w:val="-13"/>
        </w:rPr>
        <w:t xml:space="preserve"> </w:t>
      </w:r>
      <w:r w:rsidRPr="00073170">
        <w:rPr>
          <w:spacing w:val="-2"/>
        </w:rPr>
        <w:t>by</w:t>
      </w:r>
      <w:r w:rsidRPr="00073170">
        <w:rPr>
          <w:spacing w:val="-10"/>
        </w:rPr>
        <w:t xml:space="preserve"> </w:t>
      </w:r>
      <w:r w:rsidRPr="00073170">
        <w:rPr>
          <w:spacing w:val="-2"/>
        </w:rPr>
        <w:t>a</w:t>
      </w:r>
      <w:r w:rsidRPr="00073170">
        <w:rPr>
          <w:spacing w:val="-11"/>
        </w:rPr>
        <w:t xml:space="preserve"> </w:t>
      </w:r>
      <w:r w:rsidRPr="00073170">
        <w:rPr>
          <w:spacing w:val="-2"/>
        </w:rPr>
        <w:t>foreign</w:t>
      </w:r>
      <w:r w:rsidRPr="00073170">
        <w:rPr>
          <w:spacing w:val="-13"/>
        </w:rPr>
        <w:t xml:space="preserve"> </w:t>
      </w:r>
      <w:r w:rsidRPr="00073170">
        <w:rPr>
          <w:spacing w:val="-2"/>
        </w:rPr>
        <w:t>or</w:t>
      </w:r>
      <w:r w:rsidRPr="00073170">
        <w:rPr>
          <w:spacing w:val="-11"/>
        </w:rPr>
        <w:t xml:space="preserve"> </w:t>
      </w:r>
      <w:r w:rsidRPr="00073170">
        <w:rPr>
          <w:spacing w:val="-2"/>
        </w:rPr>
        <w:t>domestic</w:t>
      </w:r>
      <w:r w:rsidRPr="00073170">
        <w:rPr>
          <w:spacing w:val="-13"/>
        </w:rPr>
        <w:t xml:space="preserve"> </w:t>
      </w:r>
      <w:r w:rsidRPr="00073170">
        <w:rPr>
          <w:spacing w:val="-2"/>
        </w:rPr>
        <w:t>source).</w:t>
      </w:r>
      <w:r w:rsidRPr="00073170">
        <w:rPr>
          <w:spacing w:val="-13"/>
        </w:rPr>
        <w:t xml:space="preserve"> </w:t>
      </w:r>
      <w:r w:rsidRPr="00073170">
        <w:rPr>
          <w:spacing w:val="-2"/>
        </w:rPr>
        <w:t>Such</w:t>
      </w:r>
      <w:r w:rsidRPr="00073170">
        <w:rPr>
          <w:spacing w:val="-10"/>
        </w:rPr>
        <w:t xml:space="preserve"> </w:t>
      </w:r>
      <w:r w:rsidRPr="00073170">
        <w:rPr>
          <w:spacing w:val="-2"/>
        </w:rPr>
        <w:t>coverage</w:t>
      </w:r>
      <w:r w:rsidRPr="00073170">
        <w:rPr>
          <w:spacing w:val="-11"/>
        </w:rPr>
        <w:t xml:space="preserve"> </w:t>
      </w:r>
      <w:r w:rsidRPr="00073170">
        <w:rPr>
          <w:spacing w:val="-2"/>
        </w:rPr>
        <w:t>shall</w:t>
      </w:r>
      <w:r w:rsidRPr="00073170">
        <w:rPr>
          <w:spacing w:val="-10"/>
        </w:rPr>
        <w:t xml:space="preserve"> </w:t>
      </w:r>
      <w:r w:rsidRPr="00073170">
        <w:rPr>
          <w:spacing w:val="-2"/>
        </w:rPr>
        <w:t>have</w:t>
      </w:r>
      <w:r w:rsidRPr="00073170">
        <w:rPr>
          <w:spacing w:val="-13"/>
        </w:rPr>
        <w:t xml:space="preserve"> </w:t>
      </w:r>
      <w:r w:rsidRPr="00073170">
        <w:rPr>
          <w:spacing w:val="-2"/>
        </w:rPr>
        <w:t xml:space="preserve">limits </w:t>
      </w:r>
      <w:r w:rsidRPr="00073170">
        <w:t>of liability of</w:t>
      </w:r>
      <w:r w:rsidRPr="00073170">
        <w:rPr>
          <w:spacing w:val="-1"/>
        </w:rPr>
        <w:t xml:space="preserve"> </w:t>
      </w:r>
      <w:r w:rsidRPr="00073170">
        <w:t>not less than $1,000,000 each occurrence, a $2,000,000 general aggregate.</w:t>
      </w:r>
    </w:p>
    <w:p w14:paraId="13E66E19" w14:textId="77777777" w:rsidR="00143741" w:rsidRPr="00073170" w:rsidRDefault="00143741" w:rsidP="00143741">
      <w:pPr>
        <w:pStyle w:val="BodyText"/>
        <w:ind w:hanging="460"/>
      </w:pPr>
    </w:p>
    <w:p w14:paraId="0A1A7BD1" w14:textId="77777777" w:rsidR="00143741" w:rsidRPr="00073170" w:rsidRDefault="00143741" w:rsidP="00143741">
      <w:pPr>
        <w:pStyle w:val="BodyText"/>
        <w:ind w:left="1440" w:hanging="460"/>
      </w:pPr>
      <w:r w:rsidRPr="00073170">
        <w:rPr>
          <w:u w:val="single"/>
        </w:rPr>
        <w:t>The</w:t>
      </w:r>
      <w:r w:rsidRPr="00073170">
        <w:rPr>
          <w:spacing w:val="-4"/>
          <w:u w:val="single"/>
        </w:rPr>
        <w:t xml:space="preserve"> </w:t>
      </w:r>
      <w:r w:rsidRPr="00073170">
        <w:rPr>
          <w:u w:val="single"/>
        </w:rPr>
        <w:t>Commercial</w:t>
      </w:r>
      <w:r w:rsidRPr="00073170">
        <w:rPr>
          <w:spacing w:val="-1"/>
          <w:u w:val="single"/>
        </w:rPr>
        <w:t xml:space="preserve"> </w:t>
      </w:r>
      <w:r w:rsidRPr="00073170">
        <w:rPr>
          <w:u w:val="single"/>
        </w:rPr>
        <w:t>General</w:t>
      </w:r>
      <w:r w:rsidRPr="00073170">
        <w:rPr>
          <w:spacing w:val="-2"/>
          <w:u w:val="single"/>
        </w:rPr>
        <w:t xml:space="preserve"> </w:t>
      </w:r>
      <w:r w:rsidRPr="00073170">
        <w:rPr>
          <w:u w:val="single"/>
        </w:rPr>
        <w:t>Liability</w:t>
      </w:r>
      <w:r w:rsidRPr="00073170">
        <w:rPr>
          <w:spacing w:val="-1"/>
          <w:u w:val="single"/>
        </w:rPr>
        <w:t xml:space="preserve"> </w:t>
      </w:r>
      <w:r w:rsidRPr="00073170">
        <w:rPr>
          <w:u w:val="single"/>
        </w:rPr>
        <w:t>shall</w:t>
      </w:r>
      <w:r w:rsidRPr="00073170">
        <w:rPr>
          <w:spacing w:val="-1"/>
          <w:u w:val="single"/>
        </w:rPr>
        <w:t xml:space="preserve"> </w:t>
      </w:r>
      <w:r w:rsidRPr="00073170">
        <w:rPr>
          <w:u w:val="single"/>
        </w:rPr>
        <w:t>be</w:t>
      </w:r>
      <w:r w:rsidRPr="00073170">
        <w:rPr>
          <w:spacing w:val="-3"/>
          <w:u w:val="single"/>
        </w:rPr>
        <w:t xml:space="preserve"> </w:t>
      </w:r>
      <w:r w:rsidRPr="00073170">
        <w:rPr>
          <w:u w:val="single"/>
        </w:rPr>
        <w:t>further</w:t>
      </w:r>
      <w:r w:rsidRPr="00073170">
        <w:rPr>
          <w:spacing w:val="-1"/>
          <w:u w:val="single"/>
        </w:rPr>
        <w:t xml:space="preserve"> </w:t>
      </w:r>
      <w:r w:rsidRPr="00073170">
        <w:rPr>
          <w:u w:val="single"/>
        </w:rPr>
        <w:t>endorsed</w:t>
      </w:r>
      <w:r w:rsidRPr="00073170">
        <w:rPr>
          <w:spacing w:val="-1"/>
          <w:u w:val="single"/>
        </w:rPr>
        <w:t xml:space="preserve"> </w:t>
      </w:r>
      <w:r w:rsidRPr="00073170">
        <w:rPr>
          <w:spacing w:val="-5"/>
          <w:u w:val="single"/>
        </w:rPr>
        <w:t>to:</w:t>
      </w:r>
    </w:p>
    <w:p w14:paraId="350CC663" w14:textId="77777777" w:rsidR="00143741" w:rsidRPr="00073170" w:rsidRDefault="00143741" w:rsidP="001C4987">
      <w:pPr>
        <w:pStyle w:val="ListParagraph"/>
        <w:widowControl w:val="0"/>
        <w:numPr>
          <w:ilvl w:val="2"/>
          <w:numId w:val="26"/>
        </w:numPr>
        <w:tabs>
          <w:tab w:val="left" w:pos="1980"/>
          <w:tab w:val="left" w:pos="2430"/>
        </w:tabs>
        <w:autoSpaceDE w:val="0"/>
        <w:autoSpaceDN w:val="0"/>
        <w:ind w:left="1710" w:right="292" w:hanging="460"/>
        <w:contextualSpacing w:val="0"/>
      </w:pPr>
      <w:r w:rsidRPr="00073170">
        <w:t xml:space="preserve">To the fullest extent permitted by law, provide additional </w:t>
      </w:r>
      <w:proofErr w:type="gramStart"/>
      <w:r w:rsidRPr="00073170">
        <w:t>insured</w:t>
      </w:r>
      <w:proofErr w:type="gramEnd"/>
      <w:r w:rsidRPr="00073170">
        <w:t xml:space="preserve"> coverage using</w:t>
      </w:r>
      <w:r w:rsidRPr="00073170">
        <w:rPr>
          <w:spacing w:val="-3"/>
        </w:rPr>
        <w:t xml:space="preserve"> </w:t>
      </w:r>
      <w:r w:rsidRPr="00073170">
        <w:t>ISO</w:t>
      </w:r>
      <w:r w:rsidRPr="00073170">
        <w:rPr>
          <w:spacing w:val="-4"/>
        </w:rPr>
        <w:t xml:space="preserve"> </w:t>
      </w:r>
      <w:r w:rsidRPr="00073170">
        <w:t>form</w:t>
      </w:r>
      <w:r w:rsidRPr="00073170">
        <w:rPr>
          <w:spacing w:val="-3"/>
        </w:rPr>
        <w:t xml:space="preserve"> </w:t>
      </w:r>
      <w:r w:rsidRPr="00073170">
        <w:t>CG</w:t>
      </w:r>
      <w:r w:rsidRPr="00073170">
        <w:rPr>
          <w:spacing w:val="-4"/>
        </w:rPr>
        <w:t xml:space="preserve"> </w:t>
      </w:r>
      <w:r w:rsidRPr="00073170">
        <w:t>2015</w:t>
      </w:r>
      <w:r w:rsidRPr="00073170">
        <w:rPr>
          <w:spacing w:val="-2"/>
        </w:rPr>
        <w:t xml:space="preserve"> </w:t>
      </w:r>
      <w:r w:rsidRPr="00073170">
        <w:t>0413</w:t>
      </w:r>
      <w:r w:rsidRPr="00073170">
        <w:rPr>
          <w:spacing w:val="-3"/>
        </w:rPr>
        <w:t xml:space="preserve"> </w:t>
      </w:r>
      <w:r w:rsidRPr="00073170">
        <w:t>(or</w:t>
      </w:r>
      <w:r w:rsidRPr="00073170">
        <w:rPr>
          <w:spacing w:val="-3"/>
        </w:rPr>
        <w:t xml:space="preserve"> </w:t>
      </w:r>
      <w:proofErr w:type="spellStart"/>
      <w:r w:rsidRPr="00073170">
        <w:t>it’s</w:t>
      </w:r>
      <w:proofErr w:type="spellEnd"/>
      <w:r w:rsidRPr="00073170">
        <w:rPr>
          <w:spacing w:val="-4"/>
        </w:rPr>
        <w:t xml:space="preserve"> </w:t>
      </w:r>
      <w:r w:rsidRPr="00073170">
        <w:t>equivalent) to</w:t>
      </w:r>
      <w:r w:rsidRPr="00073170">
        <w:rPr>
          <w:spacing w:val="-3"/>
        </w:rPr>
        <w:t xml:space="preserve"> </w:t>
      </w:r>
      <w:r w:rsidRPr="00073170">
        <w:t>The</w:t>
      </w:r>
      <w:r w:rsidRPr="00073170">
        <w:rPr>
          <w:spacing w:val="-5"/>
        </w:rPr>
        <w:t xml:space="preserve"> </w:t>
      </w:r>
      <w:r w:rsidRPr="00073170">
        <w:t>Government</w:t>
      </w:r>
      <w:r w:rsidRPr="00073170">
        <w:rPr>
          <w:spacing w:val="-3"/>
        </w:rPr>
        <w:t xml:space="preserve"> </w:t>
      </w:r>
      <w:r w:rsidRPr="00073170">
        <w:t>of</w:t>
      </w:r>
      <w:r w:rsidRPr="00073170">
        <w:rPr>
          <w:spacing w:val="-3"/>
        </w:rPr>
        <w:t xml:space="preserve"> </w:t>
      </w:r>
      <w:r w:rsidRPr="00073170">
        <w:t>the District of Columbia</w:t>
      </w:r>
    </w:p>
    <w:p w14:paraId="4623860D" w14:textId="77777777" w:rsidR="00143741" w:rsidRPr="00073170" w:rsidRDefault="00143741" w:rsidP="001C4987">
      <w:pPr>
        <w:pStyle w:val="ListParagraph"/>
        <w:widowControl w:val="0"/>
        <w:numPr>
          <w:ilvl w:val="2"/>
          <w:numId w:val="26"/>
        </w:numPr>
        <w:tabs>
          <w:tab w:val="left" w:pos="1980"/>
          <w:tab w:val="left" w:pos="2430"/>
        </w:tabs>
        <w:autoSpaceDE w:val="0"/>
        <w:autoSpaceDN w:val="0"/>
        <w:ind w:left="1710" w:right="454" w:hanging="460"/>
        <w:contextualSpacing w:val="0"/>
      </w:pPr>
      <w:r w:rsidRPr="00073170">
        <w:t>Coverage available to the additional insureds shall apply on a primary and non-contributing</w:t>
      </w:r>
      <w:r w:rsidRPr="00073170">
        <w:rPr>
          <w:spacing w:val="-5"/>
        </w:rPr>
        <w:t xml:space="preserve"> </w:t>
      </w:r>
      <w:r w:rsidRPr="00073170">
        <w:t>basis</w:t>
      </w:r>
      <w:r w:rsidRPr="00073170">
        <w:rPr>
          <w:spacing w:val="-5"/>
        </w:rPr>
        <w:t xml:space="preserve"> </w:t>
      </w:r>
      <w:r w:rsidRPr="00073170">
        <w:t>as</w:t>
      </w:r>
      <w:r w:rsidRPr="00073170">
        <w:rPr>
          <w:spacing w:val="-5"/>
        </w:rPr>
        <w:t xml:space="preserve"> </w:t>
      </w:r>
      <w:r w:rsidRPr="00073170">
        <w:t>respects</w:t>
      </w:r>
      <w:r w:rsidRPr="00073170">
        <w:rPr>
          <w:spacing w:val="-5"/>
        </w:rPr>
        <w:t xml:space="preserve"> </w:t>
      </w:r>
      <w:r w:rsidRPr="00073170">
        <w:t>any</w:t>
      </w:r>
      <w:r w:rsidRPr="00073170">
        <w:rPr>
          <w:spacing w:val="-4"/>
        </w:rPr>
        <w:t xml:space="preserve"> </w:t>
      </w:r>
      <w:r w:rsidRPr="00073170">
        <w:t>other</w:t>
      </w:r>
      <w:r w:rsidRPr="00073170">
        <w:rPr>
          <w:spacing w:val="-6"/>
        </w:rPr>
        <w:t xml:space="preserve"> </w:t>
      </w:r>
      <w:r w:rsidRPr="00073170">
        <w:t>insurance,</w:t>
      </w:r>
      <w:r w:rsidRPr="00073170">
        <w:rPr>
          <w:spacing w:val="-5"/>
        </w:rPr>
        <w:t xml:space="preserve"> </w:t>
      </w:r>
      <w:r w:rsidRPr="00073170">
        <w:t>deductibles,</w:t>
      </w:r>
      <w:r w:rsidRPr="00073170">
        <w:rPr>
          <w:spacing w:val="-5"/>
        </w:rPr>
        <w:t xml:space="preserve"> </w:t>
      </w:r>
      <w:r w:rsidRPr="00073170">
        <w:t>or</w:t>
      </w:r>
      <w:r w:rsidRPr="00073170">
        <w:rPr>
          <w:spacing w:val="-6"/>
        </w:rPr>
        <w:t xml:space="preserve"> </w:t>
      </w:r>
      <w:r w:rsidRPr="00073170">
        <w:t>self- insurance available to the additional insureds</w:t>
      </w:r>
    </w:p>
    <w:p w14:paraId="5BDA8281" w14:textId="77777777" w:rsidR="00143741" w:rsidRPr="00073170" w:rsidRDefault="00143741" w:rsidP="001C4987">
      <w:pPr>
        <w:pStyle w:val="ListParagraph"/>
        <w:widowControl w:val="0"/>
        <w:numPr>
          <w:ilvl w:val="2"/>
          <w:numId w:val="26"/>
        </w:numPr>
        <w:tabs>
          <w:tab w:val="left" w:pos="1980"/>
          <w:tab w:val="left" w:pos="2430"/>
        </w:tabs>
        <w:autoSpaceDE w:val="0"/>
        <w:autoSpaceDN w:val="0"/>
        <w:spacing w:before="1"/>
        <w:ind w:left="1710" w:right="901" w:hanging="460"/>
        <w:contextualSpacing w:val="0"/>
      </w:pPr>
      <w:r w:rsidRPr="00073170">
        <w:t>A</w:t>
      </w:r>
      <w:r w:rsidRPr="00073170">
        <w:rPr>
          <w:spacing w:val="-4"/>
        </w:rPr>
        <w:t xml:space="preserve"> </w:t>
      </w:r>
      <w:r w:rsidRPr="00073170">
        <w:t>waiver</w:t>
      </w:r>
      <w:r w:rsidRPr="00073170">
        <w:rPr>
          <w:spacing w:val="-6"/>
        </w:rPr>
        <w:t xml:space="preserve"> </w:t>
      </w:r>
      <w:r w:rsidRPr="00073170">
        <w:t>of</w:t>
      </w:r>
      <w:r w:rsidRPr="00073170">
        <w:rPr>
          <w:spacing w:val="-4"/>
        </w:rPr>
        <w:t xml:space="preserve"> </w:t>
      </w:r>
      <w:r w:rsidRPr="00073170">
        <w:t>subrogation</w:t>
      </w:r>
      <w:r w:rsidRPr="00073170">
        <w:rPr>
          <w:spacing w:val="-2"/>
        </w:rPr>
        <w:t xml:space="preserve"> </w:t>
      </w:r>
      <w:r w:rsidRPr="00073170">
        <w:t>in</w:t>
      </w:r>
      <w:r w:rsidRPr="00073170">
        <w:rPr>
          <w:spacing w:val="-4"/>
        </w:rPr>
        <w:t xml:space="preserve"> </w:t>
      </w:r>
      <w:r w:rsidRPr="00073170">
        <w:t>favor</w:t>
      </w:r>
      <w:r w:rsidRPr="00073170">
        <w:rPr>
          <w:spacing w:val="-4"/>
        </w:rPr>
        <w:t xml:space="preserve"> </w:t>
      </w:r>
      <w:r w:rsidRPr="00073170">
        <w:t>of</w:t>
      </w:r>
      <w:r w:rsidRPr="00073170">
        <w:rPr>
          <w:spacing w:val="-3"/>
        </w:rPr>
        <w:t xml:space="preserve"> </w:t>
      </w:r>
      <w:r w:rsidRPr="00073170">
        <w:t>The</w:t>
      </w:r>
      <w:r w:rsidRPr="00073170">
        <w:rPr>
          <w:spacing w:val="-5"/>
        </w:rPr>
        <w:t xml:space="preserve"> </w:t>
      </w:r>
      <w:r w:rsidRPr="00073170">
        <w:t>Government</w:t>
      </w:r>
      <w:r w:rsidRPr="00073170">
        <w:rPr>
          <w:spacing w:val="-4"/>
        </w:rPr>
        <w:t xml:space="preserve"> </w:t>
      </w:r>
      <w:r w:rsidRPr="00073170">
        <w:t>of</w:t>
      </w:r>
      <w:r w:rsidRPr="00073170">
        <w:rPr>
          <w:spacing w:val="-4"/>
        </w:rPr>
        <w:t xml:space="preserve"> </w:t>
      </w:r>
      <w:r w:rsidRPr="00073170">
        <w:t>the</w:t>
      </w:r>
      <w:r w:rsidRPr="00073170">
        <w:rPr>
          <w:spacing w:val="-4"/>
        </w:rPr>
        <w:t xml:space="preserve"> </w:t>
      </w:r>
      <w:r w:rsidRPr="00073170">
        <w:t>District</w:t>
      </w:r>
      <w:r w:rsidRPr="00073170">
        <w:rPr>
          <w:spacing w:val="-4"/>
        </w:rPr>
        <w:t xml:space="preserve"> </w:t>
      </w:r>
      <w:r w:rsidRPr="00073170">
        <w:t xml:space="preserve">of </w:t>
      </w:r>
      <w:r w:rsidRPr="00073170">
        <w:rPr>
          <w:spacing w:val="-2"/>
        </w:rPr>
        <w:t>Columbia</w:t>
      </w:r>
    </w:p>
    <w:p w14:paraId="68CD6A46" w14:textId="77777777" w:rsidR="00143741" w:rsidRPr="00073170" w:rsidRDefault="00143741" w:rsidP="001C4987">
      <w:pPr>
        <w:pStyle w:val="ListParagraph"/>
        <w:widowControl w:val="0"/>
        <w:numPr>
          <w:ilvl w:val="2"/>
          <w:numId w:val="26"/>
        </w:numPr>
        <w:tabs>
          <w:tab w:val="left" w:pos="1980"/>
          <w:tab w:val="left" w:pos="2430"/>
        </w:tabs>
        <w:autoSpaceDE w:val="0"/>
        <w:autoSpaceDN w:val="0"/>
        <w:ind w:left="1710" w:right="754" w:hanging="460"/>
        <w:contextualSpacing w:val="0"/>
      </w:pPr>
      <w:r w:rsidRPr="00073170">
        <w:t>Any</w:t>
      </w:r>
      <w:r w:rsidRPr="00073170">
        <w:rPr>
          <w:spacing w:val="-4"/>
        </w:rPr>
        <w:t xml:space="preserve"> </w:t>
      </w:r>
      <w:r w:rsidRPr="00073170">
        <w:t>Annual</w:t>
      </w:r>
      <w:r w:rsidRPr="00073170">
        <w:rPr>
          <w:spacing w:val="-4"/>
        </w:rPr>
        <w:t xml:space="preserve"> </w:t>
      </w:r>
      <w:r w:rsidRPr="00073170">
        <w:t>Aggregate</w:t>
      </w:r>
      <w:r w:rsidRPr="00073170">
        <w:rPr>
          <w:spacing w:val="-4"/>
        </w:rPr>
        <w:t xml:space="preserve"> </w:t>
      </w:r>
      <w:r w:rsidRPr="00073170">
        <w:t>shall</w:t>
      </w:r>
      <w:r w:rsidRPr="00073170">
        <w:rPr>
          <w:spacing w:val="-4"/>
        </w:rPr>
        <w:t xml:space="preserve"> </w:t>
      </w:r>
      <w:r w:rsidRPr="00073170">
        <w:t>apply</w:t>
      </w:r>
      <w:r w:rsidRPr="00073170">
        <w:rPr>
          <w:spacing w:val="-4"/>
        </w:rPr>
        <w:t xml:space="preserve"> </w:t>
      </w:r>
      <w:r w:rsidRPr="00073170">
        <w:t>on</w:t>
      </w:r>
      <w:r w:rsidRPr="00073170">
        <w:rPr>
          <w:spacing w:val="-4"/>
        </w:rPr>
        <w:t xml:space="preserve"> </w:t>
      </w:r>
      <w:r w:rsidRPr="00073170">
        <w:t>a</w:t>
      </w:r>
      <w:r w:rsidRPr="00073170">
        <w:rPr>
          <w:spacing w:val="-4"/>
        </w:rPr>
        <w:t xml:space="preserve"> </w:t>
      </w:r>
      <w:r w:rsidRPr="00073170">
        <w:t>per</w:t>
      </w:r>
      <w:r w:rsidRPr="00073170">
        <w:rPr>
          <w:spacing w:val="-4"/>
        </w:rPr>
        <w:t xml:space="preserve"> </w:t>
      </w:r>
      <w:r w:rsidRPr="00073170">
        <w:t>location</w:t>
      </w:r>
      <w:r w:rsidRPr="00073170">
        <w:rPr>
          <w:spacing w:val="-1"/>
        </w:rPr>
        <w:t xml:space="preserve"> </w:t>
      </w:r>
      <w:r w:rsidRPr="00073170">
        <w:t>or</w:t>
      </w:r>
      <w:r w:rsidRPr="00073170">
        <w:rPr>
          <w:spacing w:val="-4"/>
        </w:rPr>
        <w:t xml:space="preserve"> </w:t>
      </w:r>
      <w:r w:rsidRPr="00073170">
        <w:t>per</w:t>
      </w:r>
      <w:r w:rsidRPr="00073170">
        <w:rPr>
          <w:spacing w:val="-4"/>
        </w:rPr>
        <w:t xml:space="preserve"> </w:t>
      </w:r>
      <w:r w:rsidRPr="00073170">
        <w:t>project</w:t>
      </w:r>
      <w:r w:rsidRPr="00073170">
        <w:rPr>
          <w:spacing w:val="-4"/>
        </w:rPr>
        <w:t xml:space="preserve"> </w:t>
      </w:r>
      <w:r w:rsidRPr="00073170">
        <w:t>basis (where applicable)</w:t>
      </w:r>
    </w:p>
    <w:p w14:paraId="2B72F059" w14:textId="77777777" w:rsidR="00143741" w:rsidRPr="00073170" w:rsidRDefault="00143741" w:rsidP="001C4987">
      <w:pPr>
        <w:pStyle w:val="ListParagraph"/>
        <w:widowControl w:val="0"/>
        <w:numPr>
          <w:ilvl w:val="2"/>
          <w:numId w:val="26"/>
        </w:numPr>
        <w:tabs>
          <w:tab w:val="left" w:pos="1980"/>
          <w:tab w:val="left" w:pos="2430"/>
        </w:tabs>
        <w:autoSpaceDE w:val="0"/>
        <w:autoSpaceDN w:val="0"/>
        <w:ind w:left="1710" w:hanging="460"/>
        <w:contextualSpacing w:val="0"/>
      </w:pPr>
      <w:r w:rsidRPr="00073170">
        <w:t>Defense</w:t>
      </w:r>
      <w:r w:rsidRPr="00073170">
        <w:rPr>
          <w:spacing w:val="-4"/>
        </w:rPr>
        <w:t xml:space="preserve"> </w:t>
      </w:r>
      <w:r w:rsidRPr="00073170">
        <w:t>costs</w:t>
      </w:r>
      <w:r w:rsidRPr="00073170">
        <w:rPr>
          <w:spacing w:val="-1"/>
        </w:rPr>
        <w:t xml:space="preserve"> </w:t>
      </w:r>
      <w:r w:rsidRPr="00073170">
        <w:t>shall be</w:t>
      </w:r>
      <w:r w:rsidRPr="00073170">
        <w:rPr>
          <w:spacing w:val="-2"/>
        </w:rPr>
        <w:t xml:space="preserve"> </w:t>
      </w:r>
      <w:r w:rsidRPr="00073170">
        <w:t>in</w:t>
      </w:r>
      <w:r w:rsidRPr="00073170">
        <w:rPr>
          <w:spacing w:val="1"/>
        </w:rPr>
        <w:t xml:space="preserve"> </w:t>
      </w:r>
      <w:r w:rsidRPr="00073170">
        <w:t>addition to</w:t>
      </w:r>
      <w:r w:rsidRPr="00073170">
        <w:rPr>
          <w:spacing w:val="-1"/>
        </w:rPr>
        <w:t xml:space="preserve"> </w:t>
      </w:r>
      <w:r w:rsidRPr="00073170">
        <w:t>and not</w:t>
      </w:r>
      <w:r w:rsidRPr="00073170">
        <w:rPr>
          <w:spacing w:val="-1"/>
        </w:rPr>
        <w:t xml:space="preserve"> </w:t>
      </w:r>
      <w:r w:rsidRPr="00073170">
        <w:t>erode the limits</w:t>
      </w:r>
      <w:r w:rsidRPr="00073170">
        <w:rPr>
          <w:spacing w:val="-1"/>
        </w:rPr>
        <w:t xml:space="preserve"> </w:t>
      </w:r>
      <w:r w:rsidRPr="00073170">
        <w:t xml:space="preserve">of </w:t>
      </w:r>
      <w:r w:rsidRPr="00073170">
        <w:rPr>
          <w:spacing w:val="-2"/>
        </w:rPr>
        <w:t>liability</w:t>
      </w:r>
    </w:p>
    <w:p w14:paraId="737B55E7" w14:textId="77777777" w:rsidR="00143741" w:rsidRPr="00073170" w:rsidRDefault="00143741" w:rsidP="00143741">
      <w:pPr>
        <w:pStyle w:val="BodyText"/>
        <w:ind w:hanging="460"/>
      </w:pPr>
    </w:p>
    <w:p w14:paraId="5D9B7B5F" w14:textId="77777777" w:rsidR="00143741" w:rsidRPr="00073170" w:rsidRDefault="00143741" w:rsidP="001C4987">
      <w:pPr>
        <w:pStyle w:val="ListParagraph"/>
        <w:widowControl w:val="0"/>
        <w:numPr>
          <w:ilvl w:val="1"/>
          <w:numId w:val="27"/>
        </w:numPr>
        <w:tabs>
          <w:tab w:val="left" w:pos="820"/>
        </w:tabs>
        <w:autoSpaceDE w:val="0"/>
        <w:autoSpaceDN w:val="0"/>
        <w:ind w:left="1180" w:right="216" w:hanging="460"/>
        <w:contextualSpacing w:val="0"/>
      </w:pPr>
      <w:r w:rsidRPr="00073170">
        <w:rPr>
          <w:u w:val="single"/>
        </w:rPr>
        <w:t>Automobile Liability Insurance</w:t>
      </w:r>
      <w:r w:rsidRPr="00073170">
        <w:t xml:space="preserve"> - The Grantee shall provide evidence satisfactory to the GA</w:t>
      </w:r>
      <w:r w:rsidRPr="00073170">
        <w:rPr>
          <w:spacing w:val="-4"/>
        </w:rPr>
        <w:t xml:space="preserve"> </w:t>
      </w:r>
      <w:r w:rsidRPr="00073170">
        <w:t>of</w:t>
      </w:r>
      <w:r w:rsidRPr="00073170">
        <w:rPr>
          <w:spacing w:val="40"/>
        </w:rPr>
        <w:t xml:space="preserve"> </w:t>
      </w:r>
      <w:r w:rsidRPr="00073170">
        <w:t>commercial</w:t>
      </w:r>
      <w:r w:rsidRPr="00073170">
        <w:rPr>
          <w:spacing w:val="-3"/>
        </w:rPr>
        <w:t xml:space="preserve"> </w:t>
      </w:r>
      <w:r w:rsidRPr="00073170">
        <w:t>(business)</w:t>
      </w:r>
      <w:r w:rsidRPr="00073170">
        <w:rPr>
          <w:spacing w:val="-3"/>
        </w:rPr>
        <w:t xml:space="preserve"> </w:t>
      </w:r>
      <w:r w:rsidRPr="00073170">
        <w:t>automobile</w:t>
      </w:r>
      <w:r w:rsidRPr="00073170">
        <w:rPr>
          <w:spacing w:val="-4"/>
        </w:rPr>
        <w:t xml:space="preserve"> </w:t>
      </w:r>
      <w:r w:rsidRPr="00073170">
        <w:t>liability</w:t>
      </w:r>
      <w:r w:rsidRPr="00073170">
        <w:rPr>
          <w:spacing w:val="-3"/>
        </w:rPr>
        <w:t xml:space="preserve"> </w:t>
      </w:r>
      <w:r w:rsidRPr="00073170">
        <w:t>insurance</w:t>
      </w:r>
      <w:r w:rsidRPr="00073170">
        <w:rPr>
          <w:spacing w:val="-4"/>
        </w:rPr>
        <w:t xml:space="preserve"> </w:t>
      </w:r>
      <w:r w:rsidRPr="00073170">
        <w:t>written</w:t>
      </w:r>
      <w:r w:rsidRPr="00073170">
        <w:rPr>
          <w:spacing w:val="-3"/>
        </w:rPr>
        <w:t xml:space="preserve"> </w:t>
      </w:r>
      <w:r w:rsidRPr="00073170">
        <w:t>on</w:t>
      </w:r>
      <w:r w:rsidRPr="00073170">
        <w:rPr>
          <w:spacing w:val="-2"/>
        </w:rPr>
        <w:t xml:space="preserve"> </w:t>
      </w:r>
      <w:r w:rsidRPr="00073170">
        <w:t>ISO</w:t>
      </w:r>
      <w:r w:rsidRPr="00073170">
        <w:rPr>
          <w:spacing w:val="-3"/>
        </w:rPr>
        <w:t xml:space="preserve"> </w:t>
      </w:r>
      <w:r w:rsidRPr="00073170">
        <w:t>form</w:t>
      </w:r>
      <w:r w:rsidRPr="00073170">
        <w:rPr>
          <w:spacing w:val="-3"/>
        </w:rPr>
        <w:t xml:space="preserve"> </w:t>
      </w:r>
      <w:r w:rsidRPr="00073170">
        <w:t>CA</w:t>
      </w:r>
      <w:r w:rsidRPr="00073170">
        <w:rPr>
          <w:spacing w:val="-3"/>
        </w:rPr>
        <w:t xml:space="preserve"> </w:t>
      </w:r>
      <w:r w:rsidRPr="00073170">
        <w:t>00 01 10 13 (or another form with coverage at least as broad and approved by the GA in writing) including coverage for all owned, hired, borrowed and non-owned vehicles and equipment used by the Grantee in connection with work under this agreement, with a minimum combined single limit of $1,000,000 for bodily injury or death and property damage, including loss of use thereof.</w:t>
      </w:r>
      <w:r w:rsidRPr="00073170">
        <w:rPr>
          <w:spacing w:val="40"/>
        </w:rPr>
        <w:t xml:space="preserve"> </w:t>
      </w:r>
      <w:r w:rsidRPr="00073170">
        <w:t>Such policy or policies of automobile liability insurance shall be written on an "occurrence" (as opposed to a "claims made") basis.</w:t>
      </w:r>
    </w:p>
    <w:p w14:paraId="30D8E07A" w14:textId="77777777" w:rsidR="00143741" w:rsidRPr="00073170" w:rsidRDefault="00143741" w:rsidP="00143741">
      <w:pPr>
        <w:pStyle w:val="BodyText"/>
        <w:spacing w:before="1"/>
        <w:ind w:hanging="460"/>
      </w:pPr>
    </w:p>
    <w:p w14:paraId="0B28708E" w14:textId="77777777" w:rsidR="00143741" w:rsidRPr="00073170" w:rsidRDefault="00143741" w:rsidP="00143741">
      <w:pPr>
        <w:pStyle w:val="BodyText"/>
        <w:ind w:left="1180"/>
      </w:pPr>
      <w:r w:rsidRPr="00073170">
        <w:t>Auto</w:t>
      </w:r>
      <w:r w:rsidRPr="00073170">
        <w:rPr>
          <w:spacing w:val="-4"/>
        </w:rPr>
        <w:t xml:space="preserve"> </w:t>
      </w:r>
      <w:r w:rsidRPr="00073170">
        <w:t>Physical</w:t>
      </w:r>
      <w:r w:rsidRPr="00073170">
        <w:rPr>
          <w:spacing w:val="-4"/>
        </w:rPr>
        <w:t xml:space="preserve"> </w:t>
      </w:r>
      <w:r w:rsidRPr="00073170">
        <w:t>Damage</w:t>
      </w:r>
      <w:r w:rsidRPr="00073170">
        <w:rPr>
          <w:spacing w:val="-6"/>
        </w:rPr>
        <w:t xml:space="preserve"> </w:t>
      </w:r>
      <w:r w:rsidRPr="00073170">
        <w:t>Coverage</w:t>
      </w:r>
      <w:r w:rsidRPr="00073170">
        <w:rPr>
          <w:spacing w:val="-1"/>
        </w:rPr>
        <w:t xml:space="preserve"> </w:t>
      </w:r>
      <w:r w:rsidRPr="00073170">
        <w:t>-</w:t>
      </w:r>
      <w:r w:rsidRPr="00073170">
        <w:rPr>
          <w:spacing w:val="-5"/>
        </w:rPr>
        <w:t xml:space="preserve"> </w:t>
      </w:r>
      <w:r w:rsidRPr="00073170">
        <w:t>The</w:t>
      </w:r>
      <w:r w:rsidRPr="00073170">
        <w:rPr>
          <w:spacing w:val="-6"/>
        </w:rPr>
        <w:t xml:space="preserve"> </w:t>
      </w:r>
      <w:r w:rsidRPr="00073170">
        <w:t>Grantee</w:t>
      </w:r>
      <w:r w:rsidRPr="00073170">
        <w:rPr>
          <w:spacing w:val="-5"/>
        </w:rPr>
        <w:t xml:space="preserve"> </w:t>
      </w:r>
      <w:r w:rsidRPr="00073170">
        <w:t>shall</w:t>
      </w:r>
      <w:r w:rsidRPr="00073170">
        <w:rPr>
          <w:spacing w:val="-4"/>
        </w:rPr>
        <w:t xml:space="preserve"> </w:t>
      </w:r>
      <w:r w:rsidRPr="00073170">
        <w:t>provide</w:t>
      </w:r>
      <w:r w:rsidRPr="00073170">
        <w:rPr>
          <w:spacing w:val="-4"/>
        </w:rPr>
        <w:t xml:space="preserve"> </w:t>
      </w:r>
      <w:r w:rsidRPr="00073170">
        <w:t>auto</w:t>
      </w:r>
      <w:r w:rsidRPr="00073170">
        <w:rPr>
          <w:spacing w:val="-4"/>
        </w:rPr>
        <w:t xml:space="preserve"> </w:t>
      </w:r>
      <w:r w:rsidRPr="00073170">
        <w:t>physical</w:t>
      </w:r>
      <w:r w:rsidRPr="00073170">
        <w:rPr>
          <w:spacing w:val="-2"/>
        </w:rPr>
        <w:t xml:space="preserve"> </w:t>
      </w:r>
      <w:r w:rsidRPr="00073170">
        <w:t>damage insurance to cover "loss" to a covered "auto" or its equipment:</w:t>
      </w:r>
    </w:p>
    <w:p w14:paraId="2972AEF6" w14:textId="77777777" w:rsidR="00143741" w:rsidRPr="00073170" w:rsidRDefault="00143741" w:rsidP="00143741">
      <w:pPr>
        <w:pStyle w:val="BodyText"/>
        <w:ind w:left="360" w:hanging="460"/>
      </w:pPr>
    </w:p>
    <w:p w14:paraId="2FAECFC3" w14:textId="77777777" w:rsidR="00143741" w:rsidRPr="00073170" w:rsidRDefault="00143741" w:rsidP="001C4987">
      <w:pPr>
        <w:pStyle w:val="ListParagraph"/>
        <w:widowControl w:val="0"/>
        <w:numPr>
          <w:ilvl w:val="2"/>
          <w:numId w:val="30"/>
        </w:numPr>
        <w:tabs>
          <w:tab w:val="left" w:pos="1900"/>
        </w:tabs>
        <w:autoSpaceDE w:val="0"/>
        <w:autoSpaceDN w:val="0"/>
        <w:ind w:left="2260" w:right="195" w:hanging="460"/>
        <w:contextualSpacing w:val="0"/>
      </w:pPr>
      <w:r w:rsidRPr="00073170">
        <w:t>Comprehensive - Fire, lightning or explosion; theft; windstorm, hail or earthquake;</w:t>
      </w:r>
      <w:r w:rsidRPr="00073170">
        <w:rPr>
          <w:spacing w:val="-4"/>
        </w:rPr>
        <w:t xml:space="preserve"> </w:t>
      </w:r>
      <w:r w:rsidRPr="00073170">
        <w:t>flood;</w:t>
      </w:r>
      <w:r w:rsidRPr="00073170">
        <w:rPr>
          <w:spacing w:val="-4"/>
        </w:rPr>
        <w:t xml:space="preserve"> </w:t>
      </w:r>
      <w:r w:rsidRPr="00073170">
        <w:t>mischief</w:t>
      </w:r>
      <w:r w:rsidRPr="00073170">
        <w:rPr>
          <w:spacing w:val="-6"/>
        </w:rPr>
        <w:t xml:space="preserve"> </w:t>
      </w:r>
      <w:r w:rsidRPr="00073170">
        <w:t>or</w:t>
      </w:r>
      <w:r w:rsidRPr="00073170">
        <w:rPr>
          <w:spacing w:val="-4"/>
        </w:rPr>
        <w:t xml:space="preserve"> </w:t>
      </w:r>
      <w:r w:rsidRPr="00073170">
        <w:t>vandalism;</w:t>
      </w:r>
      <w:r w:rsidRPr="00073170">
        <w:rPr>
          <w:spacing w:val="-4"/>
        </w:rPr>
        <w:t xml:space="preserve"> </w:t>
      </w:r>
      <w:r w:rsidRPr="00073170">
        <w:t>or</w:t>
      </w:r>
      <w:r w:rsidRPr="00073170">
        <w:rPr>
          <w:spacing w:val="-4"/>
        </w:rPr>
        <w:t xml:space="preserve"> </w:t>
      </w:r>
      <w:r w:rsidRPr="00073170">
        <w:t>the</w:t>
      </w:r>
      <w:r w:rsidRPr="00073170">
        <w:rPr>
          <w:spacing w:val="-6"/>
        </w:rPr>
        <w:t xml:space="preserve"> </w:t>
      </w:r>
      <w:r w:rsidRPr="00073170">
        <w:t>sinking,</w:t>
      </w:r>
      <w:r w:rsidRPr="00073170">
        <w:rPr>
          <w:spacing w:val="-4"/>
        </w:rPr>
        <w:t xml:space="preserve"> </w:t>
      </w:r>
      <w:r w:rsidRPr="00073170">
        <w:t>burning,</w:t>
      </w:r>
      <w:r w:rsidRPr="00073170">
        <w:rPr>
          <w:spacing w:val="-4"/>
        </w:rPr>
        <w:t xml:space="preserve"> </w:t>
      </w:r>
      <w:r w:rsidRPr="00073170">
        <w:t>collision</w:t>
      </w:r>
      <w:r w:rsidRPr="00073170">
        <w:rPr>
          <w:spacing w:val="-6"/>
        </w:rPr>
        <w:t xml:space="preserve"> </w:t>
      </w:r>
      <w:r w:rsidRPr="00073170">
        <w:t>or derailment of any conveyance transporting the covered "auto".</w:t>
      </w:r>
    </w:p>
    <w:p w14:paraId="60652EC0" w14:textId="77777777" w:rsidR="00143741" w:rsidRPr="00073170" w:rsidRDefault="00143741" w:rsidP="001C4987">
      <w:pPr>
        <w:pStyle w:val="ListParagraph"/>
        <w:widowControl w:val="0"/>
        <w:numPr>
          <w:ilvl w:val="2"/>
          <w:numId w:val="30"/>
        </w:numPr>
        <w:tabs>
          <w:tab w:val="left" w:pos="1900"/>
        </w:tabs>
        <w:autoSpaceDE w:val="0"/>
        <w:autoSpaceDN w:val="0"/>
        <w:ind w:left="2260" w:right="314" w:hanging="460"/>
        <w:contextualSpacing w:val="0"/>
      </w:pPr>
      <w:r w:rsidRPr="00073170">
        <w:t>Collision</w:t>
      </w:r>
      <w:r w:rsidRPr="00073170">
        <w:rPr>
          <w:spacing w:val="-7"/>
        </w:rPr>
        <w:t xml:space="preserve"> </w:t>
      </w:r>
      <w:r w:rsidRPr="00073170">
        <w:t>Coverage</w:t>
      </w:r>
      <w:r w:rsidRPr="00073170">
        <w:rPr>
          <w:spacing w:val="-4"/>
        </w:rPr>
        <w:t xml:space="preserve"> </w:t>
      </w:r>
      <w:r w:rsidRPr="00073170">
        <w:t>-</w:t>
      </w:r>
      <w:r w:rsidRPr="00073170">
        <w:rPr>
          <w:spacing w:val="-5"/>
        </w:rPr>
        <w:t xml:space="preserve"> </w:t>
      </w:r>
      <w:r w:rsidRPr="00073170">
        <w:t>Caused</w:t>
      </w:r>
      <w:r w:rsidRPr="00073170">
        <w:rPr>
          <w:spacing w:val="-4"/>
        </w:rPr>
        <w:t xml:space="preserve"> </w:t>
      </w:r>
      <w:r w:rsidRPr="00073170">
        <w:t>by:</w:t>
      </w:r>
      <w:r w:rsidRPr="00073170">
        <w:rPr>
          <w:spacing w:val="-4"/>
        </w:rPr>
        <w:t xml:space="preserve"> </w:t>
      </w:r>
      <w:r w:rsidRPr="00073170">
        <w:t>The</w:t>
      </w:r>
      <w:r w:rsidRPr="00073170">
        <w:rPr>
          <w:spacing w:val="-5"/>
        </w:rPr>
        <w:t xml:space="preserve"> </w:t>
      </w:r>
      <w:r w:rsidRPr="00073170">
        <w:t>covered</w:t>
      </w:r>
      <w:r w:rsidRPr="00073170">
        <w:rPr>
          <w:spacing w:val="-4"/>
        </w:rPr>
        <w:t xml:space="preserve"> </w:t>
      </w:r>
      <w:r w:rsidRPr="00073170">
        <w:t>"auto's"</w:t>
      </w:r>
      <w:r w:rsidRPr="00073170">
        <w:rPr>
          <w:spacing w:val="-4"/>
        </w:rPr>
        <w:t xml:space="preserve"> </w:t>
      </w:r>
      <w:r w:rsidRPr="00073170">
        <w:t>collision</w:t>
      </w:r>
      <w:r w:rsidRPr="00073170">
        <w:rPr>
          <w:spacing w:val="-4"/>
        </w:rPr>
        <w:t xml:space="preserve"> </w:t>
      </w:r>
      <w:r w:rsidRPr="00073170">
        <w:t>with</w:t>
      </w:r>
      <w:r w:rsidRPr="00073170">
        <w:rPr>
          <w:spacing w:val="-4"/>
        </w:rPr>
        <w:t xml:space="preserve"> </w:t>
      </w:r>
      <w:r w:rsidRPr="00073170">
        <w:t>another object or the covered "auto's" overturn.</w:t>
      </w:r>
    </w:p>
    <w:p w14:paraId="24BF5D75" w14:textId="77777777" w:rsidR="00143741" w:rsidRPr="00073170" w:rsidRDefault="00143741" w:rsidP="00143741">
      <w:pPr>
        <w:pStyle w:val="BodyText"/>
        <w:ind w:left="360" w:hanging="460"/>
      </w:pPr>
    </w:p>
    <w:p w14:paraId="5C7125F2" w14:textId="77777777" w:rsidR="00143741" w:rsidRPr="00073170" w:rsidRDefault="00143741" w:rsidP="00143741">
      <w:pPr>
        <w:pStyle w:val="BodyText"/>
        <w:spacing w:before="1"/>
        <w:ind w:left="1180"/>
      </w:pPr>
      <w:r w:rsidRPr="00073170">
        <w:rPr>
          <w:u w:val="single"/>
        </w:rPr>
        <w:t>The</w:t>
      </w:r>
      <w:r w:rsidRPr="00073170">
        <w:rPr>
          <w:spacing w:val="-5"/>
          <w:u w:val="single"/>
        </w:rPr>
        <w:t xml:space="preserve"> </w:t>
      </w:r>
      <w:r w:rsidRPr="00073170">
        <w:rPr>
          <w:u w:val="single"/>
        </w:rPr>
        <w:t>Commercial</w:t>
      </w:r>
      <w:r w:rsidRPr="00073170">
        <w:rPr>
          <w:spacing w:val="-1"/>
          <w:u w:val="single"/>
        </w:rPr>
        <w:t xml:space="preserve"> </w:t>
      </w:r>
      <w:r w:rsidRPr="00073170">
        <w:rPr>
          <w:u w:val="single"/>
        </w:rPr>
        <w:t>Auto</w:t>
      </w:r>
      <w:r w:rsidRPr="00073170">
        <w:rPr>
          <w:spacing w:val="-1"/>
          <w:u w:val="single"/>
        </w:rPr>
        <w:t xml:space="preserve"> </w:t>
      </w:r>
      <w:r w:rsidRPr="00073170">
        <w:rPr>
          <w:u w:val="single"/>
        </w:rPr>
        <w:t>Liability</w:t>
      </w:r>
      <w:r w:rsidRPr="00073170">
        <w:rPr>
          <w:spacing w:val="-1"/>
          <w:u w:val="single"/>
        </w:rPr>
        <w:t xml:space="preserve"> </w:t>
      </w:r>
      <w:r w:rsidRPr="00073170">
        <w:rPr>
          <w:u w:val="single"/>
        </w:rPr>
        <w:t>policy</w:t>
      </w:r>
      <w:r w:rsidRPr="00073170">
        <w:rPr>
          <w:spacing w:val="-2"/>
          <w:u w:val="single"/>
        </w:rPr>
        <w:t xml:space="preserve"> </w:t>
      </w:r>
      <w:r w:rsidRPr="00073170">
        <w:rPr>
          <w:u w:val="single"/>
        </w:rPr>
        <w:t>shall</w:t>
      </w:r>
      <w:r w:rsidRPr="00073170">
        <w:rPr>
          <w:spacing w:val="-1"/>
          <w:u w:val="single"/>
        </w:rPr>
        <w:t xml:space="preserve"> </w:t>
      </w:r>
      <w:r w:rsidRPr="00073170">
        <w:rPr>
          <w:u w:val="single"/>
        </w:rPr>
        <w:t>be</w:t>
      </w:r>
      <w:r w:rsidRPr="00073170">
        <w:rPr>
          <w:spacing w:val="-2"/>
          <w:u w:val="single"/>
        </w:rPr>
        <w:t xml:space="preserve"> </w:t>
      </w:r>
      <w:r w:rsidRPr="00073170">
        <w:rPr>
          <w:u w:val="single"/>
        </w:rPr>
        <w:t>further</w:t>
      </w:r>
      <w:r w:rsidRPr="00073170">
        <w:rPr>
          <w:spacing w:val="-2"/>
          <w:u w:val="single"/>
        </w:rPr>
        <w:t xml:space="preserve"> </w:t>
      </w:r>
      <w:r w:rsidRPr="00073170">
        <w:rPr>
          <w:u w:val="single"/>
        </w:rPr>
        <w:t>endorsed</w:t>
      </w:r>
      <w:r w:rsidRPr="00073170">
        <w:rPr>
          <w:spacing w:val="-1"/>
          <w:u w:val="single"/>
        </w:rPr>
        <w:t xml:space="preserve"> </w:t>
      </w:r>
      <w:r w:rsidRPr="00073170">
        <w:rPr>
          <w:spacing w:val="-5"/>
          <w:u w:val="single"/>
        </w:rPr>
        <w:t>to:</w:t>
      </w:r>
    </w:p>
    <w:p w14:paraId="7BC9A9F3" w14:textId="77777777" w:rsidR="00143741" w:rsidRPr="00073170" w:rsidRDefault="00143741" w:rsidP="001C4987">
      <w:pPr>
        <w:pStyle w:val="ListParagraph"/>
        <w:widowControl w:val="0"/>
        <w:numPr>
          <w:ilvl w:val="0"/>
          <w:numId w:val="29"/>
        </w:numPr>
        <w:tabs>
          <w:tab w:val="left" w:pos="1900"/>
        </w:tabs>
        <w:autoSpaceDE w:val="0"/>
        <w:autoSpaceDN w:val="0"/>
        <w:ind w:left="2260" w:right="237" w:hanging="460"/>
        <w:contextualSpacing w:val="0"/>
      </w:pPr>
      <w:r w:rsidRPr="00073170">
        <w:t>To</w:t>
      </w:r>
      <w:r w:rsidRPr="00073170">
        <w:rPr>
          <w:spacing w:val="-4"/>
        </w:rPr>
        <w:t xml:space="preserve"> </w:t>
      </w:r>
      <w:r w:rsidRPr="00073170">
        <w:t>the</w:t>
      </w:r>
      <w:r w:rsidRPr="00073170">
        <w:rPr>
          <w:spacing w:val="-5"/>
        </w:rPr>
        <w:t xml:space="preserve"> </w:t>
      </w:r>
      <w:r w:rsidRPr="00073170">
        <w:t>fullest</w:t>
      </w:r>
      <w:r w:rsidRPr="00073170">
        <w:rPr>
          <w:spacing w:val="-4"/>
        </w:rPr>
        <w:t xml:space="preserve"> </w:t>
      </w:r>
      <w:r w:rsidRPr="00073170">
        <w:t>extent</w:t>
      </w:r>
      <w:r w:rsidRPr="00073170">
        <w:rPr>
          <w:spacing w:val="-4"/>
        </w:rPr>
        <w:t xml:space="preserve"> </w:t>
      </w:r>
      <w:r w:rsidRPr="00073170">
        <w:t>permitted</w:t>
      </w:r>
      <w:r w:rsidRPr="00073170">
        <w:rPr>
          <w:spacing w:val="-4"/>
        </w:rPr>
        <w:t xml:space="preserve"> </w:t>
      </w:r>
      <w:r w:rsidRPr="00073170">
        <w:t>by</w:t>
      </w:r>
      <w:r w:rsidRPr="00073170">
        <w:rPr>
          <w:spacing w:val="-4"/>
        </w:rPr>
        <w:t xml:space="preserve"> </w:t>
      </w:r>
      <w:r w:rsidRPr="00073170">
        <w:t>law,</w:t>
      </w:r>
      <w:r w:rsidRPr="00073170">
        <w:rPr>
          <w:spacing w:val="-4"/>
        </w:rPr>
        <w:t xml:space="preserve"> </w:t>
      </w:r>
      <w:r w:rsidRPr="00073170">
        <w:t>provide</w:t>
      </w:r>
      <w:r w:rsidRPr="00073170">
        <w:rPr>
          <w:spacing w:val="-4"/>
        </w:rPr>
        <w:t xml:space="preserve"> </w:t>
      </w:r>
      <w:r w:rsidRPr="00073170">
        <w:t>additional</w:t>
      </w:r>
      <w:r w:rsidRPr="00073170">
        <w:rPr>
          <w:spacing w:val="-4"/>
        </w:rPr>
        <w:t xml:space="preserve"> </w:t>
      </w:r>
      <w:proofErr w:type="gramStart"/>
      <w:r w:rsidRPr="00073170">
        <w:t>insured</w:t>
      </w:r>
      <w:proofErr w:type="gramEnd"/>
      <w:r w:rsidRPr="00073170">
        <w:rPr>
          <w:spacing w:val="-4"/>
        </w:rPr>
        <w:t xml:space="preserve"> </w:t>
      </w:r>
      <w:r w:rsidRPr="00073170">
        <w:t>coverage</w:t>
      </w:r>
      <w:r w:rsidRPr="00073170">
        <w:rPr>
          <w:spacing w:val="-5"/>
        </w:rPr>
        <w:t xml:space="preserve"> </w:t>
      </w:r>
      <w:r w:rsidRPr="00073170">
        <w:t>to The Government of the District of Columbia</w:t>
      </w:r>
    </w:p>
    <w:p w14:paraId="0289C4D8" w14:textId="77777777" w:rsidR="00143741" w:rsidRPr="00073170" w:rsidRDefault="00143741" w:rsidP="001C4987">
      <w:pPr>
        <w:pStyle w:val="ListParagraph"/>
        <w:widowControl w:val="0"/>
        <w:numPr>
          <w:ilvl w:val="0"/>
          <w:numId w:val="29"/>
        </w:numPr>
        <w:tabs>
          <w:tab w:val="left" w:pos="1900"/>
        </w:tabs>
        <w:autoSpaceDE w:val="0"/>
        <w:autoSpaceDN w:val="0"/>
        <w:ind w:left="2260" w:right="454" w:hanging="460"/>
        <w:contextualSpacing w:val="0"/>
      </w:pPr>
      <w:r w:rsidRPr="00073170">
        <w:t>Coverage available to the additional insureds shall apply on a primary and non-contributing</w:t>
      </w:r>
      <w:r w:rsidRPr="00073170">
        <w:rPr>
          <w:spacing w:val="-5"/>
        </w:rPr>
        <w:t xml:space="preserve"> </w:t>
      </w:r>
      <w:r w:rsidRPr="00073170">
        <w:t>basis</w:t>
      </w:r>
      <w:r w:rsidRPr="00073170">
        <w:rPr>
          <w:spacing w:val="-5"/>
        </w:rPr>
        <w:t xml:space="preserve"> </w:t>
      </w:r>
      <w:r w:rsidRPr="00073170">
        <w:t>as</w:t>
      </w:r>
      <w:r w:rsidRPr="00073170">
        <w:rPr>
          <w:spacing w:val="-5"/>
        </w:rPr>
        <w:t xml:space="preserve"> </w:t>
      </w:r>
      <w:r w:rsidRPr="00073170">
        <w:t>respects</w:t>
      </w:r>
      <w:r w:rsidRPr="00073170">
        <w:rPr>
          <w:spacing w:val="-5"/>
        </w:rPr>
        <w:t xml:space="preserve"> </w:t>
      </w:r>
      <w:r w:rsidRPr="00073170">
        <w:t>any</w:t>
      </w:r>
      <w:r w:rsidRPr="00073170">
        <w:rPr>
          <w:spacing w:val="-4"/>
        </w:rPr>
        <w:t xml:space="preserve"> </w:t>
      </w:r>
      <w:r w:rsidRPr="00073170">
        <w:t>other</w:t>
      </w:r>
      <w:r w:rsidRPr="00073170">
        <w:rPr>
          <w:spacing w:val="-6"/>
        </w:rPr>
        <w:t xml:space="preserve"> </w:t>
      </w:r>
      <w:r w:rsidRPr="00073170">
        <w:t>insurance,</w:t>
      </w:r>
      <w:r w:rsidRPr="00073170">
        <w:rPr>
          <w:spacing w:val="-5"/>
        </w:rPr>
        <w:t xml:space="preserve"> </w:t>
      </w:r>
      <w:r w:rsidRPr="00073170">
        <w:lastRenderedPageBreak/>
        <w:t>deductibles,</w:t>
      </w:r>
      <w:r w:rsidRPr="00073170">
        <w:rPr>
          <w:spacing w:val="-5"/>
        </w:rPr>
        <w:t xml:space="preserve"> </w:t>
      </w:r>
      <w:r w:rsidRPr="00073170">
        <w:t>or</w:t>
      </w:r>
      <w:r w:rsidRPr="00073170">
        <w:rPr>
          <w:spacing w:val="-6"/>
        </w:rPr>
        <w:t xml:space="preserve"> </w:t>
      </w:r>
      <w:r w:rsidRPr="00073170">
        <w:t>self- insurance available to the additional insureds</w:t>
      </w:r>
    </w:p>
    <w:p w14:paraId="7A5145CB" w14:textId="77777777" w:rsidR="00143741" w:rsidRPr="00073170" w:rsidRDefault="00143741" w:rsidP="001C4987">
      <w:pPr>
        <w:pStyle w:val="ListParagraph"/>
        <w:widowControl w:val="0"/>
        <w:numPr>
          <w:ilvl w:val="0"/>
          <w:numId w:val="29"/>
        </w:numPr>
        <w:tabs>
          <w:tab w:val="left" w:pos="1900"/>
        </w:tabs>
        <w:autoSpaceDE w:val="0"/>
        <w:autoSpaceDN w:val="0"/>
        <w:ind w:left="2260" w:right="903" w:hanging="460"/>
        <w:contextualSpacing w:val="0"/>
      </w:pPr>
      <w:r w:rsidRPr="00073170">
        <w:t>A</w:t>
      </w:r>
      <w:r w:rsidRPr="00073170">
        <w:rPr>
          <w:spacing w:val="-4"/>
        </w:rPr>
        <w:t xml:space="preserve"> </w:t>
      </w:r>
      <w:r w:rsidRPr="00073170">
        <w:t>waiver</w:t>
      </w:r>
      <w:r w:rsidRPr="00073170">
        <w:rPr>
          <w:spacing w:val="-6"/>
        </w:rPr>
        <w:t xml:space="preserve"> </w:t>
      </w:r>
      <w:r w:rsidRPr="00073170">
        <w:t>of</w:t>
      </w:r>
      <w:r w:rsidRPr="00073170">
        <w:rPr>
          <w:spacing w:val="-4"/>
        </w:rPr>
        <w:t xml:space="preserve"> </w:t>
      </w:r>
      <w:r w:rsidRPr="00073170">
        <w:t>subrogation</w:t>
      </w:r>
      <w:r w:rsidRPr="00073170">
        <w:rPr>
          <w:spacing w:val="-2"/>
        </w:rPr>
        <w:t xml:space="preserve"> </w:t>
      </w:r>
      <w:r w:rsidRPr="00073170">
        <w:t>in</w:t>
      </w:r>
      <w:r w:rsidRPr="00073170">
        <w:rPr>
          <w:spacing w:val="-4"/>
        </w:rPr>
        <w:t xml:space="preserve"> </w:t>
      </w:r>
      <w:r w:rsidRPr="00073170">
        <w:t>favor</w:t>
      </w:r>
      <w:r w:rsidRPr="00073170">
        <w:rPr>
          <w:spacing w:val="-4"/>
        </w:rPr>
        <w:t xml:space="preserve"> </w:t>
      </w:r>
      <w:r w:rsidRPr="00073170">
        <w:t>of</w:t>
      </w:r>
      <w:r w:rsidRPr="00073170">
        <w:rPr>
          <w:spacing w:val="-4"/>
        </w:rPr>
        <w:t xml:space="preserve"> </w:t>
      </w:r>
      <w:r w:rsidRPr="00073170">
        <w:t>The</w:t>
      </w:r>
      <w:r w:rsidRPr="00073170">
        <w:rPr>
          <w:spacing w:val="-5"/>
        </w:rPr>
        <w:t xml:space="preserve"> </w:t>
      </w:r>
      <w:r w:rsidRPr="00073170">
        <w:t>Government</w:t>
      </w:r>
      <w:r w:rsidRPr="00073170">
        <w:rPr>
          <w:spacing w:val="-4"/>
        </w:rPr>
        <w:t xml:space="preserve"> </w:t>
      </w:r>
      <w:r w:rsidRPr="00073170">
        <w:t>of</w:t>
      </w:r>
      <w:r w:rsidRPr="00073170">
        <w:rPr>
          <w:spacing w:val="-4"/>
        </w:rPr>
        <w:t xml:space="preserve"> </w:t>
      </w:r>
      <w:r w:rsidRPr="00073170">
        <w:t>the</w:t>
      </w:r>
      <w:r w:rsidRPr="00073170">
        <w:rPr>
          <w:spacing w:val="-4"/>
        </w:rPr>
        <w:t xml:space="preserve"> </w:t>
      </w:r>
      <w:r w:rsidRPr="00073170">
        <w:t>District</w:t>
      </w:r>
      <w:r w:rsidRPr="00073170">
        <w:rPr>
          <w:spacing w:val="-4"/>
        </w:rPr>
        <w:t xml:space="preserve"> </w:t>
      </w:r>
      <w:r w:rsidRPr="00073170">
        <w:t xml:space="preserve">of </w:t>
      </w:r>
      <w:r w:rsidRPr="00073170">
        <w:rPr>
          <w:spacing w:val="-2"/>
        </w:rPr>
        <w:t>Columbia</w:t>
      </w:r>
    </w:p>
    <w:p w14:paraId="1AEF66D9" w14:textId="77777777" w:rsidR="00143741" w:rsidRPr="00073170" w:rsidRDefault="00143741" w:rsidP="001C4987">
      <w:pPr>
        <w:pStyle w:val="ListParagraph"/>
        <w:widowControl w:val="0"/>
        <w:numPr>
          <w:ilvl w:val="0"/>
          <w:numId w:val="29"/>
        </w:numPr>
        <w:tabs>
          <w:tab w:val="left" w:pos="1899"/>
        </w:tabs>
        <w:autoSpaceDE w:val="0"/>
        <w:autoSpaceDN w:val="0"/>
        <w:ind w:left="2260" w:hanging="460"/>
        <w:contextualSpacing w:val="0"/>
      </w:pPr>
      <w:r w:rsidRPr="00073170">
        <w:t>Defense</w:t>
      </w:r>
      <w:r w:rsidRPr="00073170">
        <w:rPr>
          <w:spacing w:val="-4"/>
        </w:rPr>
        <w:t xml:space="preserve"> </w:t>
      </w:r>
      <w:r w:rsidRPr="00073170">
        <w:t>costs</w:t>
      </w:r>
      <w:r w:rsidRPr="00073170">
        <w:rPr>
          <w:spacing w:val="-1"/>
        </w:rPr>
        <w:t xml:space="preserve"> </w:t>
      </w:r>
      <w:r w:rsidRPr="00073170">
        <w:t>shall be</w:t>
      </w:r>
      <w:r w:rsidRPr="00073170">
        <w:rPr>
          <w:spacing w:val="-2"/>
        </w:rPr>
        <w:t xml:space="preserve"> </w:t>
      </w:r>
      <w:r w:rsidRPr="00073170">
        <w:t>in</w:t>
      </w:r>
      <w:r w:rsidRPr="00073170">
        <w:rPr>
          <w:spacing w:val="1"/>
        </w:rPr>
        <w:t xml:space="preserve"> </w:t>
      </w:r>
      <w:r w:rsidRPr="00073170">
        <w:t>addition to</w:t>
      </w:r>
      <w:r w:rsidRPr="00073170">
        <w:rPr>
          <w:spacing w:val="-1"/>
        </w:rPr>
        <w:t xml:space="preserve"> </w:t>
      </w:r>
      <w:r w:rsidRPr="00073170">
        <w:t>and not</w:t>
      </w:r>
      <w:r w:rsidRPr="00073170">
        <w:rPr>
          <w:spacing w:val="-1"/>
        </w:rPr>
        <w:t xml:space="preserve"> </w:t>
      </w:r>
      <w:r w:rsidRPr="00073170">
        <w:t>erode the limits</w:t>
      </w:r>
      <w:r w:rsidRPr="00073170">
        <w:rPr>
          <w:spacing w:val="-1"/>
        </w:rPr>
        <w:t xml:space="preserve"> </w:t>
      </w:r>
      <w:r w:rsidRPr="00073170">
        <w:t xml:space="preserve">of </w:t>
      </w:r>
      <w:r w:rsidRPr="00073170">
        <w:rPr>
          <w:spacing w:val="-2"/>
        </w:rPr>
        <w:t>liability</w:t>
      </w:r>
    </w:p>
    <w:p w14:paraId="6D496507" w14:textId="77777777" w:rsidR="00143741" w:rsidRPr="00073170" w:rsidRDefault="00143741" w:rsidP="001C4987">
      <w:pPr>
        <w:pStyle w:val="ListParagraph"/>
        <w:widowControl w:val="0"/>
        <w:numPr>
          <w:ilvl w:val="0"/>
          <w:numId w:val="29"/>
        </w:numPr>
        <w:tabs>
          <w:tab w:val="left" w:pos="1899"/>
        </w:tabs>
        <w:autoSpaceDE w:val="0"/>
        <w:autoSpaceDN w:val="0"/>
        <w:ind w:left="2260" w:hanging="460"/>
        <w:contextualSpacing w:val="0"/>
      </w:pPr>
      <w:r w:rsidRPr="00073170">
        <w:t>If applicable, include Form CA 99 48 03 06 Pollution Liability - Broadened Coverage</w:t>
      </w:r>
      <w:r w:rsidRPr="00073170">
        <w:rPr>
          <w:spacing w:val="-5"/>
        </w:rPr>
        <w:t xml:space="preserve"> </w:t>
      </w:r>
      <w:r w:rsidRPr="00073170">
        <w:t>for</w:t>
      </w:r>
      <w:r w:rsidRPr="00073170">
        <w:rPr>
          <w:spacing w:val="-4"/>
        </w:rPr>
        <w:t xml:space="preserve"> </w:t>
      </w:r>
      <w:r w:rsidRPr="00073170">
        <w:t>Covered</w:t>
      </w:r>
      <w:r w:rsidRPr="00073170">
        <w:rPr>
          <w:spacing w:val="-4"/>
        </w:rPr>
        <w:t xml:space="preserve"> </w:t>
      </w:r>
      <w:r w:rsidRPr="00073170">
        <w:t>Autos</w:t>
      </w:r>
      <w:r w:rsidRPr="00073170">
        <w:rPr>
          <w:spacing w:val="-2"/>
        </w:rPr>
        <w:t xml:space="preserve"> </w:t>
      </w:r>
      <w:r w:rsidRPr="00073170">
        <w:t>-</w:t>
      </w:r>
      <w:r w:rsidRPr="00073170">
        <w:rPr>
          <w:spacing w:val="-5"/>
        </w:rPr>
        <w:t xml:space="preserve"> </w:t>
      </w:r>
      <w:r w:rsidRPr="00073170">
        <w:t>Business</w:t>
      </w:r>
      <w:r w:rsidRPr="00073170">
        <w:rPr>
          <w:spacing w:val="-4"/>
        </w:rPr>
        <w:t xml:space="preserve"> </w:t>
      </w:r>
      <w:r w:rsidRPr="00073170">
        <w:t>Auto,</w:t>
      </w:r>
      <w:r w:rsidRPr="00073170">
        <w:rPr>
          <w:spacing w:val="-4"/>
        </w:rPr>
        <w:t xml:space="preserve"> </w:t>
      </w:r>
      <w:r w:rsidRPr="00073170">
        <w:t>Motor</w:t>
      </w:r>
      <w:r w:rsidRPr="00073170">
        <w:rPr>
          <w:spacing w:val="-4"/>
        </w:rPr>
        <w:t xml:space="preserve"> </w:t>
      </w:r>
      <w:r w:rsidRPr="00073170">
        <w:t>Carrier</w:t>
      </w:r>
      <w:r w:rsidRPr="00073170">
        <w:rPr>
          <w:spacing w:val="-4"/>
        </w:rPr>
        <w:t xml:space="preserve"> </w:t>
      </w:r>
      <w:r w:rsidRPr="00073170">
        <w:t>and</w:t>
      </w:r>
      <w:r w:rsidRPr="00073170">
        <w:rPr>
          <w:spacing w:val="-4"/>
        </w:rPr>
        <w:t xml:space="preserve"> </w:t>
      </w:r>
      <w:r w:rsidRPr="00073170">
        <w:t>Truckers</w:t>
      </w:r>
      <w:r w:rsidRPr="00073170">
        <w:rPr>
          <w:spacing w:val="-3"/>
        </w:rPr>
        <w:t xml:space="preserve"> </w:t>
      </w:r>
      <w:r w:rsidRPr="00073170">
        <w:t xml:space="preserve">(or </w:t>
      </w:r>
      <w:proofErr w:type="spellStart"/>
      <w:r w:rsidRPr="00073170">
        <w:t>it’s</w:t>
      </w:r>
      <w:proofErr w:type="spellEnd"/>
      <w:r w:rsidRPr="00073170">
        <w:t xml:space="preserve"> equivalent)</w:t>
      </w:r>
    </w:p>
    <w:p w14:paraId="33B5A159" w14:textId="77777777" w:rsidR="00143741" w:rsidRPr="00073170" w:rsidRDefault="00143741" w:rsidP="00143741"/>
    <w:p w14:paraId="59FBAB12" w14:textId="77777777" w:rsidR="00143741" w:rsidRPr="00073170" w:rsidRDefault="00143741" w:rsidP="00143741"/>
    <w:p w14:paraId="26DEC647" w14:textId="77777777" w:rsidR="00143741" w:rsidRPr="00073170" w:rsidRDefault="00143741" w:rsidP="001C4987">
      <w:pPr>
        <w:pStyle w:val="ListParagraph"/>
        <w:widowControl w:val="0"/>
        <w:numPr>
          <w:ilvl w:val="1"/>
          <w:numId w:val="27"/>
        </w:numPr>
        <w:tabs>
          <w:tab w:val="left" w:pos="820"/>
        </w:tabs>
        <w:autoSpaceDE w:val="0"/>
        <w:autoSpaceDN w:val="0"/>
        <w:ind w:left="1260" w:right="296" w:hanging="540"/>
        <w:contextualSpacing w:val="0"/>
      </w:pPr>
      <w:r w:rsidRPr="00073170">
        <w:rPr>
          <w:u w:val="single"/>
        </w:rPr>
        <w:t>Workers’ Compensation Insurance</w:t>
      </w:r>
      <w:r w:rsidRPr="00073170">
        <w:t xml:space="preserve"> - The Grantee shall provide evidence satisfactory to the</w:t>
      </w:r>
      <w:r w:rsidRPr="00073170">
        <w:rPr>
          <w:spacing w:val="-5"/>
        </w:rPr>
        <w:t xml:space="preserve"> </w:t>
      </w:r>
      <w:r w:rsidRPr="00073170">
        <w:t>GA</w:t>
      </w:r>
      <w:r w:rsidRPr="00073170">
        <w:rPr>
          <w:spacing w:val="-5"/>
        </w:rPr>
        <w:t xml:space="preserve"> </w:t>
      </w:r>
      <w:r w:rsidRPr="00073170">
        <w:t>of</w:t>
      </w:r>
      <w:r w:rsidRPr="00073170">
        <w:rPr>
          <w:spacing w:val="-5"/>
        </w:rPr>
        <w:t xml:space="preserve"> </w:t>
      </w:r>
      <w:r w:rsidRPr="00073170">
        <w:t>Workers’</w:t>
      </w:r>
      <w:r w:rsidRPr="00073170">
        <w:rPr>
          <w:spacing w:val="-4"/>
        </w:rPr>
        <w:t xml:space="preserve"> </w:t>
      </w:r>
      <w:r w:rsidRPr="00073170">
        <w:t>Compensation</w:t>
      </w:r>
      <w:r w:rsidRPr="00073170">
        <w:rPr>
          <w:spacing w:val="-4"/>
        </w:rPr>
        <w:t xml:space="preserve"> </w:t>
      </w:r>
      <w:r w:rsidRPr="00073170">
        <w:t>insurance</w:t>
      </w:r>
      <w:r w:rsidRPr="00073170">
        <w:rPr>
          <w:spacing w:val="-5"/>
        </w:rPr>
        <w:t xml:space="preserve"> </w:t>
      </w:r>
      <w:r w:rsidRPr="00073170">
        <w:t>in</w:t>
      </w:r>
      <w:r w:rsidRPr="00073170">
        <w:rPr>
          <w:spacing w:val="-2"/>
        </w:rPr>
        <w:t xml:space="preserve"> </w:t>
      </w:r>
      <w:r w:rsidRPr="00073170">
        <w:t>accordance</w:t>
      </w:r>
      <w:r w:rsidRPr="00073170">
        <w:rPr>
          <w:spacing w:val="-5"/>
        </w:rPr>
        <w:t xml:space="preserve"> </w:t>
      </w:r>
      <w:r w:rsidRPr="00073170">
        <w:t>with</w:t>
      </w:r>
      <w:r w:rsidRPr="00073170">
        <w:rPr>
          <w:spacing w:val="-4"/>
        </w:rPr>
        <w:t xml:space="preserve"> </w:t>
      </w:r>
      <w:r w:rsidRPr="00073170">
        <w:t>the</w:t>
      </w:r>
      <w:r w:rsidRPr="00073170">
        <w:rPr>
          <w:spacing w:val="-5"/>
        </w:rPr>
        <w:t xml:space="preserve"> </w:t>
      </w:r>
      <w:r w:rsidRPr="00073170">
        <w:t>statutory</w:t>
      </w:r>
      <w:r w:rsidRPr="00073170">
        <w:rPr>
          <w:spacing w:val="-4"/>
        </w:rPr>
        <w:t xml:space="preserve"> </w:t>
      </w:r>
      <w:r w:rsidRPr="00073170">
        <w:t>mandates of the District of Columbia or the jurisdiction in which the grant is performed.</w:t>
      </w:r>
    </w:p>
    <w:p w14:paraId="4B696B7B" w14:textId="77777777" w:rsidR="00143741" w:rsidRPr="00073170" w:rsidRDefault="00143741" w:rsidP="00143741">
      <w:pPr>
        <w:pStyle w:val="BodyText"/>
      </w:pPr>
    </w:p>
    <w:p w14:paraId="264D37C9" w14:textId="77777777" w:rsidR="00143741" w:rsidRPr="00073170" w:rsidRDefault="00143741" w:rsidP="00143741">
      <w:pPr>
        <w:pStyle w:val="BodyText"/>
        <w:ind w:left="1260" w:right="172"/>
      </w:pPr>
      <w:r w:rsidRPr="00073170">
        <w:rPr>
          <w:u w:val="single"/>
        </w:rPr>
        <w:t>Employer’s</w:t>
      </w:r>
      <w:r w:rsidRPr="00073170">
        <w:rPr>
          <w:spacing w:val="-5"/>
          <w:u w:val="single"/>
        </w:rPr>
        <w:t xml:space="preserve"> </w:t>
      </w:r>
      <w:r w:rsidRPr="00073170">
        <w:rPr>
          <w:u w:val="single"/>
        </w:rPr>
        <w:t>Liability</w:t>
      </w:r>
      <w:r w:rsidRPr="00073170">
        <w:rPr>
          <w:spacing w:val="-4"/>
          <w:u w:val="single"/>
        </w:rPr>
        <w:t xml:space="preserve"> </w:t>
      </w:r>
      <w:r w:rsidRPr="00073170">
        <w:rPr>
          <w:u w:val="single"/>
        </w:rPr>
        <w:t>Insurance</w:t>
      </w:r>
      <w:r w:rsidRPr="00073170">
        <w:rPr>
          <w:spacing w:val="-2"/>
        </w:rPr>
        <w:t xml:space="preserve"> </w:t>
      </w:r>
      <w:r w:rsidRPr="00073170">
        <w:t>-</w:t>
      </w:r>
      <w:r w:rsidRPr="00073170">
        <w:rPr>
          <w:spacing w:val="-5"/>
        </w:rPr>
        <w:t xml:space="preserve"> </w:t>
      </w:r>
      <w:r w:rsidRPr="00073170">
        <w:t>The</w:t>
      </w:r>
      <w:r w:rsidRPr="00073170">
        <w:rPr>
          <w:spacing w:val="-5"/>
        </w:rPr>
        <w:t xml:space="preserve"> </w:t>
      </w:r>
      <w:r w:rsidRPr="00073170">
        <w:t>Grantee</w:t>
      </w:r>
      <w:r w:rsidRPr="00073170">
        <w:rPr>
          <w:spacing w:val="-5"/>
        </w:rPr>
        <w:t xml:space="preserve"> </w:t>
      </w:r>
      <w:r w:rsidRPr="00073170">
        <w:t>shall</w:t>
      </w:r>
      <w:r w:rsidRPr="00073170">
        <w:rPr>
          <w:spacing w:val="-4"/>
        </w:rPr>
        <w:t xml:space="preserve"> </w:t>
      </w:r>
      <w:r w:rsidRPr="00073170">
        <w:t>provide</w:t>
      </w:r>
      <w:r w:rsidRPr="00073170">
        <w:rPr>
          <w:spacing w:val="-4"/>
        </w:rPr>
        <w:t xml:space="preserve"> </w:t>
      </w:r>
      <w:r w:rsidRPr="00073170">
        <w:t>evidence</w:t>
      </w:r>
      <w:r w:rsidRPr="00073170">
        <w:rPr>
          <w:spacing w:val="-5"/>
        </w:rPr>
        <w:t xml:space="preserve"> </w:t>
      </w:r>
      <w:r w:rsidRPr="00073170">
        <w:t>satisfactory</w:t>
      </w:r>
      <w:r w:rsidRPr="00073170">
        <w:rPr>
          <w:spacing w:val="-4"/>
        </w:rPr>
        <w:t xml:space="preserve"> </w:t>
      </w:r>
      <w:r w:rsidRPr="00073170">
        <w:t>to</w:t>
      </w:r>
      <w:r w:rsidRPr="00073170">
        <w:rPr>
          <w:spacing w:val="-4"/>
        </w:rPr>
        <w:t xml:space="preserve"> </w:t>
      </w:r>
      <w:r w:rsidRPr="00073170">
        <w:t>the GA of employer’s liability insurance as follows: $500,000 per accident for injury; $500,000</w:t>
      </w:r>
      <w:r w:rsidRPr="00073170">
        <w:rPr>
          <w:spacing w:val="-3"/>
        </w:rPr>
        <w:t xml:space="preserve"> </w:t>
      </w:r>
      <w:r w:rsidRPr="00073170">
        <w:t>per</w:t>
      </w:r>
      <w:r w:rsidRPr="00073170">
        <w:rPr>
          <w:spacing w:val="-1"/>
        </w:rPr>
        <w:t xml:space="preserve"> </w:t>
      </w:r>
      <w:r w:rsidRPr="00073170">
        <w:t>employee for</w:t>
      </w:r>
      <w:r w:rsidRPr="00073170">
        <w:rPr>
          <w:spacing w:val="-1"/>
        </w:rPr>
        <w:t xml:space="preserve"> </w:t>
      </w:r>
      <w:r w:rsidRPr="00073170">
        <w:t>disease;</w:t>
      </w:r>
      <w:r w:rsidRPr="00073170">
        <w:rPr>
          <w:spacing w:val="-1"/>
        </w:rPr>
        <w:t xml:space="preserve"> </w:t>
      </w:r>
      <w:r w:rsidRPr="00073170">
        <w:t>and $500,000</w:t>
      </w:r>
      <w:r w:rsidRPr="00073170">
        <w:rPr>
          <w:spacing w:val="1"/>
        </w:rPr>
        <w:t xml:space="preserve"> </w:t>
      </w:r>
      <w:r w:rsidRPr="00073170">
        <w:t>for</w:t>
      </w:r>
      <w:r w:rsidRPr="00073170">
        <w:rPr>
          <w:spacing w:val="-3"/>
        </w:rPr>
        <w:t xml:space="preserve"> </w:t>
      </w:r>
      <w:r w:rsidRPr="00073170">
        <w:t>policy</w:t>
      </w:r>
      <w:r w:rsidRPr="00073170">
        <w:rPr>
          <w:spacing w:val="-1"/>
        </w:rPr>
        <w:t xml:space="preserve"> </w:t>
      </w:r>
      <w:r w:rsidRPr="00073170">
        <w:t>disease</w:t>
      </w:r>
      <w:r w:rsidRPr="00073170">
        <w:rPr>
          <w:spacing w:val="-1"/>
        </w:rPr>
        <w:t xml:space="preserve"> </w:t>
      </w:r>
      <w:r w:rsidRPr="00073170">
        <w:rPr>
          <w:spacing w:val="-2"/>
        </w:rPr>
        <w:t>limit.</w:t>
      </w:r>
    </w:p>
    <w:p w14:paraId="7B61D549" w14:textId="77777777" w:rsidR="00143741" w:rsidRPr="00073170" w:rsidRDefault="00143741" w:rsidP="00143741">
      <w:pPr>
        <w:pStyle w:val="BodyText"/>
        <w:ind w:left="1260" w:right="172"/>
      </w:pPr>
    </w:p>
    <w:p w14:paraId="7340455B" w14:textId="77777777" w:rsidR="00143741" w:rsidRPr="00073170" w:rsidRDefault="00143741" w:rsidP="00143741">
      <w:pPr>
        <w:pStyle w:val="BodyText"/>
        <w:ind w:left="1260" w:right="172"/>
      </w:pPr>
      <w:r w:rsidRPr="00073170">
        <w:t>The</w:t>
      </w:r>
      <w:r w:rsidRPr="00073170">
        <w:rPr>
          <w:spacing w:val="-5"/>
        </w:rPr>
        <w:t xml:space="preserve"> </w:t>
      </w:r>
      <w:r w:rsidRPr="00073170">
        <w:t>Workers</w:t>
      </w:r>
      <w:r w:rsidRPr="00073170">
        <w:rPr>
          <w:spacing w:val="-1"/>
        </w:rPr>
        <w:t xml:space="preserve"> </w:t>
      </w:r>
      <w:r w:rsidRPr="00073170">
        <w:t>Compensation</w:t>
      </w:r>
      <w:r w:rsidRPr="00073170">
        <w:rPr>
          <w:spacing w:val="-1"/>
        </w:rPr>
        <w:t xml:space="preserve"> </w:t>
      </w:r>
      <w:r w:rsidRPr="00073170">
        <w:t>and Employers</w:t>
      </w:r>
      <w:r w:rsidRPr="00073170">
        <w:rPr>
          <w:spacing w:val="-1"/>
        </w:rPr>
        <w:t xml:space="preserve"> </w:t>
      </w:r>
      <w:r w:rsidRPr="00073170">
        <w:t>Liability</w:t>
      </w:r>
      <w:r w:rsidRPr="00073170">
        <w:rPr>
          <w:spacing w:val="-1"/>
        </w:rPr>
        <w:t xml:space="preserve"> </w:t>
      </w:r>
      <w:r w:rsidRPr="00073170">
        <w:t>shall be</w:t>
      </w:r>
      <w:r w:rsidRPr="00073170">
        <w:rPr>
          <w:spacing w:val="-2"/>
        </w:rPr>
        <w:t xml:space="preserve"> </w:t>
      </w:r>
      <w:r w:rsidRPr="00073170">
        <w:t>further</w:t>
      </w:r>
      <w:r w:rsidRPr="00073170">
        <w:rPr>
          <w:spacing w:val="-3"/>
        </w:rPr>
        <w:t xml:space="preserve"> </w:t>
      </w:r>
      <w:r w:rsidRPr="00073170">
        <w:t xml:space="preserve">endorsed </w:t>
      </w:r>
      <w:r w:rsidRPr="00073170">
        <w:rPr>
          <w:spacing w:val="-5"/>
        </w:rPr>
        <w:t>to:</w:t>
      </w:r>
    </w:p>
    <w:p w14:paraId="03B1AD39" w14:textId="77777777" w:rsidR="00143741" w:rsidRPr="00073170" w:rsidRDefault="00143741" w:rsidP="001C4987">
      <w:pPr>
        <w:pStyle w:val="ListParagraph"/>
        <w:widowControl w:val="0"/>
        <w:numPr>
          <w:ilvl w:val="2"/>
          <w:numId w:val="28"/>
        </w:numPr>
        <w:tabs>
          <w:tab w:val="left" w:pos="1540"/>
        </w:tabs>
        <w:autoSpaceDE w:val="0"/>
        <w:autoSpaceDN w:val="0"/>
        <w:ind w:right="454"/>
        <w:contextualSpacing w:val="0"/>
      </w:pPr>
      <w:r w:rsidRPr="00073170">
        <w:t>Include</w:t>
      </w:r>
      <w:r w:rsidRPr="00073170">
        <w:rPr>
          <w:spacing w:val="-4"/>
        </w:rPr>
        <w:t xml:space="preserve"> </w:t>
      </w:r>
      <w:r w:rsidRPr="00073170">
        <w:t>a</w:t>
      </w:r>
      <w:r w:rsidRPr="00073170">
        <w:rPr>
          <w:spacing w:val="-4"/>
        </w:rPr>
        <w:t xml:space="preserve"> </w:t>
      </w:r>
      <w:r w:rsidRPr="00073170">
        <w:t>Waiver</w:t>
      </w:r>
      <w:r w:rsidRPr="00073170">
        <w:rPr>
          <w:spacing w:val="-4"/>
        </w:rPr>
        <w:t xml:space="preserve"> </w:t>
      </w:r>
      <w:r w:rsidRPr="00073170">
        <w:t>of</w:t>
      </w:r>
      <w:r w:rsidRPr="00073170">
        <w:rPr>
          <w:spacing w:val="-4"/>
        </w:rPr>
        <w:t xml:space="preserve"> </w:t>
      </w:r>
      <w:r w:rsidRPr="00073170">
        <w:t>Subrogation</w:t>
      </w:r>
      <w:r w:rsidRPr="00073170">
        <w:rPr>
          <w:spacing w:val="-4"/>
        </w:rPr>
        <w:t xml:space="preserve"> </w:t>
      </w:r>
      <w:r w:rsidRPr="00073170">
        <w:t>in</w:t>
      </w:r>
      <w:r w:rsidRPr="00073170">
        <w:rPr>
          <w:spacing w:val="-4"/>
        </w:rPr>
        <w:t xml:space="preserve"> </w:t>
      </w:r>
      <w:r w:rsidRPr="00073170">
        <w:t>favor</w:t>
      </w:r>
      <w:r w:rsidRPr="00073170">
        <w:rPr>
          <w:spacing w:val="-4"/>
        </w:rPr>
        <w:t xml:space="preserve"> </w:t>
      </w:r>
      <w:r w:rsidRPr="00073170">
        <w:t>of</w:t>
      </w:r>
      <w:r w:rsidRPr="00073170">
        <w:rPr>
          <w:spacing w:val="-4"/>
        </w:rPr>
        <w:t xml:space="preserve"> </w:t>
      </w:r>
      <w:r w:rsidRPr="00073170">
        <w:t>The</w:t>
      </w:r>
      <w:r w:rsidRPr="00073170">
        <w:rPr>
          <w:spacing w:val="-3"/>
        </w:rPr>
        <w:t xml:space="preserve"> </w:t>
      </w:r>
      <w:r w:rsidRPr="00073170">
        <w:t>Government</w:t>
      </w:r>
      <w:r w:rsidRPr="00073170">
        <w:rPr>
          <w:spacing w:val="-4"/>
        </w:rPr>
        <w:t xml:space="preserve"> </w:t>
      </w:r>
      <w:r w:rsidRPr="00073170">
        <w:t>of</w:t>
      </w:r>
      <w:r w:rsidRPr="00073170">
        <w:rPr>
          <w:spacing w:val="-4"/>
        </w:rPr>
        <w:t xml:space="preserve"> </w:t>
      </w:r>
      <w:r w:rsidRPr="00073170">
        <w:t>the</w:t>
      </w:r>
      <w:r w:rsidRPr="00073170">
        <w:rPr>
          <w:spacing w:val="-3"/>
        </w:rPr>
        <w:t xml:space="preserve"> </w:t>
      </w:r>
      <w:r w:rsidRPr="00073170">
        <w:t>District</w:t>
      </w:r>
      <w:r w:rsidRPr="00073170">
        <w:rPr>
          <w:spacing w:val="-4"/>
        </w:rPr>
        <w:t xml:space="preserve"> </w:t>
      </w:r>
      <w:r w:rsidRPr="00073170">
        <w:t xml:space="preserve">of </w:t>
      </w:r>
      <w:r w:rsidRPr="00073170">
        <w:rPr>
          <w:spacing w:val="-2"/>
        </w:rPr>
        <w:t>Columbia.</w:t>
      </w:r>
    </w:p>
    <w:p w14:paraId="524F0C3E" w14:textId="77777777" w:rsidR="00143741" w:rsidRPr="00073170" w:rsidRDefault="00143741" w:rsidP="001C4987">
      <w:pPr>
        <w:pStyle w:val="ListParagraph"/>
        <w:widowControl w:val="0"/>
        <w:numPr>
          <w:ilvl w:val="2"/>
          <w:numId w:val="28"/>
        </w:numPr>
        <w:tabs>
          <w:tab w:val="left" w:pos="1540"/>
        </w:tabs>
        <w:autoSpaceDE w:val="0"/>
        <w:autoSpaceDN w:val="0"/>
        <w:ind w:right="1043"/>
        <w:contextualSpacing w:val="0"/>
      </w:pPr>
      <w:r w:rsidRPr="00073170">
        <w:t>Where</w:t>
      </w:r>
      <w:r w:rsidRPr="00073170">
        <w:rPr>
          <w:spacing w:val="-5"/>
        </w:rPr>
        <w:t xml:space="preserve"> </w:t>
      </w:r>
      <w:r w:rsidRPr="00073170">
        <w:t>applicable,</w:t>
      </w:r>
      <w:r w:rsidRPr="00073170">
        <w:rPr>
          <w:spacing w:val="-5"/>
        </w:rPr>
        <w:t xml:space="preserve"> </w:t>
      </w:r>
      <w:r w:rsidRPr="00073170">
        <w:t>include</w:t>
      </w:r>
      <w:r w:rsidRPr="00073170">
        <w:rPr>
          <w:spacing w:val="-4"/>
        </w:rPr>
        <w:t xml:space="preserve"> </w:t>
      </w:r>
      <w:r w:rsidRPr="00073170">
        <w:t>United</w:t>
      </w:r>
      <w:r w:rsidRPr="00073170">
        <w:rPr>
          <w:spacing w:val="-5"/>
        </w:rPr>
        <w:t xml:space="preserve"> </w:t>
      </w:r>
      <w:r w:rsidRPr="00073170">
        <w:t>States</w:t>
      </w:r>
      <w:r w:rsidRPr="00073170">
        <w:rPr>
          <w:spacing w:val="-5"/>
        </w:rPr>
        <w:t xml:space="preserve"> </w:t>
      </w:r>
      <w:r w:rsidRPr="00073170">
        <w:t>Longshore</w:t>
      </w:r>
      <w:r w:rsidRPr="00073170">
        <w:rPr>
          <w:spacing w:val="-6"/>
        </w:rPr>
        <w:t xml:space="preserve"> </w:t>
      </w:r>
      <w:r w:rsidRPr="00073170">
        <w:t>and</w:t>
      </w:r>
      <w:r w:rsidRPr="00073170">
        <w:rPr>
          <w:spacing w:val="-5"/>
        </w:rPr>
        <w:t xml:space="preserve"> </w:t>
      </w:r>
      <w:r w:rsidRPr="00073170">
        <w:t>Harbor</w:t>
      </w:r>
      <w:r w:rsidRPr="00073170">
        <w:rPr>
          <w:spacing w:val="-7"/>
        </w:rPr>
        <w:t xml:space="preserve"> </w:t>
      </w:r>
      <w:r w:rsidRPr="00073170">
        <w:t>Workers Compensation Act (USL&amp;H)</w:t>
      </w:r>
    </w:p>
    <w:p w14:paraId="3D958AA1" w14:textId="77777777" w:rsidR="00143741" w:rsidRPr="00073170" w:rsidRDefault="00143741" w:rsidP="001C4987">
      <w:pPr>
        <w:pStyle w:val="ListParagraph"/>
        <w:widowControl w:val="0"/>
        <w:numPr>
          <w:ilvl w:val="2"/>
          <w:numId w:val="28"/>
        </w:numPr>
        <w:tabs>
          <w:tab w:val="left" w:pos="1540"/>
        </w:tabs>
        <w:autoSpaceDE w:val="0"/>
        <w:autoSpaceDN w:val="0"/>
        <w:ind w:right="378"/>
        <w:contextualSpacing w:val="0"/>
      </w:pPr>
      <w:r w:rsidRPr="00073170">
        <w:t>Where</w:t>
      </w:r>
      <w:r w:rsidRPr="00073170">
        <w:rPr>
          <w:spacing w:val="-4"/>
        </w:rPr>
        <w:t xml:space="preserve"> </w:t>
      </w:r>
      <w:r w:rsidRPr="00073170">
        <w:t>applicable,</w:t>
      </w:r>
      <w:r w:rsidRPr="00073170">
        <w:rPr>
          <w:spacing w:val="-4"/>
        </w:rPr>
        <w:t xml:space="preserve"> </w:t>
      </w:r>
      <w:r w:rsidRPr="00073170">
        <w:t>include</w:t>
      </w:r>
      <w:r w:rsidRPr="00073170">
        <w:rPr>
          <w:spacing w:val="-4"/>
        </w:rPr>
        <w:t xml:space="preserve"> </w:t>
      </w:r>
      <w:r w:rsidRPr="00073170">
        <w:t>Jones</w:t>
      </w:r>
      <w:r w:rsidRPr="00073170">
        <w:rPr>
          <w:spacing w:val="-4"/>
        </w:rPr>
        <w:t xml:space="preserve"> </w:t>
      </w:r>
      <w:r w:rsidRPr="00073170">
        <w:t>Act</w:t>
      </w:r>
      <w:r w:rsidRPr="00073170">
        <w:rPr>
          <w:spacing w:val="-4"/>
        </w:rPr>
        <w:t xml:space="preserve"> </w:t>
      </w:r>
      <w:r w:rsidRPr="00073170">
        <w:t>Coverage</w:t>
      </w:r>
      <w:r w:rsidRPr="00073170">
        <w:rPr>
          <w:spacing w:val="-3"/>
        </w:rPr>
        <w:t xml:space="preserve"> </w:t>
      </w:r>
      <w:r w:rsidRPr="00073170">
        <w:t>for seamen</w:t>
      </w:r>
      <w:r w:rsidRPr="00073170">
        <w:rPr>
          <w:spacing w:val="-4"/>
        </w:rPr>
        <w:t xml:space="preserve"> </w:t>
      </w:r>
      <w:r w:rsidRPr="00073170">
        <w:t>or</w:t>
      </w:r>
      <w:r w:rsidRPr="00073170">
        <w:rPr>
          <w:spacing w:val="-4"/>
        </w:rPr>
        <w:t xml:space="preserve"> </w:t>
      </w:r>
      <w:r w:rsidRPr="00073170">
        <w:t>crew</w:t>
      </w:r>
      <w:r w:rsidRPr="00073170">
        <w:rPr>
          <w:spacing w:val="-4"/>
        </w:rPr>
        <w:t xml:space="preserve"> </w:t>
      </w:r>
      <w:r w:rsidRPr="00073170">
        <w:t>members</w:t>
      </w:r>
      <w:r w:rsidRPr="00073170">
        <w:rPr>
          <w:spacing w:val="-3"/>
        </w:rPr>
        <w:t xml:space="preserve"> </w:t>
      </w:r>
      <w:r w:rsidRPr="00073170">
        <w:t>on an “if any” basis.</w:t>
      </w:r>
    </w:p>
    <w:p w14:paraId="2CF40FBE" w14:textId="77777777" w:rsidR="00143741" w:rsidRPr="00073170" w:rsidRDefault="00143741" w:rsidP="00143741">
      <w:pPr>
        <w:pStyle w:val="BodyText"/>
      </w:pPr>
    </w:p>
    <w:p w14:paraId="2A0CA9EA" w14:textId="77777777" w:rsidR="00143741" w:rsidRPr="00073170" w:rsidRDefault="00143741" w:rsidP="001C4987">
      <w:pPr>
        <w:pStyle w:val="ListParagraph"/>
        <w:widowControl w:val="0"/>
        <w:numPr>
          <w:ilvl w:val="1"/>
          <w:numId w:val="27"/>
        </w:numPr>
        <w:tabs>
          <w:tab w:val="left" w:pos="820"/>
        </w:tabs>
        <w:autoSpaceDE w:val="0"/>
        <w:autoSpaceDN w:val="0"/>
        <w:ind w:left="1440" w:right="99" w:hanging="720"/>
        <w:contextualSpacing w:val="0"/>
      </w:pPr>
      <w:r w:rsidRPr="00073170">
        <w:rPr>
          <w:u w:val="single"/>
        </w:rPr>
        <w:t>Network Security/Privacy (Cyber) Liability Insurance</w:t>
      </w:r>
      <w:r w:rsidRPr="00073170">
        <w:t xml:space="preserve"> covering acts, errors, omissions, breach</w:t>
      </w:r>
      <w:r w:rsidRPr="00073170">
        <w:rPr>
          <w:spacing w:val="-4"/>
        </w:rPr>
        <w:t xml:space="preserve"> </w:t>
      </w:r>
      <w:r w:rsidRPr="00073170">
        <w:t>of</w:t>
      </w:r>
      <w:r w:rsidRPr="00073170">
        <w:rPr>
          <w:spacing w:val="-4"/>
        </w:rPr>
        <w:t xml:space="preserve"> </w:t>
      </w:r>
      <w:r w:rsidRPr="00073170">
        <w:t>contract,</w:t>
      </w:r>
      <w:r w:rsidRPr="00073170">
        <w:rPr>
          <w:spacing w:val="-4"/>
        </w:rPr>
        <w:t xml:space="preserve"> </w:t>
      </w:r>
      <w:r w:rsidRPr="00073170">
        <w:t>and</w:t>
      </w:r>
      <w:r w:rsidRPr="00073170">
        <w:rPr>
          <w:spacing w:val="-4"/>
        </w:rPr>
        <w:t xml:space="preserve"> </w:t>
      </w:r>
      <w:r w:rsidRPr="00073170">
        <w:t>violation</w:t>
      </w:r>
      <w:r w:rsidRPr="00073170">
        <w:rPr>
          <w:spacing w:val="-4"/>
        </w:rPr>
        <w:t xml:space="preserve"> </w:t>
      </w:r>
      <w:r w:rsidRPr="00073170">
        <w:t>of</w:t>
      </w:r>
      <w:r w:rsidRPr="00073170">
        <w:rPr>
          <w:spacing w:val="-4"/>
        </w:rPr>
        <w:t xml:space="preserve"> </w:t>
      </w:r>
      <w:r w:rsidRPr="00073170">
        <w:t>any</w:t>
      </w:r>
      <w:r w:rsidRPr="00073170">
        <w:rPr>
          <w:spacing w:val="-4"/>
        </w:rPr>
        <w:t xml:space="preserve"> </w:t>
      </w:r>
      <w:r w:rsidRPr="00073170">
        <w:t>consumer</w:t>
      </w:r>
      <w:r w:rsidRPr="00073170">
        <w:rPr>
          <w:spacing w:val="-3"/>
        </w:rPr>
        <w:t xml:space="preserve"> </w:t>
      </w:r>
      <w:r w:rsidRPr="00073170">
        <w:t>protection</w:t>
      </w:r>
      <w:r w:rsidRPr="00073170">
        <w:rPr>
          <w:spacing w:val="-4"/>
        </w:rPr>
        <w:t xml:space="preserve"> </w:t>
      </w:r>
      <w:r w:rsidRPr="00073170">
        <w:t>laws</w:t>
      </w:r>
      <w:r w:rsidRPr="00073170">
        <w:rPr>
          <w:spacing w:val="-4"/>
        </w:rPr>
        <w:t xml:space="preserve"> </w:t>
      </w:r>
      <w:r w:rsidRPr="00073170">
        <w:t>arising</w:t>
      </w:r>
      <w:r w:rsidRPr="00073170">
        <w:rPr>
          <w:spacing w:val="-4"/>
        </w:rPr>
        <w:t xml:space="preserve"> </w:t>
      </w:r>
      <w:r w:rsidRPr="00073170">
        <w:t>out</w:t>
      </w:r>
      <w:r w:rsidRPr="00073170">
        <w:rPr>
          <w:spacing w:val="-4"/>
        </w:rPr>
        <w:t xml:space="preserve"> </w:t>
      </w:r>
      <w:r w:rsidRPr="00073170">
        <w:t>of</w:t>
      </w:r>
      <w:r w:rsidRPr="00073170">
        <w:rPr>
          <w:spacing w:val="-1"/>
        </w:rPr>
        <w:t xml:space="preserve"> </w:t>
      </w:r>
      <w:r w:rsidRPr="00073170">
        <w:t>Grantee’s operations or services with a limit of $1,000,000 per claim and in the aggregate. Such coverage shall include but not be limited to, third party and first party coverage for loss</w:t>
      </w:r>
      <w:r w:rsidRPr="00073170">
        <w:rPr>
          <w:spacing w:val="40"/>
        </w:rPr>
        <w:t xml:space="preserve"> </w:t>
      </w:r>
      <w:r w:rsidRPr="00073170">
        <w:t>or disclosure of any data, including personally identifiable information and payment card information, network security failure, violation of any consumer protection laws, unauthorized access and/or use or other intrusions, infringement of any intellectual property rights (except patent), unintentional breach of contract, negligence or breach of duty to use reasonable care, breach of any duty of confidentiality, invasion of privacy, or violations of any other legal protections for personal information, defamation, libel, slander, commercial disparagement, negligent transmission of computer virus, or use of computer networks in connection with denial of service attacks. Such coverage shall include regulatory defense and fines/penalties in any jurisdiction anywhere in the world. Such coverage shall include contractual privacy coverage for data breach response and crisis management costs that would be</w:t>
      </w:r>
      <w:r w:rsidRPr="00073170">
        <w:rPr>
          <w:spacing w:val="-1"/>
        </w:rPr>
        <w:t xml:space="preserve"> </w:t>
      </w:r>
      <w:r w:rsidRPr="00073170">
        <w:t>incurred by Grantee</w:t>
      </w:r>
      <w:r w:rsidRPr="00073170">
        <w:rPr>
          <w:spacing w:val="-1"/>
        </w:rPr>
        <w:t xml:space="preserve"> </w:t>
      </w:r>
      <w:r w:rsidRPr="00073170">
        <w:t>on behalf of The</w:t>
      </w:r>
      <w:r w:rsidRPr="00073170">
        <w:rPr>
          <w:spacing w:val="-1"/>
        </w:rPr>
        <w:t xml:space="preserve"> </w:t>
      </w:r>
      <w:r w:rsidRPr="00073170">
        <w:t xml:space="preserve">Government of the District of Columbia in the event of a data breach including legal and forensic expenses, notification costs, credit monitoring costs, and costs to operate a call center. </w:t>
      </w:r>
      <w:r w:rsidRPr="00073170">
        <w:lastRenderedPageBreak/>
        <w:t>Grantee shall maintain coverage in force during the term of this Agreement and for an extended reporting period of not less than two (2)</w:t>
      </w:r>
      <w:r w:rsidRPr="00073170">
        <w:rPr>
          <w:spacing w:val="40"/>
        </w:rPr>
        <w:t xml:space="preserve"> </w:t>
      </w:r>
      <w:r w:rsidRPr="00073170">
        <w:t>years after.</w:t>
      </w:r>
    </w:p>
    <w:p w14:paraId="42DF5132" w14:textId="77777777" w:rsidR="00143741" w:rsidRPr="00073170" w:rsidRDefault="00143741" w:rsidP="00143741">
      <w:pPr>
        <w:pStyle w:val="ListParagraph"/>
        <w:tabs>
          <w:tab w:val="left" w:pos="820"/>
        </w:tabs>
        <w:ind w:left="1440" w:right="99"/>
      </w:pPr>
    </w:p>
    <w:p w14:paraId="0C3AC72E" w14:textId="77777777" w:rsidR="00143741" w:rsidRPr="00073170" w:rsidRDefault="00143741" w:rsidP="001C4987">
      <w:pPr>
        <w:pStyle w:val="ListParagraph"/>
        <w:widowControl w:val="0"/>
        <w:numPr>
          <w:ilvl w:val="1"/>
          <w:numId w:val="27"/>
        </w:numPr>
        <w:tabs>
          <w:tab w:val="left" w:pos="820"/>
        </w:tabs>
        <w:autoSpaceDE w:val="0"/>
        <w:autoSpaceDN w:val="0"/>
        <w:ind w:left="1440" w:right="99" w:hanging="720"/>
        <w:contextualSpacing w:val="0"/>
      </w:pPr>
      <w:r w:rsidRPr="00073170">
        <w:rPr>
          <w:u w:val="single"/>
        </w:rPr>
        <w:t>Professional Liability Insurance (Errors &amp; Omissions)</w:t>
      </w:r>
      <w:r w:rsidRPr="00073170">
        <w:t xml:space="preserve"> – The Grantee shall provide Professional</w:t>
      </w:r>
      <w:r w:rsidRPr="00073170">
        <w:rPr>
          <w:spacing w:val="-5"/>
        </w:rPr>
        <w:t xml:space="preserve"> </w:t>
      </w:r>
      <w:r w:rsidRPr="00073170">
        <w:t>Liability</w:t>
      </w:r>
      <w:r w:rsidRPr="00073170">
        <w:rPr>
          <w:spacing w:val="-5"/>
        </w:rPr>
        <w:t xml:space="preserve"> </w:t>
      </w:r>
      <w:r w:rsidRPr="00073170">
        <w:t>Insurance</w:t>
      </w:r>
      <w:r w:rsidRPr="00073170">
        <w:rPr>
          <w:spacing w:val="-4"/>
        </w:rPr>
        <w:t xml:space="preserve"> </w:t>
      </w:r>
      <w:r w:rsidRPr="00073170">
        <w:t>(Errors</w:t>
      </w:r>
      <w:r w:rsidRPr="00073170">
        <w:rPr>
          <w:spacing w:val="-5"/>
        </w:rPr>
        <w:t xml:space="preserve"> </w:t>
      </w:r>
      <w:r w:rsidRPr="00073170">
        <w:t>and</w:t>
      </w:r>
      <w:r w:rsidRPr="00073170">
        <w:rPr>
          <w:spacing w:val="-5"/>
        </w:rPr>
        <w:t xml:space="preserve"> </w:t>
      </w:r>
      <w:r w:rsidRPr="00073170">
        <w:t>Omissions)</w:t>
      </w:r>
      <w:r w:rsidRPr="00073170">
        <w:rPr>
          <w:spacing w:val="-5"/>
        </w:rPr>
        <w:t xml:space="preserve"> </w:t>
      </w:r>
      <w:r w:rsidRPr="00073170">
        <w:t>to</w:t>
      </w:r>
      <w:r w:rsidRPr="00073170">
        <w:rPr>
          <w:spacing w:val="-5"/>
        </w:rPr>
        <w:t xml:space="preserve"> </w:t>
      </w:r>
      <w:r w:rsidRPr="00073170">
        <w:t>cover</w:t>
      </w:r>
      <w:r w:rsidRPr="00073170">
        <w:rPr>
          <w:spacing w:val="-5"/>
        </w:rPr>
        <w:t xml:space="preserve"> </w:t>
      </w:r>
      <w:r w:rsidRPr="00073170">
        <w:t>liability</w:t>
      </w:r>
      <w:r w:rsidRPr="00073170">
        <w:rPr>
          <w:spacing w:val="-5"/>
        </w:rPr>
        <w:t xml:space="preserve"> </w:t>
      </w:r>
      <w:r w:rsidRPr="00073170">
        <w:t>resulting</w:t>
      </w:r>
      <w:r w:rsidRPr="00073170">
        <w:rPr>
          <w:spacing w:val="-5"/>
        </w:rPr>
        <w:t xml:space="preserve"> </w:t>
      </w:r>
      <w:r w:rsidRPr="00073170">
        <w:t>from any error or</w:t>
      </w:r>
      <w:r w:rsidRPr="00073170">
        <w:rPr>
          <w:spacing w:val="-1"/>
        </w:rPr>
        <w:t xml:space="preserve"> </w:t>
      </w:r>
      <w:r w:rsidRPr="00073170">
        <w:t>omission in the performance of professional services under this Grant. The policy shall provide limits of $1,000,000 per claim or per occurrence</w:t>
      </w:r>
      <w:r w:rsidRPr="00073170">
        <w:rPr>
          <w:spacing w:val="-1"/>
        </w:rPr>
        <w:t xml:space="preserve"> </w:t>
      </w:r>
      <w:r w:rsidRPr="00073170">
        <w:t>for each wrongful act and $2,000,000 annual aggregate. The Grantee warrants that any applicable retroactive date precedes the date the Grantee first performed any professional services for the Government of the District of Columbia and that continuous coverage will be maintained</w:t>
      </w:r>
      <w:r w:rsidRPr="00073170">
        <w:rPr>
          <w:spacing w:val="-3"/>
        </w:rPr>
        <w:t xml:space="preserve"> </w:t>
      </w:r>
      <w:r w:rsidRPr="00073170">
        <w:t>or</w:t>
      </w:r>
      <w:r w:rsidRPr="00073170">
        <w:rPr>
          <w:spacing w:val="-3"/>
        </w:rPr>
        <w:t xml:space="preserve"> </w:t>
      </w:r>
      <w:r w:rsidRPr="00073170">
        <w:t>an</w:t>
      </w:r>
      <w:r w:rsidRPr="00073170">
        <w:rPr>
          <w:spacing w:val="-3"/>
        </w:rPr>
        <w:t xml:space="preserve"> </w:t>
      </w:r>
      <w:r w:rsidRPr="00073170">
        <w:t>extended</w:t>
      </w:r>
      <w:r w:rsidRPr="00073170">
        <w:rPr>
          <w:spacing w:val="-3"/>
        </w:rPr>
        <w:t xml:space="preserve"> </w:t>
      </w:r>
      <w:r w:rsidRPr="00073170">
        <w:t>reporting</w:t>
      </w:r>
      <w:r w:rsidRPr="00073170">
        <w:rPr>
          <w:spacing w:val="-3"/>
        </w:rPr>
        <w:t xml:space="preserve"> </w:t>
      </w:r>
      <w:r w:rsidRPr="00073170">
        <w:t>period</w:t>
      </w:r>
      <w:r w:rsidRPr="00073170">
        <w:rPr>
          <w:spacing w:val="-3"/>
        </w:rPr>
        <w:t xml:space="preserve"> </w:t>
      </w:r>
      <w:r w:rsidRPr="00073170">
        <w:t>will</w:t>
      </w:r>
      <w:r w:rsidRPr="00073170">
        <w:rPr>
          <w:spacing w:val="-3"/>
        </w:rPr>
        <w:t xml:space="preserve"> </w:t>
      </w:r>
      <w:r w:rsidRPr="00073170">
        <w:t>be</w:t>
      </w:r>
      <w:r w:rsidRPr="00073170">
        <w:rPr>
          <w:spacing w:val="-2"/>
        </w:rPr>
        <w:t xml:space="preserve"> </w:t>
      </w:r>
      <w:r w:rsidRPr="00073170">
        <w:t>exercised</w:t>
      </w:r>
      <w:r w:rsidRPr="00073170">
        <w:rPr>
          <w:spacing w:val="-3"/>
        </w:rPr>
        <w:t xml:space="preserve"> </w:t>
      </w:r>
      <w:r w:rsidRPr="00073170">
        <w:t>for</w:t>
      </w:r>
      <w:r w:rsidRPr="00073170">
        <w:rPr>
          <w:spacing w:val="-3"/>
        </w:rPr>
        <w:t xml:space="preserve"> </w:t>
      </w:r>
      <w:r w:rsidRPr="00073170">
        <w:t>a</w:t>
      </w:r>
      <w:r w:rsidRPr="00073170">
        <w:rPr>
          <w:spacing w:val="-4"/>
        </w:rPr>
        <w:t xml:space="preserve"> </w:t>
      </w:r>
      <w:r w:rsidRPr="00073170">
        <w:t>period</w:t>
      </w:r>
      <w:r w:rsidRPr="00073170">
        <w:rPr>
          <w:spacing w:val="-3"/>
        </w:rPr>
        <w:t xml:space="preserve"> </w:t>
      </w:r>
      <w:r w:rsidRPr="00073170">
        <w:t>of</w:t>
      </w:r>
      <w:r w:rsidRPr="00073170">
        <w:rPr>
          <w:spacing w:val="-2"/>
        </w:rPr>
        <w:t xml:space="preserve"> </w:t>
      </w:r>
      <w:r w:rsidRPr="00073170">
        <w:t>at</w:t>
      </w:r>
      <w:r w:rsidRPr="00073170">
        <w:rPr>
          <w:spacing w:val="-3"/>
        </w:rPr>
        <w:t xml:space="preserve"> </w:t>
      </w:r>
      <w:r w:rsidRPr="00073170">
        <w:t>least</w:t>
      </w:r>
      <w:r w:rsidRPr="00073170">
        <w:rPr>
          <w:spacing w:val="-3"/>
        </w:rPr>
        <w:t xml:space="preserve"> </w:t>
      </w:r>
      <w:r w:rsidRPr="00073170">
        <w:t>ten years after the completion of the professional services. Limits may not be shared with other lines of coverage.</w:t>
      </w:r>
    </w:p>
    <w:p w14:paraId="45F7E549" w14:textId="77777777" w:rsidR="00143741" w:rsidRPr="00073170" w:rsidRDefault="00143741" w:rsidP="00143741">
      <w:pPr>
        <w:pStyle w:val="ListParagraph"/>
        <w:tabs>
          <w:tab w:val="left" w:pos="820"/>
        </w:tabs>
        <w:ind w:left="1440" w:right="99"/>
      </w:pPr>
    </w:p>
    <w:p w14:paraId="5223F67D" w14:textId="77777777" w:rsidR="00143741" w:rsidRPr="00073170" w:rsidRDefault="00143741" w:rsidP="001C4987">
      <w:pPr>
        <w:pStyle w:val="ListParagraph"/>
        <w:widowControl w:val="0"/>
        <w:numPr>
          <w:ilvl w:val="1"/>
          <w:numId w:val="27"/>
        </w:numPr>
        <w:tabs>
          <w:tab w:val="left" w:pos="820"/>
        </w:tabs>
        <w:autoSpaceDE w:val="0"/>
        <w:autoSpaceDN w:val="0"/>
        <w:ind w:left="1440" w:right="99" w:hanging="720"/>
        <w:contextualSpacing w:val="0"/>
      </w:pPr>
      <w:r w:rsidRPr="00073170">
        <w:rPr>
          <w:u w:val="single"/>
        </w:rPr>
        <w:t>Commercial Umbrella or Excess Liability</w:t>
      </w:r>
      <w:r w:rsidRPr="00073170">
        <w:t xml:space="preserve"> - The Grantee shall provide evidence satisfactory to the GA of commercial umbrella or excess liability insurance with minimum limits of $1,000,000 per occurrence and $1,000,000 in the annual aggregate, following the form and </w:t>
      </w:r>
      <w:proofErr w:type="gramStart"/>
      <w:r w:rsidRPr="00073170">
        <w:t>in excess of</w:t>
      </w:r>
      <w:proofErr w:type="gramEnd"/>
      <w:r w:rsidRPr="00073170">
        <w:t xml:space="preserve"> all liability policies. </w:t>
      </w:r>
      <w:r w:rsidRPr="00073170">
        <w:rPr>
          <w:b/>
          <w:u w:val="thick"/>
        </w:rPr>
        <w:t xml:space="preserve">All </w:t>
      </w:r>
      <w:r w:rsidRPr="00073170">
        <w:t xml:space="preserve">liability </w:t>
      </w:r>
      <w:proofErr w:type="gramStart"/>
      <w:r w:rsidRPr="00073170">
        <w:t>coverages</w:t>
      </w:r>
      <w:proofErr w:type="gramEnd"/>
      <w:r w:rsidRPr="00073170">
        <w:t xml:space="preserve"> must be scheduled under the umbrella and/or excess policy. The insurance required under this paragraph</w:t>
      </w:r>
      <w:r w:rsidRPr="00073170">
        <w:rPr>
          <w:spacing w:val="-4"/>
        </w:rPr>
        <w:t xml:space="preserve"> </w:t>
      </w:r>
      <w:r w:rsidRPr="00073170">
        <w:t>shall</w:t>
      </w:r>
      <w:r w:rsidRPr="00073170">
        <w:rPr>
          <w:spacing w:val="-4"/>
        </w:rPr>
        <w:t xml:space="preserve"> </w:t>
      </w:r>
      <w:r w:rsidRPr="00073170">
        <w:t>be</w:t>
      </w:r>
      <w:r w:rsidRPr="00073170">
        <w:rPr>
          <w:spacing w:val="-5"/>
        </w:rPr>
        <w:t xml:space="preserve"> </w:t>
      </w:r>
      <w:r w:rsidRPr="00073170">
        <w:t>written</w:t>
      </w:r>
      <w:r w:rsidRPr="00073170">
        <w:rPr>
          <w:spacing w:val="-4"/>
        </w:rPr>
        <w:t xml:space="preserve"> </w:t>
      </w:r>
      <w:r w:rsidRPr="00073170">
        <w:t>in</w:t>
      </w:r>
      <w:r w:rsidRPr="00073170">
        <w:rPr>
          <w:spacing w:val="-4"/>
        </w:rPr>
        <w:t xml:space="preserve"> </w:t>
      </w:r>
      <w:r w:rsidRPr="00073170">
        <w:t>a</w:t>
      </w:r>
      <w:r w:rsidRPr="00073170">
        <w:rPr>
          <w:spacing w:val="-5"/>
        </w:rPr>
        <w:t xml:space="preserve"> </w:t>
      </w:r>
      <w:r w:rsidRPr="00073170">
        <w:t>form</w:t>
      </w:r>
      <w:r w:rsidRPr="00073170">
        <w:rPr>
          <w:spacing w:val="-4"/>
        </w:rPr>
        <w:t xml:space="preserve"> </w:t>
      </w:r>
      <w:r w:rsidRPr="00073170">
        <w:t>that</w:t>
      </w:r>
      <w:r w:rsidRPr="00073170">
        <w:rPr>
          <w:spacing w:val="-4"/>
        </w:rPr>
        <w:t xml:space="preserve"> </w:t>
      </w:r>
      <w:r w:rsidRPr="00073170">
        <w:t>annually</w:t>
      </w:r>
      <w:r w:rsidRPr="00073170">
        <w:rPr>
          <w:spacing w:val="-2"/>
        </w:rPr>
        <w:t xml:space="preserve"> </w:t>
      </w:r>
      <w:r w:rsidRPr="00073170">
        <w:t>reinstates</w:t>
      </w:r>
      <w:r w:rsidRPr="00073170">
        <w:rPr>
          <w:spacing w:val="-4"/>
        </w:rPr>
        <w:t xml:space="preserve"> </w:t>
      </w:r>
      <w:r w:rsidRPr="00073170">
        <w:t>all</w:t>
      </w:r>
      <w:r w:rsidRPr="00073170">
        <w:rPr>
          <w:spacing w:val="-4"/>
        </w:rPr>
        <w:t xml:space="preserve"> </w:t>
      </w:r>
      <w:r w:rsidRPr="00073170">
        <w:t>required</w:t>
      </w:r>
      <w:r w:rsidRPr="00073170">
        <w:rPr>
          <w:spacing w:val="-4"/>
        </w:rPr>
        <w:t xml:space="preserve"> </w:t>
      </w:r>
      <w:r w:rsidRPr="00073170">
        <w:t>limits.</w:t>
      </w:r>
      <w:r w:rsidRPr="00073170">
        <w:rPr>
          <w:spacing w:val="-4"/>
        </w:rPr>
        <w:t xml:space="preserve"> </w:t>
      </w:r>
      <w:r w:rsidRPr="00073170">
        <w:t>Coverage shall be primary to any insurance, self-insurance or reinsurance maintained by The Government</w:t>
      </w:r>
      <w:r w:rsidRPr="00073170">
        <w:rPr>
          <w:spacing w:val="-3"/>
        </w:rPr>
        <w:t xml:space="preserve"> </w:t>
      </w:r>
      <w:r w:rsidRPr="00073170">
        <w:t>of</w:t>
      </w:r>
      <w:r w:rsidRPr="00073170">
        <w:rPr>
          <w:spacing w:val="-3"/>
        </w:rPr>
        <w:t xml:space="preserve"> </w:t>
      </w:r>
      <w:r w:rsidRPr="00073170">
        <w:t>the</w:t>
      </w:r>
      <w:r w:rsidRPr="00073170">
        <w:rPr>
          <w:spacing w:val="-2"/>
        </w:rPr>
        <w:t xml:space="preserve"> </w:t>
      </w:r>
      <w:r w:rsidRPr="00073170">
        <w:t>District</w:t>
      </w:r>
      <w:r w:rsidRPr="00073170">
        <w:rPr>
          <w:spacing w:val="-3"/>
        </w:rPr>
        <w:t xml:space="preserve"> </w:t>
      </w:r>
      <w:r w:rsidRPr="00073170">
        <w:t>of</w:t>
      </w:r>
      <w:r w:rsidRPr="00073170">
        <w:rPr>
          <w:spacing w:val="-3"/>
        </w:rPr>
        <w:t xml:space="preserve"> </w:t>
      </w:r>
      <w:r w:rsidRPr="00073170">
        <w:t>Columbia</w:t>
      </w:r>
      <w:r w:rsidRPr="00073170">
        <w:rPr>
          <w:spacing w:val="-4"/>
        </w:rPr>
        <w:t xml:space="preserve"> </w:t>
      </w:r>
      <w:r w:rsidRPr="00073170">
        <w:t>and</w:t>
      </w:r>
      <w:r w:rsidRPr="00073170">
        <w:rPr>
          <w:spacing w:val="-3"/>
        </w:rPr>
        <w:t xml:space="preserve"> </w:t>
      </w:r>
      <w:r w:rsidRPr="00073170">
        <w:t>the</w:t>
      </w:r>
      <w:r w:rsidRPr="00073170">
        <w:rPr>
          <w:spacing w:val="-3"/>
        </w:rPr>
        <w:t xml:space="preserve"> </w:t>
      </w:r>
      <w:r w:rsidRPr="00073170">
        <w:t>“other</w:t>
      </w:r>
      <w:r w:rsidRPr="00073170">
        <w:rPr>
          <w:spacing w:val="-5"/>
        </w:rPr>
        <w:t xml:space="preserve"> </w:t>
      </w:r>
      <w:r w:rsidRPr="00073170">
        <w:t>insurance”</w:t>
      </w:r>
      <w:r w:rsidRPr="00073170">
        <w:rPr>
          <w:spacing w:val="-4"/>
        </w:rPr>
        <w:t xml:space="preserve"> </w:t>
      </w:r>
      <w:r w:rsidRPr="00073170">
        <w:t>provision</w:t>
      </w:r>
      <w:r w:rsidRPr="00073170">
        <w:rPr>
          <w:spacing w:val="-3"/>
        </w:rPr>
        <w:t xml:space="preserve"> </w:t>
      </w:r>
      <w:r w:rsidRPr="00073170">
        <w:t>must</w:t>
      </w:r>
      <w:r w:rsidRPr="00073170">
        <w:rPr>
          <w:spacing w:val="-3"/>
        </w:rPr>
        <w:t xml:space="preserve"> </w:t>
      </w:r>
      <w:r w:rsidRPr="00073170">
        <w:t>be amended in accordance with this requirement and principles of vertical exhaustion.</w:t>
      </w:r>
    </w:p>
    <w:p w14:paraId="48B3F280" w14:textId="77777777" w:rsidR="00143741" w:rsidRPr="00073170" w:rsidRDefault="00143741" w:rsidP="00143741">
      <w:pPr>
        <w:pStyle w:val="ListParagraph"/>
        <w:rPr>
          <w:u w:val="single"/>
        </w:rPr>
      </w:pPr>
    </w:p>
    <w:p w14:paraId="3A6AF137" w14:textId="77777777" w:rsidR="00143741" w:rsidRPr="00073170" w:rsidRDefault="00143741" w:rsidP="001C4987">
      <w:pPr>
        <w:pStyle w:val="ListParagraph"/>
        <w:widowControl w:val="0"/>
        <w:numPr>
          <w:ilvl w:val="1"/>
          <w:numId w:val="27"/>
        </w:numPr>
        <w:tabs>
          <w:tab w:val="left" w:pos="820"/>
        </w:tabs>
        <w:autoSpaceDE w:val="0"/>
        <w:autoSpaceDN w:val="0"/>
        <w:ind w:left="1440" w:right="99" w:hanging="720"/>
        <w:contextualSpacing w:val="0"/>
      </w:pPr>
      <w:r w:rsidRPr="00073170">
        <w:rPr>
          <w:u w:val="single"/>
        </w:rPr>
        <w:t>Sexual/Physical Abuse &amp; Molestation</w:t>
      </w:r>
      <w:r w:rsidRPr="00073170">
        <w:t xml:space="preserve"> - The Grantee shall provide evidence satisfactory to</w:t>
      </w:r>
      <w:r w:rsidRPr="00073170">
        <w:rPr>
          <w:spacing w:val="-3"/>
        </w:rPr>
        <w:t xml:space="preserve"> </w:t>
      </w:r>
      <w:r w:rsidRPr="00073170">
        <w:t>the</w:t>
      </w:r>
      <w:r w:rsidRPr="00073170">
        <w:rPr>
          <w:spacing w:val="-4"/>
        </w:rPr>
        <w:t xml:space="preserve"> </w:t>
      </w:r>
      <w:r w:rsidRPr="00073170">
        <w:t>GA</w:t>
      </w:r>
      <w:r w:rsidRPr="00073170">
        <w:rPr>
          <w:spacing w:val="-4"/>
        </w:rPr>
        <w:t xml:space="preserve"> </w:t>
      </w:r>
      <w:r w:rsidRPr="00073170">
        <w:t>with</w:t>
      </w:r>
      <w:r w:rsidRPr="00073170">
        <w:rPr>
          <w:spacing w:val="-3"/>
        </w:rPr>
        <w:t xml:space="preserve"> </w:t>
      </w:r>
      <w:r w:rsidRPr="00073170">
        <w:t>respect</w:t>
      </w:r>
      <w:r w:rsidRPr="00073170">
        <w:rPr>
          <w:spacing w:val="-3"/>
        </w:rPr>
        <w:t xml:space="preserve"> </w:t>
      </w:r>
      <w:r w:rsidRPr="00073170">
        <w:t>to</w:t>
      </w:r>
      <w:r w:rsidRPr="00073170">
        <w:rPr>
          <w:spacing w:val="-3"/>
        </w:rPr>
        <w:t xml:space="preserve"> </w:t>
      </w:r>
      <w:r w:rsidRPr="00073170">
        <w:t>the</w:t>
      </w:r>
      <w:r w:rsidRPr="00073170">
        <w:rPr>
          <w:spacing w:val="-3"/>
        </w:rPr>
        <w:t xml:space="preserve"> </w:t>
      </w:r>
      <w:r w:rsidRPr="00073170">
        <w:t>services</w:t>
      </w:r>
      <w:r w:rsidRPr="00073170">
        <w:rPr>
          <w:spacing w:val="-3"/>
        </w:rPr>
        <w:t xml:space="preserve"> </w:t>
      </w:r>
      <w:r w:rsidRPr="00073170">
        <w:t>performed</w:t>
      </w:r>
      <w:r w:rsidRPr="00073170">
        <w:rPr>
          <w:spacing w:val="-3"/>
        </w:rPr>
        <w:t xml:space="preserve"> </w:t>
      </w:r>
      <w:proofErr w:type="gramStart"/>
      <w:r w:rsidRPr="00073170">
        <w:t>that</w:t>
      </w:r>
      <w:r w:rsidRPr="00073170">
        <w:rPr>
          <w:spacing w:val="-3"/>
        </w:rPr>
        <w:t xml:space="preserve"> </w:t>
      </w:r>
      <w:r w:rsidRPr="00073170">
        <w:t>it</w:t>
      </w:r>
      <w:proofErr w:type="gramEnd"/>
      <w:r w:rsidRPr="00073170">
        <w:rPr>
          <w:spacing w:val="-3"/>
        </w:rPr>
        <w:t xml:space="preserve"> </w:t>
      </w:r>
      <w:r w:rsidRPr="00073170">
        <w:t>carries</w:t>
      </w:r>
      <w:r w:rsidRPr="00073170">
        <w:rPr>
          <w:spacing w:val="-3"/>
        </w:rPr>
        <w:t xml:space="preserve"> </w:t>
      </w:r>
      <w:r w:rsidRPr="00073170">
        <w:t>$1,000,000</w:t>
      </w:r>
      <w:r w:rsidRPr="00073170">
        <w:rPr>
          <w:spacing w:val="-2"/>
        </w:rPr>
        <w:t xml:space="preserve"> </w:t>
      </w:r>
      <w:r w:rsidRPr="00073170">
        <w:t>per</w:t>
      </w:r>
      <w:r w:rsidRPr="00073170">
        <w:rPr>
          <w:spacing w:val="-3"/>
        </w:rPr>
        <w:t xml:space="preserve"> </w:t>
      </w:r>
      <w:r w:rsidRPr="00073170">
        <w:t>occurrence limits; $2,000,000 aggregate of affirmative abuse and molestation liability coverage. Coverage should include physical abuse, such as sexual or other bodily harm and non- physical abuse, such as verbal, emotional or mental abuse; any actual, threatened or alleged act; errors, omission or misconduct.</w:t>
      </w:r>
      <w:r w:rsidRPr="00073170">
        <w:rPr>
          <w:spacing w:val="80"/>
        </w:rPr>
        <w:t xml:space="preserve"> </w:t>
      </w:r>
      <w:r w:rsidRPr="00073170">
        <w:t xml:space="preserve">This insurance requirement will be considered met if the general liability insurance includes an affirmative sexual abuse and molestation endorsement for the required amounts or through a separate </w:t>
      </w:r>
      <w:proofErr w:type="spellStart"/>
      <w:proofErr w:type="gramStart"/>
      <w:r w:rsidRPr="00073170">
        <w:t>stand alone</w:t>
      </w:r>
      <w:proofErr w:type="spellEnd"/>
      <w:proofErr w:type="gramEnd"/>
      <w:r w:rsidRPr="00073170">
        <w:t xml:space="preserve"> sexual abuse and molestation policy with confirmation there are no exclusions for abuse or assault &amp; battery under the General Liability. So called “silent” coverage or “shared” limits under a commercial general liability or professional liability policy will not be acceptable. Limits may not be shared with other lines of coverage. The applicable policy may need to be submitted to the ORM for compliance review.</w:t>
      </w:r>
    </w:p>
    <w:p w14:paraId="33B4A738" w14:textId="77777777" w:rsidR="00143741" w:rsidRPr="00073170" w:rsidRDefault="00143741" w:rsidP="001C4987">
      <w:pPr>
        <w:pStyle w:val="ListParagraph"/>
        <w:widowControl w:val="0"/>
        <w:numPr>
          <w:ilvl w:val="0"/>
          <w:numId w:val="27"/>
        </w:numPr>
        <w:tabs>
          <w:tab w:val="left" w:pos="819"/>
        </w:tabs>
        <w:autoSpaceDE w:val="0"/>
        <w:autoSpaceDN w:val="0"/>
        <w:ind w:left="810" w:hanging="810"/>
        <w:contextualSpacing w:val="0"/>
      </w:pPr>
      <w:r w:rsidRPr="00073170">
        <w:t>SUBCONTRACTOR</w:t>
      </w:r>
      <w:r w:rsidRPr="00073170">
        <w:rPr>
          <w:spacing w:val="-3"/>
        </w:rPr>
        <w:t xml:space="preserve"> </w:t>
      </w:r>
      <w:r w:rsidRPr="00073170">
        <w:t>INSURANCE</w:t>
      </w:r>
      <w:r w:rsidRPr="00073170">
        <w:rPr>
          <w:spacing w:val="-3"/>
        </w:rPr>
        <w:t xml:space="preserve"> </w:t>
      </w:r>
      <w:r w:rsidRPr="00073170">
        <w:rPr>
          <w:spacing w:val="-2"/>
        </w:rPr>
        <w:t xml:space="preserve">REQUIREMENTS: </w:t>
      </w:r>
      <w:proofErr w:type="gramStart"/>
      <w:r w:rsidRPr="00073170">
        <w:t>Any and all</w:t>
      </w:r>
      <w:proofErr w:type="gramEnd"/>
      <w:r w:rsidRPr="00073170">
        <w:t xml:space="preserve"> subcontractors engaged by Grantee for work under this agreement shall be required to have the same insured required of Grantee.</w:t>
      </w:r>
      <w:r w:rsidRPr="00073170">
        <w:rPr>
          <w:spacing w:val="40"/>
        </w:rPr>
        <w:t xml:space="preserve"> </w:t>
      </w:r>
      <w:r w:rsidRPr="00073170">
        <w:t xml:space="preserve">Should the Grantee wish to propose different insurance requirements than outlined below, then, prior to commencement of work by the </w:t>
      </w:r>
      <w:r w:rsidRPr="00073170">
        <w:lastRenderedPageBreak/>
        <w:t>subcontractor, the Grantee shall submit in writing the name and brief description of work to be performed by the subcontractor on the Subcontractors Insurance Requirement Template provided to the Office of Risk Management (ORM). ORM will determine the insurance requirements applicable to the subcontractor</w:t>
      </w:r>
      <w:r w:rsidRPr="00073170">
        <w:rPr>
          <w:spacing w:val="-3"/>
        </w:rPr>
        <w:t xml:space="preserve"> </w:t>
      </w:r>
      <w:r w:rsidRPr="00073170">
        <w:t>and</w:t>
      </w:r>
      <w:r w:rsidRPr="00073170">
        <w:rPr>
          <w:spacing w:val="-4"/>
        </w:rPr>
        <w:t xml:space="preserve"> </w:t>
      </w:r>
      <w:r w:rsidRPr="00073170">
        <w:t>promptly</w:t>
      </w:r>
      <w:r w:rsidRPr="00073170">
        <w:rPr>
          <w:spacing w:val="-4"/>
        </w:rPr>
        <w:t xml:space="preserve"> </w:t>
      </w:r>
      <w:r w:rsidRPr="00073170">
        <w:t>deliver</w:t>
      </w:r>
      <w:r w:rsidRPr="00073170">
        <w:rPr>
          <w:spacing w:val="-4"/>
        </w:rPr>
        <w:t xml:space="preserve"> </w:t>
      </w:r>
      <w:r w:rsidRPr="00073170">
        <w:t>such</w:t>
      </w:r>
      <w:r w:rsidRPr="00073170">
        <w:rPr>
          <w:spacing w:val="-4"/>
        </w:rPr>
        <w:t xml:space="preserve"> </w:t>
      </w:r>
      <w:r w:rsidRPr="00073170">
        <w:t>requirements</w:t>
      </w:r>
      <w:r w:rsidRPr="00073170">
        <w:rPr>
          <w:spacing w:val="-4"/>
        </w:rPr>
        <w:t xml:space="preserve"> </w:t>
      </w:r>
      <w:r w:rsidRPr="00073170">
        <w:t>in</w:t>
      </w:r>
      <w:r w:rsidRPr="00073170">
        <w:rPr>
          <w:spacing w:val="-4"/>
        </w:rPr>
        <w:t xml:space="preserve"> </w:t>
      </w:r>
      <w:r w:rsidRPr="00073170">
        <w:t>writing</w:t>
      </w:r>
      <w:r w:rsidRPr="00073170">
        <w:rPr>
          <w:spacing w:val="-4"/>
        </w:rPr>
        <w:t xml:space="preserve"> </w:t>
      </w:r>
      <w:r w:rsidRPr="00073170">
        <w:t>to</w:t>
      </w:r>
      <w:r w:rsidRPr="00073170">
        <w:rPr>
          <w:spacing w:val="-4"/>
        </w:rPr>
        <w:t xml:space="preserve"> </w:t>
      </w:r>
      <w:r w:rsidRPr="00073170">
        <w:t>the Grantee.</w:t>
      </w:r>
      <w:r w:rsidRPr="00073170">
        <w:rPr>
          <w:spacing w:val="-2"/>
        </w:rPr>
        <w:t xml:space="preserve"> </w:t>
      </w:r>
      <w:r w:rsidRPr="00073170">
        <w:t>In</w:t>
      </w:r>
      <w:r w:rsidRPr="00073170">
        <w:rPr>
          <w:spacing w:val="-4"/>
        </w:rPr>
        <w:t xml:space="preserve"> </w:t>
      </w:r>
      <w:r w:rsidRPr="00073170">
        <w:t>either instance, the Grantee must provide proof of the subcontractor's required insurance prior to commencement of work by the subcontractor.</w:t>
      </w:r>
    </w:p>
    <w:p w14:paraId="347FD9D3" w14:textId="77777777" w:rsidR="00143741" w:rsidRPr="00073170" w:rsidRDefault="00143741" w:rsidP="001C4987">
      <w:pPr>
        <w:pStyle w:val="ListParagraph"/>
        <w:widowControl w:val="0"/>
        <w:numPr>
          <w:ilvl w:val="0"/>
          <w:numId w:val="27"/>
        </w:numPr>
        <w:autoSpaceDE w:val="0"/>
        <w:autoSpaceDN w:val="0"/>
        <w:ind w:left="810" w:hanging="810"/>
        <w:contextualSpacing w:val="0"/>
      </w:pPr>
      <w:r w:rsidRPr="00073170">
        <w:t>PRIMARY</w:t>
      </w:r>
      <w:r w:rsidRPr="00073170">
        <w:rPr>
          <w:spacing w:val="-3"/>
        </w:rPr>
        <w:t xml:space="preserve"> </w:t>
      </w:r>
      <w:r w:rsidRPr="00073170">
        <w:t>AND</w:t>
      </w:r>
      <w:r w:rsidRPr="00073170">
        <w:rPr>
          <w:spacing w:val="-2"/>
        </w:rPr>
        <w:t xml:space="preserve"> </w:t>
      </w:r>
      <w:r w:rsidRPr="00073170">
        <w:t>NONCONTRIBUTORY</w:t>
      </w:r>
      <w:r w:rsidRPr="00073170">
        <w:rPr>
          <w:spacing w:val="-1"/>
        </w:rPr>
        <w:t xml:space="preserve"> </w:t>
      </w:r>
      <w:r w:rsidRPr="00073170">
        <w:rPr>
          <w:spacing w:val="-2"/>
        </w:rPr>
        <w:t>INSURANCE.</w:t>
      </w:r>
      <w:r w:rsidRPr="00073170">
        <w:t xml:space="preserve"> The</w:t>
      </w:r>
      <w:r w:rsidRPr="00073170">
        <w:rPr>
          <w:spacing w:val="-2"/>
        </w:rPr>
        <w:t xml:space="preserve"> </w:t>
      </w:r>
      <w:r w:rsidRPr="00073170">
        <w:t>insurance required herein</w:t>
      </w:r>
      <w:r w:rsidRPr="00073170">
        <w:rPr>
          <w:spacing w:val="-1"/>
        </w:rPr>
        <w:t xml:space="preserve"> </w:t>
      </w:r>
      <w:r w:rsidRPr="00073170">
        <w:t>shall</w:t>
      </w:r>
      <w:r w:rsidRPr="00073170">
        <w:rPr>
          <w:spacing w:val="-1"/>
        </w:rPr>
        <w:t xml:space="preserve"> </w:t>
      </w:r>
      <w:r w:rsidRPr="00073170">
        <w:t>be</w:t>
      </w:r>
      <w:r w:rsidRPr="00073170">
        <w:rPr>
          <w:spacing w:val="-1"/>
        </w:rPr>
        <w:t xml:space="preserve"> </w:t>
      </w:r>
      <w:r w:rsidRPr="00073170">
        <w:t>primary</w:t>
      </w:r>
      <w:r w:rsidRPr="00073170">
        <w:rPr>
          <w:spacing w:val="-1"/>
        </w:rPr>
        <w:t xml:space="preserve"> </w:t>
      </w:r>
      <w:r w:rsidRPr="00073170">
        <w:t>to and</w:t>
      </w:r>
      <w:r w:rsidRPr="00073170">
        <w:rPr>
          <w:spacing w:val="-1"/>
        </w:rPr>
        <w:t xml:space="preserve"> </w:t>
      </w:r>
      <w:r w:rsidRPr="00073170">
        <w:t>will</w:t>
      </w:r>
      <w:r w:rsidRPr="00073170">
        <w:rPr>
          <w:spacing w:val="-1"/>
        </w:rPr>
        <w:t xml:space="preserve"> </w:t>
      </w:r>
      <w:r w:rsidRPr="00073170">
        <w:t>not</w:t>
      </w:r>
      <w:r w:rsidRPr="00073170">
        <w:rPr>
          <w:spacing w:val="-1"/>
        </w:rPr>
        <w:t xml:space="preserve"> </w:t>
      </w:r>
      <w:r w:rsidRPr="00073170">
        <w:t>seek contribution</w:t>
      </w:r>
      <w:r w:rsidRPr="00073170">
        <w:rPr>
          <w:spacing w:val="-1"/>
        </w:rPr>
        <w:t xml:space="preserve"> </w:t>
      </w:r>
      <w:r w:rsidRPr="00073170">
        <w:t>from</w:t>
      </w:r>
      <w:r w:rsidRPr="00073170">
        <w:rPr>
          <w:spacing w:val="-1"/>
        </w:rPr>
        <w:t xml:space="preserve"> </w:t>
      </w:r>
      <w:r w:rsidRPr="00073170">
        <w:t>any other insurance, reinsurance or self-insurance including any deductible or retention, maintained by the Government of the District of Columbia.</w:t>
      </w:r>
    </w:p>
    <w:p w14:paraId="27D43C42" w14:textId="77777777" w:rsidR="00143741" w:rsidRPr="00073170" w:rsidRDefault="00143741" w:rsidP="001C4987">
      <w:pPr>
        <w:pStyle w:val="ListParagraph"/>
        <w:widowControl w:val="0"/>
        <w:numPr>
          <w:ilvl w:val="0"/>
          <w:numId w:val="27"/>
        </w:numPr>
        <w:autoSpaceDE w:val="0"/>
        <w:autoSpaceDN w:val="0"/>
        <w:ind w:left="810" w:hanging="810"/>
        <w:contextualSpacing w:val="0"/>
      </w:pPr>
      <w:r w:rsidRPr="00073170">
        <w:t>DURATION.</w:t>
      </w:r>
      <w:r w:rsidRPr="00073170">
        <w:rPr>
          <w:spacing w:val="40"/>
        </w:rPr>
        <w:t xml:space="preserve"> </w:t>
      </w:r>
      <w:r w:rsidRPr="00073170">
        <w:t>The Grantee shall carry all required insurance until all grant work is accepted</w:t>
      </w:r>
      <w:r w:rsidRPr="00073170">
        <w:rPr>
          <w:spacing w:val="-3"/>
        </w:rPr>
        <w:t xml:space="preserve"> </w:t>
      </w:r>
      <w:r w:rsidRPr="00073170">
        <w:t>by</w:t>
      </w:r>
      <w:r w:rsidRPr="00073170">
        <w:rPr>
          <w:spacing w:val="-3"/>
        </w:rPr>
        <w:t xml:space="preserve"> </w:t>
      </w:r>
      <w:r w:rsidRPr="00073170">
        <w:t>The</w:t>
      </w:r>
      <w:r w:rsidRPr="00073170">
        <w:rPr>
          <w:spacing w:val="-5"/>
        </w:rPr>
        <w:t xml:space="preserve"> </w:t>
      </w:r>
      <w:r w:rsidRPr="00073170">
        <w:t>Government</w:t>
      </w:r>
      <w:r w:rsidRPr="00073170">
        <w:rPr>
          <w:spacing w:val="-3"/>
        </w:rPr>
        <w:t xml:space="preserve"> </w:t>
      </w:r>
      <w:r w:rsidRPr="00073170">
        <w:t>of</w:t>
      </w:r>
      <w:r w:rsidRPr="00073170">
        <w:rPr>
          <w:spacing w:val="-4"/>
        </w:rPr>
        <w:t xml:space="preserve"> </w:t>
      </w:r>
      <w:r w:rsidRPr="00073170">
        <w:t>the</w:t>
      </w:r>
      <w:r w:rsidRPr="00073170">
        <w:rPr>
          <w:spacing w:val="-3"/>
        </w:rPr>
        <w:t xml:space="preserve"> </w:t>
      </w:r>
      <w:r w:rsidRPr="00073170">
        <w:t>District</w:t>
      </w:r>
      <w:r w:rsidRPr="00073170">
        <w:rPr>
          <w:spacing w:val="-3"/>
        </w:rPr>
        <w:t xml:space="preserve"> </w:t>
      </w:r>
      <w:r w:rsidRPr="00073170">
        <w:t>of</w:t>
      </w:r>
      <w:r w:rsidRPr="00073170">
        <w:rPr>
          <w:spacing w:val="-3"/>
        </w:rPr>
        <w:t xml:space="preserve"> </w:t>
      </w:r>
      <w:r w:rsidRPr="00073170">
        <w:t>Columbia</w:t>
      </w:r>
      <w:r w:rsidRPr="00073170">
        <w:rPr>
          <w:spacing w:val="-3"/>
        </w:rPr>
        <w:t xml:space="preserve"> </w:t>
      </w:r>
      <w:r w:rsidRPr="00073170">
        <w:t>and</w:t>
      </w:r>
      <w:r w:rsidRPr="00073170">
        <w:rPr>
          <w:spacing w:val="-3"/>
        </w:rPr>
        <w:t xml:space="preserve"> </w:t>
      </w:r>
      <w:r w:rsidRPr="00073170">
        <w:t>shall</w:t>
      </w:r>
      <w:r w:rsidRPr="00073170">
        <w:rPr>
          <w:spacing w:val="-3"/>
        </w:rPr>
        <w:t xml:space="preserve"> </w:t>
      </w:r>
      <w:r w:rsidRPr="00073170">
        <w:t>carry</w:t>
      </w:r>
      <w:r w:rsidRPr="00073170">
        <w:rPr>
          <w:spacing w:val="-3"/>
        </w:rPr>
        <w:t xml:space="preserve"> </w:t>
      </w:r>
      <w:r w:rsidRPr="00073170">
        <w:t>listed</w:t>
      </w:r>
      <w:r w:rsidRPr="00073170">
        <w:rPr>
          <w:spacing w:val="-3"/>
        </w:rPr>
        <w:t xml:space="preserve"> </w:t>
      </w:r>
      <w:r w:rsidRPr="00073170">
        <w:t>coverages for</w:t>
      </w:r>
      <w:r w:rsidRPr="00073170">
        <w:rPr>
          <w:spacing w:val="-6"/>
        </w:rPr>
        <w:t xml:space="preserve"> </w:t>
      </w:r>
      <w:r w:rsidRPr="00073170">
        <w:t>ten</w:t>
      </w:r>
      <w:r w:rsidRPr="00073170">
        <w:rPr>
          <w:spacing w:val="-4"/>
        </w:rPr>
        <w:t xml:space="preserve"> </w:t>
      </w:r>
      <w:r w:rsidRPr="00073170">
        <w:t>years</w:t>
      </w:r>
      <w:r w:rsidRPr="00073170">
        <w:rPr>
          <w:spacing w:val="-4"/>
        </w:rPr>
        <w:t xml:space="preserve"> </w:t>
      </w:r>
      <w:r w:rsidRPr="00073170">
        <w:t>for</w:t>
      </w:r>
      <w:r w:rsidRPr="00073170">
        <w:rPr>
          <w:spacing w:val="-3"/>
        </w:rPr>
        <w:t xml:space="preserve"> </w:t>
      </w:r>
      <w:r w:rsidRPr="00073170">
        <w:t>construction</w:t>
      </w:r>
      <w:r w:rsidRPr="00073170">
        <w:rPr>
          <w:spacing w:val="-4"/>
        </w:rPr>
        <w:t xml:space="preserve"> </w:t>
      </w:r>
      <w:r w:rsidRPr="00073170">
        <w:t>projects</w:t>
      </w:r>
      <w:r w:rsidRPr="00073170">
        <w:rPr>
          <w:spacing w:val="-4"/>
        </w:rPr>
        <w:t xml:space="preserve"> </w:t>
      </w:r>
      <w:r w:rsidRPr="00073170">
        <w:t>following</w:t>
      </w:r>
      <w:r w:rsidRPr="00073170">
        <w:rPr>
          <w:spacing w:val="-4"/>
        </w:rPr>
        <w:t xml:space="preserve"> </w:t>
      </w:r>
      <w:r w:rsidRPr="00073170">
        <w:t>final</w:t>
      </w:r>
      <w:r w:rsidRPr="00073170">
        <w:rPr>
          <w:spacing w:val="-4"/>
        </w:rPr>
        <w:t xml:space="preserve"> </w:t>
      </w:r>
      <w:r w:rsidRPr="00073170">
        <w:t>acceptance</w:t>
      </w:r>
      <w:r w:rsidRPr="00073170">
        <w:rPr>
          <w:spacing w:val="-5"/>
        </w:rPr>
        <w:t xml:space="preserve"> </w:t>
      </w:r>
      <w:r w:rsidRPr="00073170">
        <w:t>of</w:t>
      </w:r>
      <w:r w:rsidRPr="00073170">
        <w:rPr>
          <w:spacing w:val="-4"/>
        </w:rPr>
        <w:t xml:space="preserve"> </w:t>
      </w:r>
      <w:r w:rsidRPr="00073170">
        <w:t>the</w:t>
      </w:r>
      <w:r w:rsidRPr="00073170">
        <w:rPr>
          <w:spacing w:val="-6"/>
        </w:rPr>
        <w:t xml:space="preserve"> </w:t>
      </w:r>
      <w:r w:rsidRPr="00073170">
        <w:t>work</w:t>
      </w:r>
      <w:r w:rsidRPr="00073170">
        <w:rPr>
          <w:spacing w:val="-4"/>
        </w:rPr>
        <w:t xml:space="preserve"> </w:t>
      </w:r>
      <w:r w:rsidRPr="00073170">
        <w:t>performed under this grant and two years for non-construction related grants.</w:t>
      </w:r>
    </w:p>
    <w:p w14:paraId="14188A31" w14:textId="77777777" w:rsidR="00143741" w:rsidRPr="00073170" w:rsidRDefault="00143741" w:rsidP="001C4987">
      <w:pPr>
        <w:pStyle w:val="ListParagraph"/>
        <w:widowControl w:val="0"/>
        <w:numPr>
          <w:ilvl w:val="0"/>
          <w:numId w:val="27"/>
        </w:numPr>
        <w:autoSpaceDE w:val="0"/>
        <w:autoSpaceDN w:val="0"/>
        <w:ind w:left="810" w:hanging="810"/>
        <w:contextualSpacing w:val="0"/>
      </w:pPr>
      <w:r w:rsidRPr="00073170">
        <w:t>LIABILITY.</w:t>
      </w:r>
      <w:r w:rsidRPr="00073170">
        <w:rPr>
          <w:spacing w:val="40"/>
        </w:rPr>
        <w:t xml:space="preserve"> </w:t>
      </w:r>
      <w:r w:rsidRPr="00073170">
        <w:t>These are the required minimum insurance requirements established by The Government of the District of Columbia. However, it is understood that The Government</w:t>
      </w:r>
      <w:r w:rsidRPr="00073170">
        <w:rPr>
          <w:spacing w:val="-4"/>
        </w:rPr>
        <w:t xml:space="preserve"> </w:t>
      </w:r>
      <w:r w:rsidRPr="00073170">
        <w:t>of</w:t>
      </w:r>
      <w:r w:rsidRPr="00073170">
        <w:rPr>
          <w:spacing w:val="-4"/>
        </w:rPr>
        <w:t xml:space="preserve"> </w:t>
      </w:r>
      <w:r w:rsidRPr="00073170">
        <w:t>the</w:t>
      </w:r>
      <w:r w:rsidRPr="00073170">
        <w:rPr>
          <w:spacing w:val="-3"/>
        </w:rPr>
        <w:t xml:space="preserve"> </w:t>
      </w:r>
      <w:r w:rsidRPr="00073170">
        <w:t>District</w:t>
      </w:r>
      <w:r w:rsidRPr="00073170">
        <w:rPr>
          <w:spacing w:val="-4"/>
        </w:rPr>
        <w:t xml:space="preserve"> </w:t>
      </w:r>
      <w:r w:rsidRPr="00073170">
        <w:t>of</w:t>
      </w:r>
      <w:r w:rsidRPr="00073170">
        <w:rPr>
          <w:spacing w:val="-3"/>
        </w:rPr>
        <w:t xml:space="preserve"> </w:t>
      </w:r>
      <w:r w:rsidRPr="00073170">
        <w:t>Columbia</w:t>
      </w:r>
      <w:r w:rsidRPr="00073170">
        <w:rPr>
          <w:spacing w:val="-4"/>
        </w:rPr>
        <w:t xml:space="preserve"> </w:t>
      </w:r>
      <w:r w:rsidRPr="00073170">
        <w:t>does</w:t>
      </w:r>
      <w:r w:rsidRPr="00073170">
        <w:rPr>
          <w:spacing w:val="-4"/>
        </w:rPr>
        <w:t xml:space="preserve"> </w:t>
      </w:r>
      <w:r w:rsidRPr="00073170">
        <w:t>not</w:t>
      </w:r>
      <w:r w:rsidRPr="00073170">
        <w:rPr>
          <w:spacing w:val="-4"/>
        </w:rPr>
        <w:t xml:space="preserve"> </w:t>
      </w:r>
      <w:r w:rsidRPr="00073170">
        <w:t>in</w:t>
      </w:r>
      <w:r w:rsidRPr="00073170">
        <w:rPr>
          <w:spacing w:val="-4"/>
        </w:rPr>
        <w:t xml:space="preserve"> </w:t>
      </w:r>
      <w:r w:rsidRPr="00073170">
        <w:t>any</w:t>
      </w:r>
      <w:r w:rsidRPr="00073170">
        <w:rPr>
          <w:spacing w:val="-4"/>
        </w:rPr>
        <w:t xml:space="preserve"> </w:t>
      </w:r>
      <w:r w:rsidRPr="00073170">
        <w:t>way</w:t>
      </w:r>
      <w:r w:rsidRPr="00073170">
        <w:rPr>
          <w:spacing w:val="-4"/>
        </w:rPr>
        <w:t xml:space="preserve"> </w:t>
      </w:r>
      <w:r w:rsidRPr="00073170">
        <w:t>represent</w:t>
      </w:r>
      <w:r w:rsidRPr="00073170">
        <w:rPr>
          <w:spacing w:val="-4"/>
        </w:rPr>
        <w:t xml:space="preserve"> </w:t>
      </w:r>
      <w:r w:rsidRPr="00073170">
        <w:t>that</w:t>
      </w:r>
      <w:r w:rsidRPr="00073170">
        <w:rPr>
          <w:spacing w:val="-4"/>
        </w:rPr>
        <w:t xml:space="preserve"> </w:t>
      </w:r>
      <w:r w:rsidRPr="00073170">
        <w:t>the</w:t>
      </w:r>
      <w:r w:rsidRPr="00073170">
        <w:rPr>
          <w:spacing w:val="-4"/>
        </w:rPr>
        <w:t xml:space="preserve"> </w:t>
      </w:r>
      <w:r w:rsidRPr="00073170">
        <w:t>insurance or the limits of insurance specified herein are sufficient or adequate to protect your interests or liabilities and will</w:t>
      </w:r>
      <w:r w:rsidRPr="00073170">
        <w:rPr>
          <w:spacing w:val="40"/>
        </w:rPr>
        <w:t xml:space="preserve"> </w:t>
      </w:r>
      <w:r w:rsidRPr="00073170">
        <w:t xml:space="preserve">not in any way limit the Grantee’s liability under this </w:t>
      </w:r>
      <w:r w:rsidRPr="00073170">
        <w:rPr>
          <w:spacing w:val="-2"/>
        </w:rPr>
        <w:t>grant.</w:t>
      </w:r>
    </w:p>
    <w:p w14:paraId="0C7A47F4" w14:textId="77777777" w:rsidR="00143741" w:rsidRPr="00073170" w:rsidRDefault="00143741" w:rsidP="001C4987">
      <w:pPr>
        <w:pStyle w:val="ListParagraph"/>
        <w:widowControl w:val="0"/>
        <w:numPr>
          <w:ilvl w:val="0"/>
          <w:numId w:val="27"/>
        </w:numPr>
        <w:autoSpaceDE w:val="0"/>
        <w:autoSpaceDN w:val="0"/>
        <w:ind w:left="810" w:hanging="810"/>
        <w:contextualSpacing w:val="0"/>
      </w:pPr>
      <w:r w:rsidRPr="00073170">
        <w:t>CONTRACTOR’S PROPERTY.</w:t>
      </w:r>
      <w:r w:rsidRPr="00073170">
        <w:rPr>
          <w:spacing w:val="40"/>
        </w:rPr>
        <w:t xml:space="preserve"> </w:t>
      </w:r>
      <w:r w:rsidRPr="00073170">
        <w:t>Grantee and subcontractors are solely responsible for any loss or damage to their personal property, including but not limited to tools and equipment,</w:t>
      </w:r>
      <w:r w:rsidRPr="00073170">
        <w:rPr>
          <w:spacing w:val="-5"/>
        </w:rPr>
        <w:t xml:space="preserve"> </w:t>
      </w:r>
      <w:r w:rsidRPr="00073170">
        <w:t>scaffolding</w:t>
      </w:r>
      <w:r w:rsidRPr="00073170">
        <w:rPr>
          <w:spacing w:val="-5"/>
        </w:rPr>
        <w:t xml:space="preserve"> </w:t>
      </w:r>
      <w:r w:rsidRPr="00073170">
        <w:t>and</w:t>
      </w:r>
      <w:r w:rsidRPr="00073170">
        <w:rPr>
          <w:spacing w:val="-5"/>
        </w:rPr>
        <w:t xml:space="preserve"> </w:t>
      </w:r>
      <w:r w:rsidRPr="00073170">
        <w:t>temporary</w:t>
      </w:r>
      <w:r w:rsidRPr="00073170">
        <w:rPr>
          <w:spacing w:val="-5"/>
        </w:rPr>
        <w:t xml:space="preserve"> </w:t>
      </w:r>
      <w:r w:rsidRPr="00073170">
        <w:t>structures,</w:t>
      </w:r>
      <w:r w:rsidRPr="00073170">
        <w:rPr>
          <w:spacing w:val="-3"/>
        </w:rPr>
        <w:t xml:space="preserve"> </w:t>
      </w:r>
      <w:r w:rsidRPr="00073170">
        <w:t>rented</w:t>
      </w:r>
      <w:r w:rsidRPr="00073170">
        <w:rPr>
          <w:spacing w:val="-5"/>
        </w:rPr>
        <w:t xml:space="preserve"> </w:t>
      </w:r>
      <w:r w:rsidRPr="00073170">
        <w:t>machinery,</w:t>
      </w:r>
      <w:r w:rsidRPr="00073170">
        <w:rPr>
          <w:spacing w:val="-5"/>
        </w:rPr>
        <w:t xml:space="preserve"> </w:t>
      </w:r>
      <w:r w:rsidRPr="00073170">
        <w:t>or</w:t>
      </w:r>
      <w:r w:rsidRPr="00073170">
        <w:rPr>
          <w:spacing w:val="-7"/>
        </w:rPr>
        <w:t xml:space="preserve"> </w:t>
      </w:r>
      <w:r w:rsidRPr="00073170">
        <w:t>owned</w:t>
      </w:r>
      <w:r w:rsidRPr="00073170">
        <w:rPr>
          <w:spacing w:val="-5"/>
        </w:rPr>
        <w:t xml:space="preserve"> </w:t>
      </w:r>
      <w:r w:rsidRPr="00073170">
        <w:t>and</w:t>
      </w:r>
      <w:r w:rsidRPr="00073170">
        <w:rPr>
          <w:spacing w:val="-5"/>
        </w:rPr>
        <w:t xml:space="preserve"> </w:t>
      </w:r>
      <w:r w:rsidRPr="00073170">
        <w:t>leased equipment.</w:t>
      </w:r>
      <w:r w:rsidRPr="00073170">
        <w:rPr>
          <w:spacing w:val="40"/>
        </w:rPr>
        <w:t xml:space="preserve"> </w:t>
      </w:r>
      <w:r w:rsidRPr="00073170">
        <w:t>A waiver of subrogation shall apply in favor of The Government of the District of Columbia.</w:t>
      </w:r>
    </w:p>
    <w:p w14:paraId="4A27206D" w14:textId="77777777" w:rsidR="00143741" w:rsidRPr="00073170" w:rsidRDefault="00143741" w:rsidP="001C4987">
      <w:pPr>
        <w:pStyle w:val="ListParagraph"/>
        <w:widowControl w:val="0"/>
        <w:numPr>
          <w:ilvl w:val="0"/>
          <w:numId w:val="27"/>
        </w:numPr>
        <w:autoSpaceDE w:val="0"/>
        <w:autoSpaceDN w:val="0"/>
        <w:ind w:left="810" w:hanging="810"/>
        <w:contextualSpacing w:val="0"/>
      </w:pPr>
      <w:r w:rsidRPr="00073170">
        <w:t>MEASURE OF PAYMENT.</w:t>
      </w:r>
      <w:r w:rsidRPr="00073170">
        <w:rPr>
          <w:spacing w:val="40"/>
        </w:rPr>
        <w:t xml:space="preserve"> </w:t>
      </w:r>
      <w:r w:rsidRPr="00073170">
        <w:t>The Government of the District of Columbia shall not make</w:t>
      </w:r>
      <w:r w:rsidRPr="00073170">
        <w:rPr>
          <w:spacing w:val="-5"/>
        </w:rPr>
        <w:t xml:space="preserve"> </w:t>
      </w:r>
      <w:r w:rsidRPr="00073170">
        <w:t>any</w:t>
      </w:r>
      <w:r w:rsidRPr="00073170">
        <w:rPr>
          <w:spacing w:val="-3"/>
        </w:rPr>
        <w:t xml:space="preserve"> </w:t>
      </w:r>
      <w:r w:rsidRPr="00073170">
        <w:t>separate</w:t>
      </w:r>
      <w:r w:rsidRPr="00073170">
        <w:rPr>
          <w:spacing w:val="-4"/>
        </w:rPr>
        <w:t xml:space="preserve"> </w:t>
      </w:r>
      <w:proofErr w:type="gramStart"/>
      <w:r w:rsidRPr="00073170">
        <w:t>measure</w:t>
      </w:r>
      <w:proofErr w:type="gramEnd"/>
      <w:r w:rsidRPr="00073170">
        <w:rPr>
          <w:spacing w:val="-5"/>
        </w:rPr>
        <w:t xml:space="preserve"> </w:t>
      </w:r>
      <w:r w:rsidRPr="00073170">
        <w:t>or</w:t>
      </w:r>
      <w:r w:rsidRPr="00073170">
        <w:rPr>
          <w:spacing w:val="-3"/>
        </w:rPr>
        <w:t xml:space="preserve"> </w:t>
      </w:r>
      <w:proofErr w:type="gramStart"/>
      <w:r w:rsidRPr="00073170">
        <w:t>payment</w:t>
      </w:r>
      <w:proofErr w:type="gramEnd"/>
      <w:r w:rsidRPr="00073170">
        <w:rPr>
          <w:spacing w:val="-3"/>
        </w:rPr>
        <w:t xml:space="preserve"> </w:t>
      </w:r>
      <w:r w:rsidRPr="00073170">
        <w:t>for</w:t>
      </w:r>
      <w:r w:rsidRPr="00073170">
        <w:rPr>
          <w:spacing w:val="-4"/>
        </w:rPr>
        <w:t xml:space="preserve"> </w:t>
      </w:r>
      <w:r w:rsidRPr="00073170">
        <w:t>the</w:t>
      </w:r>
      <w:r w:rsidRPr="00073170">
        <w:rPr>
          <w:spacing w:val="-2"/>
        </w:rPr>
        <w:t xml:space="preserve"> </w:t>
      </w:r>
      <w:r w:rsidRPr="00073170">
        <w:t>cost</w:t>
      </w:r>
      <w:r w:rsidRPr="00073170">
        <w:rPr>
          <w:spacing w:val="-3"/>
        </w:rPr>
        <w:t xml:space="preserve"> </w:t>
      </w:r>
      <w:r w:rsidRPr="00073170">
        <w:t>of</w:t>
      </w:r>
      <w:r w:rsidRPr="00073170">
        <w:rPr>
          <w:spacing w:val="-3"/>
        </w:rPr>
        <w:t xml:space="preserve"> </w:t>
      </w:r>
      <w:r w:rsidRPr="00073170">
        <w:t>insurance</w:t>
      </w:r>
      <w:r w:rsidRPr="00073170">
        <w:rPr>
          <w:spacing w:val="-2"/>
        </w:rPr>
        <w:t xml:space="preserve"> </w:t>
      </w:r>
      <w:r w:rsidRPr="00073170">
        <w:t>and</w:t>
      </w:r>
      <w:r w:rsidRPr="00073170">
        <w:rPr>
          <w:spacing w:val="-3"/>
        </w:rPr>
        <w:t xml:space="preserve"> </w:t>
      </w:r>
      <w:r w:rsidRPr="00073170">
        <w:t>bonds.</w:t>
      </w:r>
      <w:r w:rsidRPr="00073170">
        <w:rPr>
          <w:spacing w:val="40"/>
        </w:rPr>
        <w:t xml:space="preserve"> </w:t>
      </w:r>
      <w:r w:rsidRPr="00073170">
        <w:t xml:space="preserve">The Grantee shall include </w:t>
      </w:r>
      <w:proofErr w:type="gramStart"/>
      <w:r w:rsidRPr="00073170">
        <w:t>all of</w:t>
      </w:r>
      <w:proofErr w:type="gramEnd"/>
      <w:r w:rsidRPr="00073170">
        <w:t xml:space="preserve"> the costs of insurance and bonds in the grant price.</w:t>
      </w:r>
    </w:p>
    <w:p w14:paraId="5A13C5B2" w14:textId="77777777" w:rsidR="00143741" w:rsidRPr="00073170" w:rsidRDefault="00143741" w:rsidP="001C4987">
      <w:pPr>
        <w:pStyle w:val="ListParagraph"/>
        <w:widowControl w:val="0"/>
        <w:numPr>
          <w:ilvl w:val="0"/>
          <w:numId w:val="27"/>
        </w:numPr>
        <w:autoSpaceDE w:val="0"/>
        <w:autoSpaceDN w:val="0"/>
        <w:ind w:left="810" w:hanging="810"/>
        <w:contextualSpacing w:val="0"/>
      </w:pPr>
      <w:r w:rsidRPr="00073170">
        <w:rPr>
          <w:spacing w:val="-2"/>
        </w:rPr>
        <w:t>NOTIFICATION.</w:t>
      </w:r>
      <w:r w:rsidRPr="00073170">
        <w:t xml:space="preserve"> The Grantee shall ensure that all policies provide that the GA shall be</w:t>
      </w:r>
      <w:r w:rsidRPr="00073170">
        <w:rPr>
          <w:spacing w:val="-4"/>
        </w:rPr>
        <w:t xml:space="preserve"> </w:t>
      </w:r>
      <w:r w:rsidRPr="00073170">
        <w:t>given</w:t>
      </w:r>
      <w:r w:rsidRPr="00073170">
        <w:rPr>
          <w:spacing w:val="-3"/>
        </w:rPr>
        <w:t xml:space="preserve"> </w:t>
      </w:r>
      <w:r w:rsidRPr="00073170">
        <w:t>thirty</w:t>
      </w:r>
      <w:r w:rsidRPr="00073170">
        <w:rPr>
          <w:spacing w:val="-3"/>
        </w:rPr>
        <w:t xml:space="preserve"> </w:t>
      </w:r>
      <w:r w:rsidRPr="00073170">
        <w:t>(30)</w:t>
      </w:r>
      <w:r w:rsidRPr="00073170">
        <w:rPr>
          <w:spacing w:val="-5"/>
        </w:rPr>
        <w:t xml:space="preserve"> </w:t>
      </w:r>
      <w:r w:rsidRPr="00073170">
        <w:t>days</w:t>
      </w:r>
      <w:r w:rsidRPr="00073170">
        <w:rPr>
          <w:spacing w:val="-1"/>
        </w:rPr>
        <w:t xml:space="preserve"> </w:t>
      </w:r>
      <w:r w:rsidRPr="00073170">
        <w:t>prior</w:t>
      </w:r>
      <w:r w:rsidRPr="00073170">
        <w:rPr>
          <w:spacing w:val="-4"/>
        </w:rPr>
        <w:t xml:space="preserve"> </w:t>
      </w:r>
      <w:r w:rsidRPr="00073170">
        <w:t>written</w:t>
      </w:r>
      <w:r w:rsidRPr="00073170">
        <w:rPr>
          <w:spacing w:val="-3"/>
        </w:rPr>
        <w:t xml:space="preserve"> </w:t>
      </w:r>
      <w:r w:rsidRPr="00073170">
        <w:t>notice</w:t>
      </w:r>
      <w:r w:rsidRPr="00073170">
        <w:rPr>
          <w:spacing w:val="-5"/>
        </w:rPr>
        <w:t xml:space="preserve"> </w:t>
      </w:r>
      <w:r w:rsidRPr="00073170">
        <w:t>in</w:t>
      </w:r>
      <w:r w:rsidRPr="00073170">
        <w:rPr>
          <w:spacing w:val="-3"/>
        </w:rPr>
        <w:t xml:space="preserve"> </w:t>
      </w:r>
      <w:r w:rsidRPr="00073170">
        <w:t>the</w:t>
      </w:r>
      <w:r w:rsidRPr="00073170">
        <w:rPr>
          <w:spacing w:val="-2"/>
        </w:rPr>
        <w:t xml:space="preserve"> </w:t>
      </w:r>
      <w:r w:rsidRPr="00073170">
        <w:t>event</w:t>
      </w:r>
      <w:r w:rsidRPr="00073170">
        <w:rPr>
          <w:spacing w:val="-3"/>
        </w:rPr>
        <w:t xml:space="preserve"> </w:t>
      </w:r>
      <w:r w:rsidRPr="00073170">
        <w:t>of cancellation,</w:t>
      </w:r>
      <w:r w:rsidRPr="00073170">
        <w:rPr>
          <w:spacing w:val="-3"/>
        </w:rPr>
        <w:t xml:space="preserve"> </w:t>
      </w:r>
      <w:r w:rsidRPr="00073170">
        <w:t>non-renewal,</w:t>
      </w:r>
      <w:r w:rsidRPr="00073170">
        <w:rPr>
          <w:spacing w:val="-3"/>
        </w:rPr>
        <w:t xml:space="preserve"> </w:t>
      </w:r>
      <w:r w:rsidRPr="00073170">
        <w:t>or material</w:t>
      </w:r>
      <w:r w:rsidRPr="00073170">
        <w:rPr>
          <w:spacing w:val="-4"/>
        </w:rPr>
        <w:t xml:space="preserve"> </w:t>
      </w:r>
      <w:r w:rsidRPr="00073170">
        <w:t>changes</w:t>
      </w:r>
      <w:r w:rsidRPr="00073170">
        <w:rPr>
          <w:spacing w:val="-3"/>
        </w:rPr>
        <w:t xml:space="preserve"> </w:t>
      </w:r>
      <w:r w:rsidRPr="00073170">
        <w:t>to</w:t>
      </w:r>
      <w:r w:rsidRPr="00073170">
        <w:rPr>
          <w:spacing w:val="-4"/>
        </w:rPr>
        <w:t xml:space="preserve"> </w:t>
      </w:r>
      <w:r w:rsidRPr="00073170">
        <w:t>the</w:t>
      </w:r>
      <w:r w:rsidRPr="00073170">
        <w:rPr>
          <w:spacing w:val="-5"/>
        </w:rPr>
        <w:t xml:space="preserve"> </w:t>
      </w:r>
      <w:r w:rsidRPr="00073170">
        <w:t>extent</w:t>
      </w:r>
      <w:r w:rsidRPr="00073170">
        <w:rPr>
          <w:spacing w:val="-4"/>
        </w:rPr>
        <w:t xml:space="preserve"> </w:t>
      </w:r>
      <w:r w:rsidRPr="00073170">
        <w:t>such</w:t>
      </w:r>
      <w:r w:rsidRPr="00073170">
        <w:rPr>
          <w:spacing w:val="-4"/>
        </w:rPr>
        <w:t xml:space="preserve"> </w:t>
      </w:r>
      <w:r w:rsidRPr="00073170">
        <w:t>cancellation</w:t>
      </w:r>
      <w:r w:rsidRPr="00073170">
        <w:rPr>
          <w:spacing w:val="-4"/>
        </w:rPr>
        <w:t xml:space="preserve"> </w:t>
      </w:r>
      <w:r w:rsidRPr="00073170">
        <w:t>or</w:t>
      </w:r>
      <w:r w:rsidRPr="00073170">
        <w:rPr>
          <w:spacing w:val="-5"/>
        </w:rPr>
        <w:t xml:space="preserve"> </w:t>
      </w:r>
      <w:r w:rsidRPr="00073170">
        <w:t>material</w:t>
      </w:r>
      <w:r w:rsidRPr="00073170">
        <w:rPr>
          <w:spacing w:val="-4"/>
        </w:rPr>
        <w:t xml:space="preserve"> </w:t>
      </w:r>
      <w:r w:rsidRPr="00073170">
        <w:t>changes</w:t>
      </w:r>
      <w:r w:rsidRPr="00073170">
        <w:rPr>
          <w:spacing w:val="-4"/>
        </w:rPr>
        <w:t xml:space="preserve"> </w:t>
      </w:r>
      <w:r w:rsidRPr="00073170">
        <w:t>results</w:t>
      </w:r>
      <w:r w:rsidRPr="00073170">
        <w:rPr>
          <w:spacing w:val="-4"/>
        </w:rPr>
        <w:t xml:space="preserve"> </w:t>
      </w:r>
      <w:r w:rsidRPr="00073170">
        <w:t>in Grantee</w:t>
      </w:r>
      <w:r w:rsidRPr="00073170">
        <w:rPr>
          <w:spacing w:val="-5"/>
        </w:rPr>
        <w:t xml:space="preserve"> </w:t>
      </w:r>
      <w:r w:rsidRPr="00073170">
        <w:t xml:space="preserve">no </w:t>
      </w:r>
      <w:proofErr w:type="gramStart"/>
      <w:r w:rsidRPr="00073170">
        <w:t>long</w:t>
      </w:r>
      <w:proofErr w:type="gramEnd"/>
      <w:r w:rsidRPr="00073170">
        <w:t xml:space="preserve"> complying with the above requirements. The Grantee shall provide the GA with ten (10) days prior written notice in the event of non-payment of premium. The Grantee will also provide the GA with an updated Certificate of Insurance should its insurance coverages renew during the grant. The Government of the District of Columbia may reasonably</w:t>
      </w:r>
      <w:r w:rsidRPr="00073170">
        <w:rPr>
          <w:spacing w:val="-2"/>
        </w:rPr>
        <w:t xml:space="preserve"> </w:t>
      </w:r>
      <w:r w:rsidRPr="00073170">
        <w:t>change</w:t>
      </w:r>
      <w:r w:rsidRPr="00073170">
        <w:rPr>
          <w:spacing w:val="-5"/>
        </w:rPr>
        <w:t xml:space="preserve"> </w:t>
      </w:r>
      <w:r w:rsidRPr="00073170">
        <w:t>the</w:t>
      </w:r>
      <w:r w:rsidRPr="00073170">
        <w:rPr>
          <w:spacing w:val="-5"/>
        </w:rPr>
        <w:t xml:space="preserve"> </w:t>
      </w:r>
      <w:r w:rsidRPr="00073170">
        <w:t>above</w:t>
      </w:r>
      <w:r w:rsidRPr="00073170">
        <w:rPr>
          <w:spacing w:val="-5"/>
        </w:rPr>
        <w:t xml:space="preserve"> </w:t>
      </w:r>
      <w:r w:rsidRPr="00073170">
        <w:t>insurance</w:t>
      </w:r>
      <w:r w:rsidRPr="00073170">
        <w:rPr>
          <w:spacing w:val="-5"/>
        </w:rPr>
        <w:t xml:space="preserve"> </w:t>
      </w:r>
      <w:r w:rsidRPr="00073170">
        <w:t>coverage</w:t>
      </w:r>
      <w:r w:rsidRPr="00073170">
        <w:rPr>
          <w:spacing w:val="-3"/>
        </w:rPr>
        <w:t xml:space="preserve"> </w:t>
      </w:r>
      <w:r w:rsidRPr="00073170">
        <w:t>requirements</w:t>
      </w:r>
      <w:r w:rsidRPr="00073170">
        <w:rPr>
          <w:spacing w:val="-4"/>
        </w:rPr>
        <w:t xml:space="preserve"> </w:t>
      </w:r>
      <w:r w:rsidRPr="00073170">
        <w:t>during</w:t>
      </w:r>
      <w:r w:rsidRPr="00073170">
        <w:rPr>
          <w:spacing w:val="-4"/>
        </w:rPr>
        <w:t xml:space="preserve"> </w:t>
      </w:r>
      <w:r w:rsidRPr="00073170">
        <w:t>the</w:t>
      </w:r>
      <w:r w:rsidRPr="00073170">
        <w:rPr>
          <w:spacing w:val="-4"/>
        </w:rPr>
        <w:t xml:space="preserve"> </w:t>
      </w:r>
      <w:r w:rsidRPr="00073170">
        <w:t>Term</w:t>
      </w:r>
      <w:r w:rsidRPr="00073170">
        <w:rPr>
          <w:spacing w:val="-4"/>
        </w:rPr>
        <w:t xml:space="preserve"> </w:t>
      </w:r>
      <w:r w:rsidRPr="00073170">
        <w:t>by</w:t>
      </w:r>
      <w:r w:rsidRPr="00073170">
        <w:rPr>
          <w:spacing w:val="-4"/>
        </w:rPr>
        <w:t xml:space="preserve"> </w:t>
      </w:r>
      <w:r w:rsidRPr="00073170">
        <w:t>giving Grantee at least 30 days’ notice of the change. Grantee must comply, at your expense, and deliver to the GA evidence of compliance before the change becomes effective.</w:t>
      </w:r>
    </w:p>
    <w:p w14:paraId="43941E2C" w14:textId="31636C0C" w:rsidR="00143741" w:rsidRPr="00073170" w:rsidRDefault="00143741" w:rsidP="258DDBDF">
      <w:pPr>
        <w:pStyle w:val="ListParagraph"/>
        <w:widowControl w:val="0"/>
        <w:numPr>
          <w:ilvl w:val="0"/>
          <w:numId w:val="27"/>
        </w:numPr>
        <w:autoSpaceDE w:val="0"/>
        <w:autoSpaceDN w:val="0"/>
        <w:ind w:left="810" w:hanging="810"/>
      </w:pPr>
      <w:r w:rsidRPr="00073170">
        <w:t>CERTIFICATES</w:t>
      </w:r>
      <w:r w:rsidRPr="00073170">
        <w:rPr>
          <w:spacing w:val="-2"/>
        </w:rPr>
        <w:t xml:space="preserve"> </w:t>
      </w:r>
      <w:r w:rsidRPr="00073170">
        <w:t>OF</w:t>
      </w:r>
      <w:r w:rsidRPr="00073170">
        <w:rPr>
          <w:spacing w:val="-3"/>
        </w:rPr>
        <w:t xml:space="preserve"> </w:t>
      </w:r>
      <w:r w:rsidRPr="00073170">
        <w:t>INSURANCE.</w:t>
      </w:r>
      <w:r w:rsidRPr="00073170">
        <w:rPr>
          <w:spacing w:val="40"/>
        </w:rPr>
        <w:t xml:space="preserve"> </w:t>
      </w:r>
      <w:r w:rsidRPr="00073170">
        <w:t>The</w:t>
      </w:r>
      <w:r w:rsidRPr="00073170">
        <w:rPr>
          <w:spacing w:val="-4"/>
        </w:rPr>
        <w:t xml:space="preserve"> </w:t>
      </w:r>
      <w:r w:rsidRPr="00073170">
        <w:t>Grantee</w:t>
      </w:r>
      <w:r w:rsidRPr="00073170">
        <w:rPr>
          <w:spacing w:val="-4"/>
        </w:rPr>
        <w:t xml:space="preserve"> </w:t>
      </w:r>
      <w:r w:rsidRPr="00073170">
        <w:t>must</w:t>
      </w:r>
      <w:r w:rsidRPr="00073170">
        <w:rPr>
          <w:spacing w:val="-3"/>
        </w:rPr>
        <w:t xml:space="preserve"> </w:t>
      </w:r>
      <w:r w:rsidRPr="00073170">
        <w:t>send</w:t>
      </w:r>
      <w:r w:rsidRPr="00073170">
        <w:rPr>
          <w:spacing w:val="-3"/>
        </w:rPr>
        <w:t xml:space="preserve"> </w:t>
      </w:r>
      <w:r w:rsidRPr="00073170">
        <w:t>to</w:t>
      </w:r>
      <w:r w:rsidRPr="00073170">
        <w:rPr>
          <w:spacing w:val="-3"/>
        </w:rPr>
        <w:t xml:space="preserve"> </w:t>
      </w:r>
      <w:r w:rsidRPr="00073170">
        <w:t>GA,</w:t>
      </w:r>
      <w:r w:rsidRPr="00073170">
        <w:rPr>
          <w:spacing w:val="-3"/>
        </w:rPr>
        <w:t xml:space="preserve"> </w:t>
      </w:r>
      <w:r w:rsidRPr="00073170">
        <w:t>at</w:t>
      </w:r>
      <w:r w:rsidRPr="00073170">
        <w:rPr>
          <w:spacing w:val="-3"/>
        </w:rPr>
        <w:t xml:space="preserve"> </w:t>
      </w:r>
      <w:r w:rsidRPr="00073170">
        <w:t>least</w:t>
      </w:r>
      <w:r w:rsidRPr="00073170">
        <w:rPr>
          <w:spacing w:val="-3"/>
        </w:rPr>
        <w:t xml:space="preserve"> </w:t>
      </w:r>
      <w:r w:rsidRPr="00073170">
        <w:t>10</w:t>
      </w:r>
      <w:r w:rsidRPr="00073170">
        <w:rPr>
          <w:spacing w:val="-3"/>
        </w:rPr>
        <w:t xml:space="preserve"> </w:t>
      </w:r>
      <w:r w:rsidRPr="00073170">
        <w:t>days</w:t>
      </w:r>
      <w:r w:rsidRPr="00073170">
        <w:rPr>
          <w:spacing w:val="-3"/>
        </w:rPr>
        <w:t xml:space="preserve"> </w:t>
      </w:r>
      <w:r w:rsidRPr="00073170">
        <w:t xml:space="preserve">after execution of this Agreement, certificates of insurance evidencing the required insurance coverage and endorsements required herein. Grantee must also provide us with evidence of renewal before the expiration date of each insurance policy. Grantee is responsible for providing us with 30 </w:t>
      </w:r>
      <w:proofErr w:type="gramStart"/>
      <w:r w:rsidRPr="00073170">
        <w:t>days</w:t>
      </w:r>
      <w:proofErr w:type="gramEnd"/>
      <w:r w:rsidRPr="00073170">
        <w:t xml:space="preserve"> advanced written notice if the certificate of insurance by the insurer has been canceled, reduced in coverage, or otherwise altered.</w:t>
      </w:r>
      <w:r w:rsidRPr="00073170">
        <w:rPr>
          <w:spacing w:val="40"/>
        </w:rPr>
        <w:t xml:space="preserve"> </w:t>
      </w:r>
      <w:r w:rsidRPr="00073170">
        <w:t xml:space="preserve">Certificates of </w:t>
      </w:r>
      <w:r w:rsidRPr="00073170">
        <w:lastRenderedPageBreak/>
        <w:t>insurance must reference the corresponding grant number.</w:t>
      </w:r>
      <w:r w:rsidRPr="00073170">
        <w:rPr>
          <w:spacing w:val="80"/>
        </w:rPr>
        <w:t xml:space="preserve"> </w:t>
      </w:r>
      <w:r w:rsidRPr="00073170">
        <w:t>Evidence of insurance shall be submitted to:</w:t>
      </w:r>
    </w:p>
    <w:p w14:paraId="24565607" w14:textId="77777777" w:rsidR="00143741" w:rsidRPr="00073170" w:rsidRDefault="00143741" w:rsidP="00143741">
      <w:pPr>
        <w:ind w:left="2160"/>
      </w:pPr>
      <w:r w:rsidRPr="00073170">
        <w:t>The</w:t>
      </w:r>
      <w:r w:rsidRPr="00073170">
        <w:rPr>
          <w:spacing w:val="-7"/>
        </w:rPr>
        <w:t xml:space="preserve"> </w:t>
      </w:r>
      <w:r w:rsidRPr="00073170">
        <w:t>Government</w:t>
      </w:r>
      <w:r w:rsidRPr="00073170">
        <w:rPr>
          <w:spacing w:val="-6"/>
        </w:rPr>
        <w:t xml:space="preserve"> </w:t>
      </w:r>
      <w:r w:rsidRPr="00073170">
        <w:t>of</w:t>
      </w:r>
      <w:r w:rsidRPr="00073170">
        <w:rPr>
          <w:spacing w:val="-8"/>
        </w:rPr>
        <w:t xml:space="preserve"> </w:t>
      </w:r>
      <w:r w:rsidRPr="00073170">
        <w:t>the</w:t>
      </w:r>
      <w:r w:rsidRPr="00073170">
        <w:rPr>
          <w:spacing w:val="-6"/>
        </w:rPr>
        <w:t xml:space="preserve"> </w:t>
      </w:r>
      <w:r w:rsidRPr="00073170">
        <w:t>District</w:t>
      </w:r>
      <w:r w:rsidRPr="00073170">
        <w:rPr>
          <w:spacing w:val="-8"/>
        </w:rPr>
        <w:t xml:space="preserve"> </w:t>
      </w:r>
      <w:r w:rsidRPr="00073170">
        <w:t>of</w:t>
      </w:r>
      <w:r w:rsidRPr="00073170">
        <w:rPr>
          <w:spacing w:val="-5"/>
        </w:rPr>
        <w:t xml:space="preserve"> </w:t>
      </w:r>
      <w:r w:rsidRPr="00073170">
        <w:t xml:space="preserve">Columbia </w:t>
      </w:r>
    </w:p>
    <w:p w14:paraId="1F2F0E6E" w14:textId="77777777" w:rsidR="00143741" w:rsidRPr="00073170" w:rsidRDefault="00143741" w:rsidP="00143741">
      <w:pPr>
        <w:ind w:left="2160"/>
      </w:pPr>
      <w:r w:rsidRPr="00073170">
        <w:t>And emailed to the attention of:</w:t>
      </w:r>
    </w:p>
    <w:p w14:paraId="6B495B2A" w14:textId="17BACCA6" w:rsidR="00143741" w:rsidRPr="00073170" w:rsidRDefault="7FABF306" w:rsidP="00143741">
      <w:pPr>
        <w:ind w:left="2160"/>
        <w:rPr>
          <w:b/>
        </w:rPr>
      </w:pPr>
      <w:r w:rsidRPr="258DDBDF">
        <w:rPr>
          <w:b/>
          <w:bCs/>
        </w:rPr>
        <w:t>Malik Miller</w:t>
      </w:r>
      <w:r w:rsidR="00143741" w:rsidRPr="00073170">
        <w:rPr>
          <w:b/>
        </w:rPr>
        <w:t>/Department</w:t>
      </w:r>
      <w:r w:rsidR="00143741" w:rsidRPr="00073170">
        <w:rPr>
          <w:b/>
          <w:spacing w:val="-9"/>
        </w:rPr>
        <w:t xml:space="preserve"> </w:t>
      </w:r>
      <w:r w:rsidR="00143741" w:rsidRPr="00073170">
        <w:rPr>
          <w:b/>
        </w:rPr>
        <w:t>of</w:t>
      </w:r>
      <w:r w:rsidR="00143741" w:rsidRPr="00073170">
        <w:rPr>
          <w:b/>
          <w:spacing w:val="-11"/>
        </w:rPr>
        <w:t xml:space="preserve"> </w:t>
      </w:r>
      <w:r w:rsidR="00143741" w:rsidRPr="00073170">
        <w:rPr>
          <w:b/>
        </w:rPr>
        <w:t>Employment</w:t>
      </w:r>
      <w:r w:rsidR="00143741" w:rsidRPr="00073170">
        <w:rPr>
          <w:b/>
          <w:spacing w:val="-9"/>
        </w:rPr>
        <w:t xml:space="preserve"> </w:t>
      </w:r>
      <w:r w:rsidR="00143741" w:rsidRPr="00073170">
        <w:rPr>
          <w:b/>
        </w:rPr>
        <w:t>Services</w:t>
      </w:r>
    </w:p>
    <w:p w14:paraId="783B45DA" w14:textId="08BD1094" w:rsidR="00143741" w:rsidRPr="00073170" w:rsidRDefault="2ECB3884" w:rsidP="00143741">
      <w:pPr>
        <w:ind w:left="2160"/>
        <w:rPr>
          <w:b/>
          <w:spacing w:val="-2"/>
        </w:rPr>
      </w:pPr>
      <w:hyperlink r:id="rId26">
        <w:r w:rsidRPr="258DDBDF">
          <w:rPr>
            <w:rStyle w:val="Hyperlink"/>
            <w:b/>
            <w:bCs/>
          </w:rPr>
          <w:t>malik.miller1</w:t>
        </w:r>
        <w:r w:rsidR="00143741" w:rsidRPr="258DDBDF">
          <w:rPr>
            <w:rStyle w:val="Hyperlink"/>
            <w:b/>
            <w:bCs/>
          </w:rPr>
          <w:t>@dc.gov</w:t>
        </w:r>
      </w:hyperlink>
    </w:p>
    <w:p w14:paraId="14F3B61B" w14:textId="77777777" w:rsidR="00143741" w:rsidRPr="00073170" w:rsidRDefault="00143741" w:rsidP="00143741">
      <w:pPr>
        <w:ind w:left="720"/>
        <w:rPr>
          <w:bCs/>
          <w:spacing w:val="-2"/>
        </w:rPr>
      </w:pPr>
      <w:r w:rsidRPr="00073170">
        <w:rPr>
          <w:bCs/>
          <w:spacing w:val="-2"/>
        </w:rPr>
        <w:t xml:space="preserve">The GA may </w:t>
      </w:r>
      <w:proofErr w:type="gramStart"/>
      <w:r w:rsidRPr="00073170">
        <w:rPr>
          <w:bCs/>
          <w:spacing w:val="-2"/>
        </w:rPr>
        <w:t>request</w:t>
      </w:r>
      <w:proofErr w:type="gramEnd"/>
      <w:r w:rsidRPr="00073170">
        <w:rPr>
          <w:bCs/>
          <w:spacing w:val="-2"/>
        </w:rPr>
        <w:t xml:space="preserve"> and the Grantee shall promptly deliver updated certificates of insurance, endorsements indicating the required </w:t>
      </w:r>
      <w:proofErr w:type="gramStart"/>
      <w:r w:rsidRPr="00073170">
        <w:rPr>
          <w:bCs/>
          <w:spacing w:val="-2"/>
        </w:rPr>
        <w:t>coverages</w:t>
      </w:r>
      <w:proofErr w:type="gramEnd"/>
      <w:r w:rsidRPr="00073170">
        <w:rPr>
          <w:bCs/>
          <w:spacing w:val="-2"/>
        </w:rPr>
        <w:t xml:space="preserve">, and/or certified copies of the insurance policies. If the insurance initially obtained by the Grantee expires prior to completion of the grant, renewal certificates of insurance and additional </w:t>
      </w:r>
      <w:proofErr w:type="gramStart"/>
      <w:r w:rsidRPr="00073170">
        <w:rPr>
          <w:bCs/>
          <w:spacing w:val="-2"/>
        </w:rPr>
        <w:t>insured</w:t>
      </w:r>
      <w:proofErr w:type="gramEnd"/>
      <w:r w:rsidRPr="00073170">
        <w:rPr>
          <w:bCs/>
          <w:spacing w:val="-2"/>
        </w:rPr>
        <w:t xml:space="preserve"> and other endorsements shall be furnished to the GA prior to the date of expiration of all such initial insurance. For all coverage required to be maintained after completion, an additional certificate of insurance evidencing such coverage shall be submitted to the GA on an annual basis as the coverage is renewed (or replaced). </w:t>
      </w:r>
    </w:p>
    <w:p w14:paraId="649DF1AA" w14:textId="77777777" w:rsidR="00143741" w:rsidRPr="00073170" w:rsidRDefault="00143741" w:rsidP="001C4987">
      <w:pPr>
        <w:pStyle w:val="ListParagraph"/>
        <w:numPr>
          <w:ilvl w:val="0"/>
          <w:numId w:val="27"/>
        </w:numPr>
        <w:ind w:left="720" w:hanging="720"/>
        <w:rPr>
          <w:bCs/>
          <w:spacing w:val="-2"/>
        </w:rPr>
      </w:pPr>
      <w:r w:rsidRPr="00073170">
        <w:rPr>
          <w:bCs/>
          <w:spacing w:val="-2"/>
        </w:rPr>
        <w:t xml:space="preserve">DISCLOSURE OF INFORMATION. The Grantee agrees that The Government of the District of Columbia may disclose the name and contact information of its insurers to any third party which presents a claim against The Government of the District of Columbia for any damages or claims resulting from or arising out of work performed by the Grantee, its agents, employees, servants or subcontractors in the performance of this grant. </w:t>
      </w:r>
    </w:p>
    <w:p w14:paraId="1A4CE804" w14:textId="77777777" w:rsidR="00143741" w:rsidRPr="00073170" w:rsidRDefault="00143741" w:rsidP="001C4987">
      <w:pPr>
        <w:pStyle w:val="ListParagraph"/>
        <w:numPr>
          <w:ilvl w:val="0"/>
          <w:numId w:val="27"/>
        </w:numPr>
        <w:ind w:left="720" w:hanging="720"/>
        <w:rPr>
          <w:bCs/>
          <w:spacing w:val="-2"/>
        </w:rPr>
      </w:pPr>
      <w:r w:rsidRPr="00073170">
        <w:rPr>
          <w:bCs/>
          <w:spacing w:val="-2"/>
        </w:rPr>
        <w:t xml:space="preserve">CARRIER RATINGS. All Grantee’s and its subcontractors’ insurance required in connection with this grant shall be written by insurance companies with an A.M. Best Insurance Guide rating of at least A- VII or better (or the equivalent by any other rating agency) and licensed in the District of Columbia. </w:t>
      </w:r>
    </w:p>
    <w:p w14:paraId="136DB274" w14:textId="77777777" w:rsidR="00143741" w:rsidRPr="00073170" w:rsidRDefault="00143741" w:rsidP="001C4987">
      <w:pPr>
        <w:pStyle w:val="ListParagraph"/>
        <w:numPr>
          <w:ilvl w:val="0"/>
          <w:numId w:val="27"/>
        </w:numPr>
        <w:ind w:left="720" w:hanging="720"/>
        <w:rPr>
          <w:bCs/>
          <w:spacing w:val="-2"/>
        </w:rPr>
      </w:pPr>
      <w:r w:rsidRPr="00073170">
        <w:t>WARRANTIES.</w:t>
      </w:r>
      <w:r w:rsidRPr="00073170">
        <w:rPr>
          <w:spacing w:val="40"/>
        </w:rPr>
        <w:t xml:space="preserve"> </w:t>
      </w:r>
      <w:r w:rsidRPr="00073170">
        <w:t>When</w:t>
      </w:r>
      <w:r w:rsidRPr="00073170">
        <w:rPr>
          <w:spacing w:val="-2"/>
        </w:rPr>
        <w:t xml:space="preserve"> </w:t>
      </w:r>
      <w:r w:rsidRPr="00073170">
        <w:t>applicable,</w:t>
      </w:r>
      <w:r w:rsidRPr="00073170">
        <w:rPr>
          <w:spacing w:val="-4"/>
        </w:rPr>
        <w:t xml:space="preserve"> </w:t>
      </w:r>
      <w:r w:rsidRPr="00073170">
        <w:t>the</w:t>
      </w:r>
      <w:r w:rsidRPr="00073170">
        <w:rPr>
          <w:spacing w:val="-5"/>
        </w:rPr>
        <w:t xml:space="preserve"> </w:t>
      </w:r>
      <w:r w:rsidRPr="00073170">
        <w:t>Grantee</w:t>
      </w:r>
      <w:r w:rsidRPr="00073170">
        <w:rPr>
          <w:spacing w:val="-5"/>
        </w:rPr>
        <w:t xml:space="preserve"> </w:t>
      </w:r>
      <w:r w:rsidRPr="00073170">
        <w:t>should</w:t>
      </w:r>
      <w:r w:rsidRPr="00073170">
        <w:rPr>
          <w:spacing w:val="-4"/>
        </w:rPr>
        <w:t xml:space="preserve"> </w:t>
      </w:r>
      <w:r w:rsidRPr="00073170">
        <w:t>be</w:t>
      </w:r>
      <w:r w:rsidRPr="00073170">
        <w:rPr>
          <w:spacing w:val="-4"/>
        </w:rPr>
        <w:t xml:space="preserve"> </w:t>
      </w:r>
      <w:r w:rsidRPr="00073170">
        <w:t>named</w:t>
      </w:r>
      <w:r w:rsidRPr="00073170">
        <w:rPr>
          <w:spacing w:val="-4"/>
        </w:rPr>
        <w:t xml:space="preserve"> </w:t>
      </w:r>
      <w:r w:rsidRPr="00073170">
        <w:t>as</w:t>
      </w:r>
      <w:r w:rsidRPr="00073170">
        <w:rPr>
          <w:spacing w:val="-4"/>
        </w:rPr>
        <w:t xml:space="preserve"> </w:t>
      </w:r>
      <w:r w:rsidRPr="00073170">
        <w:t>an</w:t>
      </w:r>
      <w:r w:rsidRPr="00073170">
        <w:rPr>
          <w:spacing w:val="-2"/>
        </w:rPr>
        <w:t xml:space="preserve"> </w:t>
      </w:r>
      <w:r w:rsidRPr="00073170">
        <w:t>additional</w:t>
      </w:r>
      <w:r w:rsidRPr="00073170">
        <w:rPr>
          <w:spacing w:val="-4"/>
        </w:rPr>
        <w:t xml:space="preserve"> </w:t>
      </w:r>
      <w:r w:rsidRPr="00073170">
        <w:t>insured on the applicable manufacturer’s/distributer’s Commercial General Liability policy using Insurance Services Office, Inc. (“ISO”) form CG 20 15 04 13 (or another occurrence- based form with coverage</w:t>
      </w:r>
      <w:r w:rsidRPr="00073170">
        <w:rPr>
          <w:spacing w:val="-1"/>
        </w:rPr>
        <w:t xml:space="preserve"> </w:t>
      </w:r>
      <w:r w:rsidRPr="00073170">
        <w:t>at least as broad).</w:t>
      </w:r>
      <w:r w:rsidRPr="00073170">
        <w:rPr>
          <w:spacing w:val="40"/>
        </w:rPr>
        <w:t xml:space="preserve"> </w:t>
      </w:r>
      <w:r w:rsidRPr="00073170">
        <w:t>GA should collect, review for accuracy, and maintain all warranties for goods and services.</w:t>
      </w:r>
    </w:p>
    <w:p w14:paraId="7263CD2D" w14:textId="77777777" w:rsidR="00143741" w:rsidRDefault="00143741" w:rsidP="00143741">
      <w:pPr>
        <w:rPr>
          <w:b/>
          <w:spacing w:val="-2"/>
        </w:rPr>
      </w:pPr>
    </w:p>
    <w:p w14:paraId="79C32AA9" w14:textId="77777777" w:rsidR="00143741" w:rsidRDefault="00143741" w:rsidP="00143741">
      <w:pPr>
        <w:rPr>
          <w:b/>
          <w:spacing w:val="-2"/>
        </w:rPr>
      </w:pPr>
    </w:p>
    <w:p w14:paraId="4F488436" w14:textId="77777777" w:rsidR="00143741" w:rsidRPr="00FC40B7" w:rsidRDefault="00143741" w:rsidP="00143741">
      <w:pPr>
        <w:rPr>
          <w:b/>
        </w:rPr>
        <w:sectPr w:rsidR="00143741" w:rsidRPr="00FC40B7" w:rsidSect="00143741">
          <w:headerReference w:type="default" r:id="rId27"/>
          <w:type w:val="continuous"/>
          <w:pgSz w:w="12240" w:h="15840"/>
          <w:pgMar w:top="1440" w:right="1440" w:bottom="1440" w:left="1440" w:header="729" w:footer="1440" w:gutter="0"/>
          <w:cols w:space="720"/>
          <w:docGrid w:linePitch="326"/>
        </w:sectPr>
      </w:pPr>
    </w:p>
    <w:p w14:paraId="1BA6E4DF" w14:textId="77777777" w:rsidR="00FB17FE" w:rsidRDefault="00FB17FE" w:rsidP="00FB17FE">
      <w:pPr>
        <w:rPr>
          <w:b/>
          <w:bCs/>
        </w:rPr>
      </w:pPr>
    </w:p>
    <w:p w14:paraId="5EF031B5" w14:textId="77777777" w:rsidR="00FB17FE" w:rsidRDefault="00FB17FE">
      <w:pPr>
        <w:rPr>
          <w:b/>
          <w:bCs/>
        </w:rPr>
      </w:pPr>
      <w:r>
        <w:rPr>
          <w:b/>
          <w:bCs/>
        </w:rPr>
        <w:br w:type="page"/>
      </w:r>
    </w:p>
    <w:p w14:paraId="2C04FE55" w14:textId="6CA70824" w:rsidR="00143741" w:rsidRDefault="00143741" w:rsidP="00FB17FE">
      <w:pPr>
        <w:pStyle w:val="Heading1"/>
        <w:numPr>
          <w:ilvl w:val="0"/>
          <w:numId w:val="0"/>
        </w:numPr>
        <w:ind w:left="360" w:hanging="360"/>
        <w:jc w:val="center"/>
      </w:pPr>
      <w:bookmarkStart w:id="64" w:name="_Toc206153085"/>
      <w:r>
        <w:lastRenderedPageBreak/>
        <w:t>Attachment A – General Terms and Conditions</w:t>
      </w:r>
      <w:bookmarkEnd w:id="64"/>
    </w:p>
    <w:p w14:paraId="569DE03D" w14:textId="77777777" w:rsidR="00143741" w:rsidRDefault="00143741" w:rsidP="00143741">
      <w:pPr>
        <w:jc w:val="center"/>
        <w:rPr>
          <w:b/>
          <w:bCs/>
        </w:rPr>
      </w:pPr>
    </w:p>
    <w:p w14:paraId="01B06A71" w14:textId="77777777" w:rsidR="00143741" w:rsidRDefault="00143741" w:rsidP="00143741">
      <w:r w:rsidRPr="00AD3948">
        <w:t xml:space="preserve">Individual grant agreements may contain terms and/or conditions which may differ somewhat from those in this </w:t>
      </w:r>
      <w:r>
        <w:t xml:space="preserve">general </w:t>
      </w:r>
      <w:r w:rsidRPr="00AD3948">
        <w:t xml:space="preserve">template; therefore, each recipient must read, </w:t>
      </w:r>
      <w:proofErr w:type="gramStart"/>
      <w:r w:rsidRPr="00AD3948">
        <w:t>refer</w:t>
      </w:r>
      <w:proofErr w:type="gramEnd"/>
      <w:r w:rsidRPr="00AD3948">
        <w:t xml:space="preserve"> and adhere to the terms and conditions in any respective award document.</w:t>
      </w:r>
    </w:p>
    <w:p w14:paraId="67F02234" w14:textId="77777777" w:rsidR="00143741" w:rsidRDefault="00143741" w:rsidP="00143741"/>
    <w:p w14:paraId="025D04BB" w14:textId="77777777" w:rsidR="00143741" w:rsidRDefault="00143741" w:rsidP="00143741">
      <w:r w:rsidRPr="005A418E">
        <w:t>The following terms and conditions are applicable to this, and all Requests for Applications issued by the District of Columbia</w:t>
      </w:r>
      <w:r>
        <w:t xml:space="preserve"> Department of Employment Services (DOES)</w:t>
      </w:r>
      <w:r w:rsidRPr="005A418E">
        <w:t xml:space="preserve"> and to all awards, if funded under this RFA:</w:t>
      </w:r>
    </w:p>
    <w:p w14:paraId="458B2A43" w14:textId="77777777" w:rsidR="00143741" w:rsidRDefault="00143741" w:rsidP="00143741"/>
    <w:p w14:paraId="06E12C41" w14:textId="77777777" w:rsidR="00143741" w:rsidRDefault="00143741" w:rsidP="001C4987">
      <w:pPr>
        <w:pStyle w:val="ListParagraph"/>
        <w:numPr>
          <w:ilvl w:val="0"/>
          <w:numId w:val="23"/>
        </w:numPr>
        <w:ind w:hanging="720"/>
      </w:pPr>
      <w:r w:rsidRPr="005A418E">
        <w:t xml:space="preserve">Funding for a </w:t>
      </w:r>
      <w:r>
        <w:t>DOES</w:t>
      </w:r>
      <w:r w:rsidRPr="005A418E">
        <w:t xml:space="preserve"> subaward is contingent on </w:t>
      </w:r>
      <w:r>
        <w:t>DOES’</w:t>
      </w:r>
      <w:r w:rsidRPr="005A418E">
        <w:t xml:space="preserve"> receipt of funding (local, federal, or private) to support the services and activities to be provided under this RFA.</w:t>
      </w:r>
    </w:p>
    <w:p w14:paraId="076B70EA" w14:textId="77777777" w:rsidR="00143741" w:rsidRDefault="00143741" w:rsidP="001C4987">
      <w:pPr>
        <w:pStyle w:val="ListParagraph"/>
        <w:numPr>
          <w:ilvl w:val="0"/>
          <w:numId w:val="23"/>
        </w:numPr>
        <w:ind w:hanging="720"/>
      </w:pPr>
      <w:r>
        <w:t>DOES</w:t>
      </w:r>
      <w:r w:rsidRPr="005A418E">
        <w:t xml:space="preserve"> may suspend or terminate an RFA pursuant to its own grant making rule(s) or any applicable federal regulation or requirement. </w:t>
      </w:r>
    </w:p>
    <w:p w14:paraId="3FD7766F" w14:textId="77777777" w:rsidR="00143741" w:rsidRDefault="00143741" w:rsidP="001C4987">
      <w:pPr>
        <w:pStyle w:val="ListParagraph"/>
        <w:numPr>
          <w:ilvl w:val="0"/>
          <w:numId w:val="23"/>
        </w:numPr>
        <w:ind w:hanging="720"/>
      </w:pPr>
      <w:r w:rsidRPr="005A418E">
        <w:t>The RFA does not commit D</w:t>
      </w:r>
      <w:r>
        <w:t>OES</w:t>
      </w:r>
      <w:r w:rsidRPr="005A418E">
        <w:t xml:space="preserve"> to make any award. </w:t>
      </w:r>
    </w:p>
    <w:p w14:paraId="47E7475B" w14:textId="77777777" w:rsidR="00143741" w:rsidRDefault="00143741" w:rsidP="001C4987">
      <w:pPr>
        <w:pStyle w:val="ListParagraph"/>
        <w:numPr>
          <w:ilvl w:val="0"/>
          <w:numId w:val="23"/>
        </w:numPr>
        <w:ind w:hanging="720"/>
      </w:pPr>
      <w:r>
        <w:t>I</w:t>
      </w:r>
      <w:r w:rsidRPr="005A418E">
        <w:t xml:space="preserve">ndividual </w:t>
      </w:r>
      <w:proofErr w:type="gramStart"/>
      <w:r w:rsidRPr="005A418E">
        <w:t>persons</w:t>
      </w:r>
      <w:proofErr w:type="gramEnd"/>
      <w:r w:rsidRPr="005A418E">
        <w:t xml:space="preserve"> are not eligible to apply or receive funding under any </w:t>
      </w:r>
      <w:r>
        <w:t>DOES</w:t>
      </w:r>
      <w:r w:rsidRPr="005A418E">
        <w:t xml:space="preserve"> RFA.</w:t>
      </w:r>
    </w:p>
    <w:p w14:paraId="0EA94F65" w14:textId="77777777" w:rsidR="00143741" w:rsidRDefault="00143741" w:rsidP="001C4987">
      <w:pPr>
        <w:pStyle w:val="ListParagraph"/>
        <w:numPr>
          <w:ilvl w:val="0"/>
          <w:numId w:val="23"/>
        </w:numPr>
        <w:ind w:hanging="720"/>
      </w:pPr>
      <w:r>
        <w:t>DOES</w:t>
      </w:r>
      <w:r w:rsidRPr="005A418E">
        <w:t xml:space="preserve"> reserves the right to accept or deny any or all applications if the </w:t>
      </w:r>
      <w:r>
        <w:t>DOES</w:t>
      </w:r>
      <w:r w:rsidRPr="005A418E">
        <w:t xml:space="preserve"> determines it is in the best interest of </w:t>
      </w:r>
      <w:r>
        <w:t>DOES</w:t>
      </w:r>
      <w:r w:rsidRPr="005A418E">
        <w:t xml:space="preserve"> to do so. An application will be rejected if it does not comply with eligibility requirements, formatting or submission requirements outlined in the RFA. </w:t>
      </w:r>
      <w:r>
        <w:t>DOES</w:t>
      </w:r>
      <w:r w:rsidRPr="005A418E">
        <w:t xml:space="preserve"> shall notify the applicant if it rejects that applicant’s proposal for review. </w:t>
      </w:r>
    </w:p>
    <w:p w14:paraId="1057874C" w14:textId="77777777" w:rsidR="00143741" w:rsidRDefault="00143741" w:rsidP="001C4987">
      <w:pPr>
        <w:pStyle w:val="ListParagraph"/>
        <w:numPr>
          <w:ilvl w:val="0"/>
          <w:numId w:val="23"/>
        </w:numPr>
        <w:ind w:hanging="720"/>
      </w:pPr>
      <w:r>
        <w:t>DOES</w:t>
      </w:r>
      <w:r w:rsidRPr="005A418E">
        <w:t xml:space="preserve"> reserves the right to issue addenda and/or amendments </w:t>
      </w:r>
      <w:proofErr w:type="gramStart"/>
      <w:r w:rsidRPr="005A418E">
        <w:t>subsequent to</w:t>
      </w:r>
      <w:proofErr w:type="gramEnd"/>
      <w:r w:rsidRPr="005A418E">
        <w:t xml:space="preserve"> the issuance of the RFA, or to rescind the RFA. The prospective applicant is responsible for retrieving this information via sources outlined in the RFA (e.g. DC Grants Clearinghouse). </w:t>
      </w:r>
    </w:p>
    <w:p w14:paraId="08EE2B88" w14:textId="77777777" w:rsidR="00143741" w:rsidRDefault="00143741" w:rsidP="001C4987">
      <w:pPr>
        <w:pStyle w:val="ListParagraph"/>
        <w:numPr>
          <w:ilvl w:val="0"/>
          <w:numId w:val="23"/>
        </w:numPr>
        <w:ind w:hanging="720"/>
      </w:pPr>
      <w:r>
        <w:t>DOES</w:t>
      </w:r>
      <w:r w:rsidRPr="005A418E">
        <w:t xml:space="preserve"> shall not be liable for any costs incurred in the preparation of applications in response to the RFA. The applicant agrees that all costs incurred in developing the application are the applicant’s sole responsibility. No funds already </w:t>
      </w:r>
      <w:proofErr w:type="gramStart"/>
      <w:r w:rsidRPr="005A418E">
        <w:t>awarded</w:t>
      </w:r>
      <w:proofErr w:type="gramEnd"/>
      <w:r w:rsidRPr="005A418E">
        <w:t xml:space="preserve"> the applicant under other instruments or agreements shall be used by the applicant to fund the preparation of the application. </w:t>
      </w:r>
    </w:p>
    <w:p w14:paraId="3408A75F" w14:textId="77777777" w:rsidR="00143741" w:rsidRDefault="00143741" w:rsidP="001C4987">
      <w:pPr>
        <w:pStyle w:val="ListParagraph"/>
        <w:numPr>
          <w:ilvl w:val="0"/>
          <w:numId w:val="23"/>
        </w:numPr>
        <w:ind w:hanging="720"/>
      </w:pPr>
      <w:r>
        <w:t>DOES</w:t>
      </w:r>
      <w:r w:rsidRPr="005A418E">
        <w:t xml:space="preserve"> may conduct pre-award site visits (either in-person or virtually) to verify information submitted in the application and to determine if the applicant’s facilities are appropriate for the services intended. </w:t>
      </w:r>
    </w:p>
    <w:p w14:paraId="4B09AC5F" w14:textId="77777777" w:rsidR="00143741" w:rsidRDefault="00143741" w:rsidP="001C4987">
      <w:pPr>
        <w:pStyle w:val="ListParagraph"/>
        <w:numPr>
          <w:ilvl w:val="0"/>
          <w:numId w:val="23"/>
        </w:numPr>
        <w:ind w:hanging="720"/>
      </w:pPr>
      <w:r>
        <w:t>DOES</w:t>
      </w:r>
      <w:r w:rsidRPr="005A418E">
        <w:t xml:space="preserve"> shall determine an applicant’s eligibility by way of local and federal registries for </w:t>
      </w:r>
      <w:proofErr w:type="gramStart"/>
      <w:r w:rsidRPr="005A418E">
        <w:t>excluded</w:t>
      </w:r>
      <w:proofErr w:type="gramEnd"/>
      <w:r w:rsidRPr="005A418E">
        <w:t xml:space="preserve"> parties searches and documents and certifications submitted by the applicant.</w:t>
      </w:r>
    </w:p>
    <w:p w14:paraId="4D268F94" w14:textId="77777777" w:rsidR="00143741" w:rsidRDefault="00143741" w:rsidP="001C4987">
      <w:pPr>
        <w:pStyle w:val="ListParagraph"/>
        <w:numPr>
          <w:ilvl w:val="0"/>
          <w:numId w:val="23"/>
        </w:numPr>
        <w:ind w:hanging="720"/>
      </w:pPr>
      <w:r w:rsidRPr="005A418E">
        <w:t>The Applicant Organization must obtain a Data Universal Numbering System (DUNS) number to apply for funding and register for the federal System for Award Management (SAM) at www.sam.gov prior to award.</w:t>
      </w:r>
      <w:r>
        <w:t xml:space="preserve"> DOES</w:t>
      </w:r>
      <w:r w:rsidRPr="005A418E">
        <w:t xml:space="preserve"> reserves the right to require registry into local and federal systems for award management at any point prior to or during the Project Period (i.e., the total number of years for which funding has been approved).</w:t>
      </w:r>
      <w:r>
        <w:t xml:space="preserve"> </w:t>
      </w:r>
    </w:p>
    <w:p w14:paraId="5B5EFD27" w14:textId="77777777" w:rsidR="00143741" w:rsidRDefault="00143741" w:rsidP="001C4987">
      <w:pPr>
        <w:pStyle w:val="ListParagraph"/>
        <w:numPr>
          <w:ilvl w:val="0"/>
          <w:numId w:val="23"/>
        </w:numPr>
        <w:ind w:hanging="720"/>
      </w:pPr>
      <w:r>
        <w:t>DOES</w:t>
      </w:r>
      <w:r w:rsidRPr="005A418E">
        <w:t xml:space="preserve"> may </w:t>
      </w:r>
      <w:proofErr w:type="gramStart"/>
      <w:r w:rsidRPr="005A418E">
        <w:t>enter into</w:t>
      </w:r>
      <w:proofErr w:type="gramEnd"/>
      <w:r w:rsidRPr="005A418E">
        <w:t xml:space="preserve"> negotiations with an applicant and adopt a firm funding amount or other revision of the applicant’s proposal that may result from negotiations. </w:t>
      </w:r>
    </w:p>
    <w:p w14:paraId="66229995" w14:textId="77777777" w:rsidR="00143741" w:rsidRDefault="00143741" w:rsidP="001C4987">
      <w:pPr>
        <w:pStyle w:val="ListParagraph"/>
        <w:numPr>
          <w:ilvl w:val="0"/>
          <w:numId w:val="23"/>
        </w:numPr>
        <w:ind w:hanging="720"/>
      </w:pPr>
      <w:r>
        <w:t>DOES</w:t>
      </w:r>
      <w:r w:rsidRPr="005A418E">
        <w:t xml:space="preserve"> shall establish terms of agreement for an award funded under this RFA. If funded, the applicant will receive a Notice of Grant Award (NOGA). The NOGA will establish the Project Period and define any segments of the Project Period (e.g. initial partial year, or a 12-month budget period).  The NOGA shall outline conditions of award or restrictions. </w:t>
      </w:r>
    </w:p>
    <w:p w14:paraId="586ACFDB" w14:textId="77777777" w:rsidR="00143741" w:rsidRDefault="00143741" w:rsidP="001C4987">
      <w:pPr>
        <w:pStyle w:val="ListParagraph"/>
        <w:numPr>
          <w:ilvl w:val="0"/>
          <w:numId w:val="23"/>
        </w:numPr>
        <w:ind w:hanging="720"/>
      </w:pPr>
      <w:r w:rsidRPr="005A418E">
        <w:lastRenderedPageBreak/>
        <w:t xml:space="preserve">Continuation of funding, if awarded shall be based on availability of funds, documented satisfactory progress in interim and annual reports, continued eligibility and determination that the continued funding and activities is in the best interest of the District of Columbia. </w:t>
      </w:r>
    </w:p>
    <w:p w14:paraId="14B4DF86" w14:textId="77777777" w:rsidR="00143741" w:rsidRDefault="00143741" w:rsidP="001C4987">
      <w:pPr>
        <w:pStyle w:val="ListParagraph"/>
        <w:numPr>
          <w:ilvl w:val="0"/>
          <w:numId w:val="23"/>
        </w:numPr>
        <w:ind w:hanging="720"/>
      </w:pPr>
      <w:r>
        <w:t xml:space="preserve">DOES </w:t>
      </w:r>
      <w:r w:rsidRPr="005A418E">
        <w:t>shall provide the citations to the local or federal statute/s and implementing regulations that authorize the award; all applicable District of Columbia and Federal regulations, including 2 CFR 200 and</w:t>
      </w:r>
      <w:r>
        <w:t xml:space="preserve"> Department of Labor</w:t>
      </w:r>
      <w:r w:rsidRPr="005A418E">
        <w:t xml:space="preserve">, payment provisions identifying how the awardee will be paid for performing under the award; reporting requirements, including programmatic, financial and any special reports required by the funding agency; and compliance conditions that must be met by the awardee. </w:t>
      </w:r>
    </w:p>
    <w:p w14:paraId="79EFDEC9" w14:textId="77777777" w:rsidR="00143741" w:rsidRDefault="00143741" w:rsidP="001C4987">
      <w:pPr>
        <w:pStyle w:val="ListParagraph"/>
        <w:numPr>
          <w:ilvl w:val="0"/>
          <w:numId w:val="23"/>
        </w:numPr>
        <w:ind w:hanging="720"/>
      </w:pPr>
      <w:r w:rsidRPr="005A418E">
        <w:t xml:space="preserve">If there are any conflicts between the terms and conditions of the RFA and any applicable federal or local law or regulation, or any ambiguity related thereto, then the provisions of the applicable law or regulation shall </w:t>
      </w:r>
      <w:proofErr w:type="gramStart"/>
      <w:r w:rsidRPr="005A418E">
        <w:t>control</w:t>
      </w:r>
      <w:proofErr w:type="gramEnd"/>
      <w:r w:rsidRPr="005A418E">
        <w:t xml:space="preserve"> and it shall be the responsibility of the applicant to ensure compliance. Additional information about grants management policy and procedures may be obtained at the following site: </w:t>
      </w:r>
      <w:hyperlink r:id="rId28" w:history="1">
        <w:r w:rsidRPr="0038787A">
          <w:rPr>
            <w:rStyle w:val="Hyperlink"/>
          </w:rPr>
          <w:t>https://oca.dc.gov/page/division-grants-management</w:t>
        </w:r>
      </w:hyperlink>
      <w:r>
        <w:t xml:space="preserve">. </w:t>
      </w:r>
      <w:bookmarkStart w:id="65" w:name="_Toc175930399"/>
    </w:p>
    <w:p w14:paraId="0242AD53" w14:textId="77777777" w:rsidR="00143741" w:rsidRDefault="00143741" w:rsidP="001C4987">
      <w:pPr>
        <w:pStyle w:val="ListParagraph"/>
        <w:numPr>
          <w:ilvl w:val="0"/>
          <w:numId w:val="23"/>
        </w:numPr>
        <w:ind w:hanging="720"/>
      </w:pPr>
      <w:r>
        <w:t>Branding</w:t>
      </w:r>
      <w:bookmarkEnd w:id="65"/>
      <w:r>
        <w:t xml:space="preserve">: </w:t>
      </w:r>
      <w:r w:rsidRPr="00E96FE3">
        <w:t xml:space="preserve">GRANTEE shall incorporate </w:t>
      </w:r>
      <w:proofErr w:type="gramStart"/>
      <w:r w:rsidRPr="00E96FE3">
        <w:t>the provided</w:t>
      </w:r>
      <w:proofErr w:type="gramEnd"/>
      <w:r w:rsidRPr="00E96FE3">
        <w:t xml:space="preserve"> DOES logos, taglines, identifiers and/or other branding on all products, programs, activities, services, resources and related property and materials funded by DOES.  </w:t>
      </w:r>
      <w:bookmarkStart w:id="66" w:name="_Toc175930400"/>
    </w:p>
    <w:p w14:paraId="52FFF6A2" w14:textId="01A8D3BF" w:rsidR="00143741" w:rsidRPr="0079137E" w:rsidRDefault="00143741" w:rsidP="001C4987">
      <w:pPr>
        <w:pStyle w:val="ListParagraph"/>
        <w:numPr>
          <w:ilvl w:val="0"/>
          <w:numId w:val="23"/>
        </w:numPr>
        <w:ind w:hanging="720"/>
      </w:pPr>
      <w:r w:rsidRPr="0079137E">
        <w:rPr>
          <w:b/>
          <w:bCs/>
        </w:rPr>
        <w:t>Living Wage</w:t>
      </w:r>
      <w:bookmarkEnd w:id="66"/>
      <w:r>
        <w:t xml:space="preserve">: </w:t>
      </w:r>
      <w:r w:rsidRPr="007E7297">
        <w:t xml:space="preserve">GRANTEE shall comply with the </w:t>
      </w:r>
      <w:r w:rsidRPr="0079137E">
        <w:rPr>
          <w:rFonts w:eastAsia="Calibri"/>
        </w:rPr>
        <w:t>Living Wage Act of 2006 (D.C. Code §§ 2-220.01– 2- 220.11). Recipients of contracts or government assistance, including grants, shall pay affiliated employees and subcontractors who perform services under the contracts no less than the current wage. Effective July 1, 202</w:t>
      </w:r>
      <w:r w:rsidR="00B85A69">
        <w:rPr>
          <w:rFonts w:eastAsia="Calibri"/>
        </w:rPr>
        <w:t>5,</w:t>
      </w:r>
      <w:r w:rsidRPr="0079137E">
        <w:rPr>
          <w:rFonts w:eastAsia="Calibri"/>
        </w:rPr>
        <w:t xml:space="preserve"> the District’s Minimum Wage and Living Wage is $17.</w:t>
      </w:r>
      <w:r w:rsidR="00B85A69">
        <w:rPr>
          <w:rFonts w:eastAsia="Calibri"/>
        </w:rPr>
        <w:t>9</w:t>
      </w:r>
      <w:r w:rsidRPr="0079137E">
        <w:rPr>
          <w:rFonts w:eastAsia="Calibri"/>
        </w:rPr>
        <w:t>5.</w:t>
      </w:r>
      <w:bookmarkStart w:id="67" w:name="_Toc175930401"/>
    </w:p>
    <w:p w14:paraId="40A58882" w14:textId="77777777" w:rsidR="00143741" w:rsidRDefault="00143741" w:rsidP="001C4987">
      <w:pPr>
        <w:pStyle w:val="ListParagraph"/>
        <w:numPr>
          <w:ilvl w:val="0"/>
          <w:numId w:val="23"/>
        </w:numPr>
        <w:ind w:hanging="720"/>
      </w:pPr>
      <w:r w:rsidRPr="0079137E">
        <w:rPr>
          <w:b/>
          <w:bCs/>
        </w:rPr>
        <w:t>First Source</w:t>
      </w:r>
      <w:r>
        <w:t xml:space="preserve"> Requirements</w:t>
      </w:r>
      <w:bookmarkEnd w:id="67"/>
    </w:p>
    <w:p w14:paraId="2972C409" w14:textId="77777777" w:rsidR="00143741" w:rsidRDefault="00143741" w:rsidP="001C4987">
      <w:pPr>
        <w:pStyle w:val="ListParagraph"/>
        <w:numPr>
          <w:ilvl w:val="1"/>
          <w:numId w:val="23"/>
        </w:numPr>
      </w:pPr>
      <w:r w:rsidRPr="00837888">
        <w:t>GRANTEE shall sign a First Source Agreement, required by the Workforce Intermediary Establishment and Reform of First Source Amendment Act of 2011, D.C. Official Code § 2-219.01, et seq.</w:t>
      </w:r>
    </w:p>
    <w:p w14:paraId="32D75AD2" w14:textId="77777777" w:rsidR="00143741" w:rsidRDefault="00143741" w:rsidP="001C4987">
      <w:pPr>
        <w:pStyle w:val="ListParagraph"/>
        <w:numPr>
          <w:ilvl w:val="1"/>
          <w:numId w:val="23"/>
        </w:numPr>
      </w:pPr>
      <w:r w:rsidRPr="00837888">
        <w:t>GRANTEE shall hire DC residents for at least 51% of all new jobs created to perform the services required by th</w:t>
      </w:r>
      <w:r>
        <w:t>e grant award</w:t>
      </w:r>
      <w:r w:rsidRPr="00837888">
        <w:t>.</w:t>
      </w:r>
    </w:p>
    <w:p w14:paraId="0AC4040F" w14:textId="77777777" w:rsidR="00143741" w:rsidRDefault="00143741" w:rsidP="001C4987">
      <w:pPr>
        <w:pStyle w:val="ListParagraph"/>
        <w:numPr>
          <w:ilvl w:val="1"/>
          <w:numId w:val="23"/>
        </w:numPr>
      </w:pPr>
      <w:r w:rsidRPr="00837888">
        <w:t xml:space="preserve">GRANTEE shall have a username and password for the First Source Employer Portal for electronic submission of all monthly Compliance Forms, weekly certified payrolls, and any other documents required by DOES Office of First Source Compliance for reporting and monitoring. </w:t>
      </w:r>
      <w:bookmarkStart w:id="68" w:name="_Toc175930402"/>
    </w:p>
    <w:p w14:paraId="1CDC57CB" w14:textId="77777777" w:rsidR="00143741" w:rsidRDefault="00143741" w:rsidP="001C4987">
      <w:pPr>
        <w:pStyle w:val="ListParagraph"/>
        <w:numPr>
          <w:ilvl w:val="0"/>
          <w:numId w:val="23"/>
        </w:numPr>
        <w:ind w:hanging="720"/>
      </w:pPr>
      <w:r w:rsidRPr="0079137E">
        <w:rPr>
          <w:b/>
          <w:bCs/>
        </w:rPr>
        <w:t>Monitoring</w:t>
      </w:r>
      <w:bookmarkEnd w:id="68"/>
    </w:p>
    <w:p w14:paraId="4C20BDE5" w14:textId="63B0B1A9" w:rsidR="00143741" w:rsidRDefault="00143741" w:rsidP="001C4987">
      <w:pPr>
        <w:pStyle w:val="ListParagraph"/>
        <w:numPr>
          <w:ilvl w:val="1"/>
          <w:numId w:val="23"/>
        </w:numPr>
      </w:pPr>
      <w:r w:rsidRPr="0079137E">
        <w:rPr>
          <w:rFonts w:eastAsia="Calibri"/>
        </w:rPr>
        <w:t>S</w:t>
      </w:r>
      <w:r w:rsidRPr="0079137E">
        <w:rPr>
          <w:color w:val="000000"/>
        </w:rPr>
        <w:t xml:space="preserve">pecific monitoring and progress report schedules will be established, agreed upon, and included in the NOGA.  </w:t>
      </w:r>
      <w:r w:rsidRPr="00E96FE3">
        <w:t xml:space="preserve">DOES staff are responsible for monitoring and evaluating the program and may also make </w:t>
      </w:r>
      <w:r w:rsidR="009912B9" w:rsidRPr="00E96FE3">
        <w:t>periodically</w:t>
      </w:r>
      <w:r w:rsidRPr="00E96FE3">
        <w:t xml:space="preserve"> scheduled and unscheduled visits to worksite locations.</w:t>
      </w:r>
    </w:p>
    <w:p w14:paraId="1F21C80B" w14:textId="77777777" w:rsidR="00143741" w:rsidRDefault="00143741" w:rsidP="001C4987">
      <w:pPr>
        <w:pStyle w:val="ListParagraph"/>
        <w:numPr>
          <w:ilvl w:val="1"/>
          <w:numId w:val="23"/>
        </w:numPr>
      </w:pPr>
      <w:r w:rsidRPr="00E96FE3">
        <w:t xml:space="preserve">During technical/virtual site visits, </w:t>
      </w:r>
      <w:r w:rsidRPr="0079137E">
        <w:rPr>
          <w:bCs/>
        </w:rPr>
        <w:t>GRANTEES</w:t>
      </w:r>
      <w:r w:rsidRPr="00E96FE3">
        <w:t xml:space="preserve"> are required to provide access to facilities, records, youths, and staff, as deemed necessary by DOES for monitoring purposes.</w:t>
      </w:r>
      <w:r w:rsidRPr="0079137E">
        <w:rPr>
          <w:color w:val="000000"/>
        </w:rPr>
        <w:t xml:space="preserve">  DOES m</w:t>
      </w:r>
      <w:r w:rsidRPr="0079137E">
        <w:rPr>
          <w:rFonts w:eastAsia="Calibri"/>
        </w:rPr>
        <w:t xml:space="preserve">onitoring may involve observation, interviews, and collection and review of reports, documents, and data to determine </w:t>
      </w:r>
      <w:r w:rsidRPr="0079137E">
        <w:rPr>
          <w:bCs/>
        </w:rPr>
        <w:t>GRANTEES</w:t>
      </w:r>
      <w:r w:rsidRPr="0079137E">
        <w:rPr>
          <w:rFonts w:eastAsia="Calibri"/>
        </w:rPr>
        <w:t xml:space="preserve">’ level of compliance with federal and/or District requirements and to identify specifically whether the </w:t>
      </w:r>
      <w:r w:rsidRPr="0079137E">
        <w:rPr>
          <w:bCs/>
        </w:rPr>
        <w:t>GRANTEES</w:t>
      </w:r>
      <w:r w:rsidRPr="0079137E">
        <w:rPr>
          <w:rFonts w:eastAsia="Calibri"/>
        </w:rPr>
        <w:t xml:space="preserve">’ operational, financial, and </w:t>
      </w:r>
      <w:r w:rsidRPr="0079137E">
        <w:rPr>
          <w:rFonts w:eastAsia="Calibri"/>
        </w:rPr>
        <w:lastRenderedPageBreak/>
        <w:t>management systems and practices are adequate to account for grant funds in accordance with federal and/or District requirements.</w:t>
      </w:r>
    </w:p>
    <w:p w14:paraId="6E041D45" w14:textId="6D967899" w:rsidR="00143741" w:rsidRDefault="00143741" w:rsidP="001C4987">
      <w:pPr>
        <w:pStyle w:val="ListParagraph"/>
        <w:numPr>
          <w:ilvl w:val="1"/>
          <w:numId w:val="23"/>
        </w:numPr>
      </w:pPr>
      <w:r w:rsidRPr="0079137E">
        <w:rPr>
          <w:rFonts w:eastAsia="Calibri"/>
        </w:rPr>
        <w:t xml:space="preserve">Any reports generated are the sole property of DOES.  GRANTEES must receive prior written permission from DOES, </w:t>
      </w:r>
      <w:r w:rsidR="009912B9" w:rsidRPr="0079137E">
        <w:rPr>
          <w:rFonts w:eastAsia="Calibri"/>
        </w:rPr>
        <w:t>to</w:t>
      </w:r>
      <w:r w:rsidRPr="0079137E">
        <w:rPr>
          <w:rFonts w:eastAsia="Calibri"/>
        </w:rPr>
        <w:t xml:space="preserve"> use or disclose any report or its contents.</w:t>
      </w:r>
    </w:p>
    <w:p w14:paraId="2EE3C0A6" w14:textId="77777777" w:rsidR="00143741" w:rsidRPr="0079137E" w:rsidRDefault="00143741" w:rsidP="001C4987">
      <w:pPr>
        <w:pStyle w:val="ListParagraph"/>
        <w:numPr>
          <w:ilvl w:val="1"/>
          <w:numId w:val="23"/>
        </w:numPr>
      </w:pPr>
      <w:r w:rsidRPr="0079137E">
        <w:rPr>
          <w:rFonts w:eastAsia="Calibri"/>
        </w:rPr>
        <w:t xml:space="preserve">GRANTEES shall, at the request of the </w:t>
      </w:r>
      <w:proofErr w:type="gramStart"/>
      <w:r w:rsidRPr="0079137E">
        <w:rPr>
          <w:rFonts w:eastAsia="Calibri"/>
        </w:rPr>
        <w:t>District</w:t>
      </w:r>
      <w:proofErr w:type="gramEnd"/>
      <w:r w:rsidRPr="0079137E">
        <w:rPr>
          <w:rFonts w:eastAsia="Calibri"/>
        </w:rPr>
        <w:t xml:space="preserve"> government, provide to the </w:t>
      </w:r>
      <w:proofErr w:type="gramStart"/>
      <w:r w:rsidRPr="0079137E">
        <w:rPr>
          <w:rFonts w:eastAsia="Calibri"/>
        </w:rPr>
        <w:t>District</w:t>
      </w:r>
      <w:proofErr w:type="gramEnd"/>
      <w:r w:rsidRPr="0079137E">
        <w:rPr>
          <w:rFonts w:eastAsia="Calibri"/>
        </w:rPr>
        <w:t xml:space="preserve"> </w:t>
      </w:r>
      <w:proofErr w:type="gramStart"/>
      <w:r w:rsidRPr="0079137E">
        <w:rPr>
          <w:rFonts w:eastAsia="Calibri"/>
        </w:rPr>
        <w:t>government</w:t>
      </w:r>
      <w:proofErr w:type="gramEnd"/>
      <w:r w:rsidRPr="0079137E">
        <w:rPr>
          <w:rFonts w:eastAsia="Calibri"/>
        </w:rPr>
        <w:t xml:space="preserve"> a certification of its compliance with Mayor’s Order 2021-99 for in person or hybrid services. </w:t>
      </w:r>
      <w:bookmarkStart w:id="69" w:name="_Toc175930403"/>
    </w:p>
    <w:p w14:paraId="72627F63" w14:textId="77777777" w:rsidR="00143741" w:rsidRDefault="00143741" w:rsidP="001C4987">
      <w:pPr>
        <w:pStyle w:val="ListParagraph"/>
        <w:numPr>
          <w:ilvl w:val="0"/>
          <w:numId w:val="23"/>
        </w:numPr>
        <w:ind w:hanging="720"/>
      </w:pPr>
      <w:r w:rsidRPr="0079137E">
        <w:rPr>
          <w:b/>
          <w:bCs/>
        </w:rPr>
        <w:t>Audit</w:t>
      </w:r>
      <w:bookmarkEnd w:id="69"/>
    </w:p>
    <w:p w14:paraId="47BDE60F" w14:textId="391A98DD" w:rsidR="00143741" w:rsidRDefault="00143741" w:rsidP="001C4987">
      <w:pPr>
        <w:pStyle w:val="ListParagraph"/>
        <w:numPr>
          <w:ilvl w:val="1"/>
          <w:numId w:val="23"/>
        </w:numPr>
      </w:pPr>
      <w:r w:rsidRPr="009666FA">
        <w:t>GRANTEES must maintain and provide related to this program for three years after submission of the final payment.  At any time before final payment and three years thereafter, DOES may have GRANTEES’ invoices, vouchers and statements of cost audited.  Any payment may be reduced by amounts found by DOES not to constitute allowable costs as adjusted for prior overpayment or underpayment</w:t>
      </w:r>
      <w:r w:rsidRPr="0079137E">
        <w:rPr>
          <w:color w:val="FF0000"/>
        </w:rPr>
        <w:t xml:space="preserve">.  </w:t>
      </w:r>
      <w:proofErr w:type="gramStart"/>
      <w:r w:rsidRPr="009666FA">
        <w:t>In the event that</w:t>
      </w:r>
      <w:proofErr w:type="gramEnd"/>
      <w:r w:rsidRPr="009666FA">
        <w:t xml:space="preserve"> the </w:t>
      </w:r>
      <w:proofErr w:type="gramStart"/>
      <w:r w:rsidRPr="009666FA">
        <w:t>District</w:t>
      </w:r>
      <w:proofErr w:type="gramEnd"/>
      <w:r w:rsidRPr="009666FA">
        <w:t xml:space="preserve"> has made all payments to the GRANTEES and an overpayment is found, GRANTEES shall reimburse the </w:t>
      </w:r>
      <w:proofErr w:type="gramStart"/>
      <w:r w:rsidRPr="009666FA">
        <w:t>District</w:t>
      </w:r>
      <w:proofErr w:type="gramEnd"/>
      <w:r w:rsidRPr="009666FA">
        <w:t xml:space="preserve"> for said overpayment within thirty days, after written notification.</w:t>
      </w:r>
    </w:p>
    <w:p w14:paraId="5B2FB945" w14:textId="77777777" w:rsidR="00143741" w:rsidRDefault="00143741" w:rsidP="001C4987">
      <w:pPr>
        <w:pStyle w:val="ListParagraph"/>
        <w:numPr>
          <w:ilvl w:val="1"/>
          <w:numId w:val="23"/>
        </w:numPr>
      </w:pPr>
      <w:r w:rsidRPr="00CE55E9">
        <w:t xml:space="preserve">GRANTEES shall establish and maintain books, records, and documents (including electronic storage media) in accordance with Generally Accepted Accounting Principles and Practices, which sufficiently and properly reflect all revenues and expenditures of grant funds awarded by the </w:t>
      </w:r>
      <w:proofErr w:type="gramStart"/>
      <w:r w:rsidRPr="00CE55E9">
        <w:t>District</w:t>
      </w:r>
      <w:proofErr w:type="gramEnd"/>
      <w:r w:rsidRPr="00CE55E9">
        <w:t xml:space="preserve"> pursuant to this solicitation.</w:t>
      </w:r>
    </w:p>
    <w:p w14:paraId="50E37484" w14:textId="77777777" w:rsidR="00143741" w:rsidRDefault="00143741" w:rsidP="001C4987">
      <w:pPr>
        <w:pStyle w:val="ListParagraph"/>
        <w:numPr>
          <w:ilvl w:val="1"/>
          <w:numId w:val="23"/>
        </w:numPr>
      </w:pPr>
      <w:r w:rsidRPr="00CE55E9">
        <w:t>GRANTEES</w:t>
      </w:r>
      <w:r w:rsidRPr="0079137E">
        <w:rPr>
          <w:rFonts w:eastAsia="Calibri"/>
        </w:rPr>
        <w:t xml:space="preserve"> shall grant reasonable access to DOES, the D.C. Auditor, any applicable federal department, the Comptroller General of the United States, or any of their duly authorized representatives to any books, documents, papers and records (including computer records or electronic storage media) of the </w:t>
      </w:r>
      <w:r w:rsidRPr="00CE55E9">
        <w:t>GRANTEE</w:t>
      </w:r>
      <w:r w:rsidRPr="0079137E">
        <w:rPr>
          <w:rFonts w:eastAsia="Calibri"/>
        </w:rPr>
        <w:t xml:space="preserve"> that are directly pertinent to charges to the program, in order to conduct audits and examinations and to make excerpts, transcripts and photocopies.  This right of access also includes timely and reasonable access to </w:t>
      </w:r>
      <w:r w:rsidRPr="00CE55E9">
        <w:t>GRANTEES</w:t>
      </w:r>
      <w:r w:rsidRPr="0079137E">
        <w:rPr>
          <w:rFonts w:eastAsia="Calibri"/>
        </w:rPr>
        <w:t>’ personnel for the purpose of interviews and discussions related to such documents.</w:t>
      </w:r>
    </w:p>
    <w:p w14:paraId="40F9CDBC" w14:textId="77777777" w:rsidR="00143741" w:rsidRPr="0079137E" w:rsidRDefault="00143741" w:rsidP="001C4987">
      <w:pPr>
        <w:pStyle w:val="ListParagraph"/>
        <w:numPr>
          <w:ilvl w:val="1"/>
          <w:numId w:val="23"/>
        </w:numPr>
      </w:pPr>
      <w:r w:rsidRPr="0079137E">
        <w:rPr>
          <w:rFonts w:eastAsia="Calibri"/>
        </w:rPr>
        <w:t xml:space="preserve">Any reports generated are the sole property of DOES.  GRANTEES must receive prior written permission from DOES, </w:t>
      </w:r>
      <w:proofErr w:type="gramStart"/>
      <w:r w:rsidRPr="0079137E">
        <w:rPr>
          <w:rFonts w:eastAsia="Calibri"/>
        </w:rPr>
        <w:t>in order to</w:t>
      </w:r>
      <w:proofErr w:type="gramEnd"/>
      <w:r w:rsidRPr="0079137E">
        <w:rPr>
          <w:rFonts w:eastAsia="Calibri"/>
        </w:rPr>
        <w:t xml:space="preserve"> use or disclose any report or its contents</w:t>
      </w:r>
      <w:bookmarkStart w:id="70" w:name="_Toc175930404"/>
    </w:p>
    <w:p w14:paraId="4A5680B6" w14:textId="77777777" w:rsidR="00143741" w:rsidRDefault="00143741" w:rsidP="001C4987">
      <w:pPr>
        <w:pStyle w:val="ListParagraph"/>
        <w:numPr>
          <w:ilvl w:val="0"/>
          <w:numId w:val="23"/>
        </w:numPr>
        <w:ind w:hanging="720"/>
      </w:pPr>
      <w:r w:rsidRPr="0079137E">
        <w:rPr>
          <w:b/>
          <w:bCs/>
        </w:rPr>
        <w:t>Nondiscrimination in the Delivery of Services</w:t>
      </w:r>
      <w:bookmarkEnd w:id="70"/>
      <w:r w:rsidRPr="0079137E">
        <w:rPr>
          <w:b/>
          <w:bCs/>
        </w:rPr>
        <w:t xml:space="preserve"> </w:t>
      </w:r>
    </w:p>
    <w:p w14:paraId="739490AB" w14:textId="77777777" w:rsidR="00143741" w:rsidRDefault="00143741" w:rsidP="001C4987">
      <w:pPr>
        <w:pStyle w:val="ListParagraph"/>
        <w:numPr>
          <w:ilvl w:val="1"/>
          <w:numId w:val="23"/>
        </w:numPr>
      </w:pPr>
      <w:r w:rsidRPr="00CE55E9">
        <w:t>In accordance with Title VI of the Civil Rights Act of 1964, as amended, and the District of Columbia Human Rights Act of 1977, as amended, no person shall be denied the benefits of or be subjected to discrimination under any program activity receiving government funds.</w:t>
      </w:r>
    </w:p>
    <w:p w14:paraId="257EE60F" w14:textId="77777777" w:rsidR="00143741" w:rsidRPr="00CE55E9" w:rsidRDefault="00143741" w:rsidP="001C4987">
      <w:pPr>
        <w:pStyle w:val="ListParagraph"/>
        <w:numPr>
          <w:ilvl w:val="1"/>
          <w:numId w:val="23"/>
        </w:numPr>
      </w:pPr>
      <w:r w:rsidRPr="00CE55E9">
        <w:t>In accordance with DC Language Access Act, individuals shall be provided equal access and participation in public services, programs, and activities held in the District of Columbia if they cannot or have limited capacity to speak, read, or write English.</w:t>
      </w:r>
    </w:p>
    <w:p w14:paraId="104CA38C" w14:textId="77777777" w:rsidR="00143741" w:rsidRDefault="00143741" w:rsidP="00143741"/>
    <w:p w14:paraId="672ADA05" w14:textId="77777777" w:rsidR="00143741" w:rsidRDefault="00143741" w:rsidP="00143741"/>
    <w:p w14:paraId="71FAD971" w14:textId="77777777" w:rsidR="00143741" w:rsidRPr="00E96FE3" w:rsidRDefault="00143741" w:rsidP="00143741">
      <w:pPr>
        <w:contextualSpacing/>
        <w:jc w:val="both"/>
      </w:pPr>
      <w:r w:rsidRPr="00E96FE3">
        <w:rPr>
          <w:bCs/>
        </w:rPr>
        <w:t>GRANTEE</w:t>
      </w:r>
      <w:r w:rsidRPr="00E96FE3">
        <w:t xml:space="preserve"> shall comply with all applicable District and federal statutes and regulations and Mayor’s Order, as may be amended from time to time, including the below.</w:t>
      </w:r>
    </w:p>
    <w:p w14:paraId="3F74A5E8" w14:textId="77777777" w:rsidR="00143741" w:rsidRPr="00E96FE3" w:rsidRDefault="00143741" w:rsidP="00143741">
      <w:pPr>
        <w:contextualSpacing/>
        <w:jc w:val="both"/>
      </w:pPr>
    </w:p>
    <w:p w14:paraId="790D97A9"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The Americans with Disabilities Act of 1990, 42 U.S.C. § 12101 et seq.</w:t>
      </w:r>
    </w:p>
    <w:p w14:paraId="19801B31"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Rehabilitation Act of 1973, 29 U.S.C. § 701 et seq.</w:t>
      </w:r>
    </w:p>
    <w:p w14:paraId="629FF6BF"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The Hatch Act, 5 U.S.C. § 7321 et seq.</w:t>
      </w:r>
    </w:p>
    <w:p w14:paraId="2DC9F653"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The Fair Labor Standards Act, 29 U.S.C. § 201 et seq.</w:t>
      </w:r>
    </w:p>
    <w:p w14:paraId="37FB8813"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The Clean Air Act (Subgrants over $100,000) 42 USC § 7401 et seq.</w:t>
      </w:r>
    </w:p>
    <w:p w14:paraId="47A0040A"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The Occupational Safety and Health Act of 1970, 29 U.S.C. § 651 et seq.</w:t>
      </w:r>
    </w:p>
    <w:p w14:paraId="60C7C3E1"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The Hobbs Act (Anti-Corruption), 18 U.S.C. § 1951</w:t>
      </w:r>
    </w:p>
    <w:p w14:paraId="6AB27D2E"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Equal Pay Act of 1963, 29 U.S.C. § 206(d)</w:t>
      </w:r>
    </w:p>
    <w:p w14:paraId="5C7943DF"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Age Discrimination Act of 1975, 42 U.S.C. § 6101 et seq.</w:t>
      </w:r>
    </w:p>
    <w:p w14:paraId="332DAD03"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Age Discrimination in Employment Act of 1967, 29 U.S.C. § 621 et seq.</w:t>
      </w:r>
    </w:p>
    <w:p w14:paraId="7A530E40"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Title IX of the Education Amendments of 1972, 20 U.S.C. § 1001 et seq.</w:t>
      </w:r>
    </w:p>
    <w:p w14:paraId="5F569600"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Immigration Reform and Control Act of 1986, 8 U.S.C. § 1101 et seq.</w:t>
      </w:r>
    </w:p>
    <w:p w14:paraId="17C5554B"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Executive Order 12459 (Debarment, Suspension and Exclusion)</w:t>
      </w:r>
    </w:p>
    <w:p w14:paraId="0865E92E"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Medical Leave Act of 1993, 5 U.S.C. § 6381 et seq.</w:t>
      </w:r>
    </w:p>
    <w:p w14:paraId="48AF2F66"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Lobbying Disclosure Act of 1995, 2 U.S.C. § 1601 et seq.</w:t>
      </w:r>
    </w:p>
    <w:p w14:paraId="03BA43E9"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Drug Free Workplace Act of 1988, 41 U.S.C. § 8102 et seq.)</w:t>
      </w:r>
    </w:p>
    <w:p w14:paraId="1BCBEBAF"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Assurance of Nondiscrimination and Equal Opportunity as found in 29 CFR § 34.20</w:t>
      </w:r>
    </w:p>
    <w:p w14:paraId="791D483A"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District of Columbia Human Rights Act of 1977, D.C. Official Code § 2-1401.01 et seq.</w:t>
      </w:r>
    </w:p>
    <w:p w14:paraId="7368C6FD"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Title VI of the Civil Rights Act of 1964, 42 U.S.C. § 2000d et seq.</w:t>
      </w:r>
    </w:p>
    <w:p w14:paraId="15A6C3BC"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District of Columbia Language Access Act of 2004, D.C. Official Code § 2-1931 et seq.</w:t>
      </w:r>
    </w:p>
    <w:p w14:paraId="39AFC576"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Living Wage Act of 2006, D.C. Official Code § 2-220.01 et seq.</w:t>
      </w:r>
    </w:p>
    <w:p w14:paraId="27370241"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 xml:space="preserve">Workforce Intermediary Establishment and Reform of First Source Amendment Act of 2011, D.C. Official Code 2-219.01 et seq.  </w:t>
      </w:r>
    </w:p>
    <w:p w14:paraId="045E4EE9" w14:textId="77777777" w:rsidR="00143741" w:rsidRPr="00E96FE3" w:rsidRDefault="00143741" w:rsidP="001C4987">
      <w:pPr>
        <w:pStyle w:val="ListParagraph"/>
        <w:numPr>
          <w:ilvl w:val="0"/>
          <w:numId w:val="22"/>
        </w:numPr>
      </w:pPr>
      <w:r w:rsidRPr="00E96FE3">
        <w:t>Workforce Innovation and Opportunity Act (WIOA), Public Law 113-128</w:t>
      </w:r>
    </w:p>
    <w:p w14:paraId="3105E536" w14:textId="77777777" w:rsidR="00143741" w:rsidRPr="00E96FE3" w:rsidRDefault="00143741" w:rsidP="001C4987">
      <w:pPr>
        <w:pStyle w:val="ListParagraph"/>
        <w:numPr>
          <w:ilvl w:val="0"/>
          <w:numId w:val="22"/>
        </w:numPr>
      </w:pPr>
      <w:r w:rsidRPr="00E96FE3">
        <w:t>20 CFR § 680.450 and 20 CFR § 680.460</w:t>
      </w:r>
    </w:p>
    <w:p w14:paraId="4A3714AB" w14:textId="77777777" w:rsidR="00143741" w:rsidRPr="00E96FE3" w:rsidRDefault="00143741" w:rsidP="001C4987">
      <w:pPr>
        <w:pStyle w:val="ListParagraph"/>
        <w:numPr>
          <w:ilvl w:val="0"/>
          <w:numId w:val="22"/>
        </w:numPr>
      </w:pPr>
      <w:r w:rsidRPr="00E96FE3">
        <w:rPr>
          <w:bCs/>
          <w:color w:val="000000"/>
        </w:rPr>
        <w:t>DC District of Columbia Municipal Regulations Title 27 – Chapter 19 – Section 1905 through Section 1907</w:t>
      </w:r>
    </w:p>
    <w:p w14:paraId="3E20CBF9"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Universal Paid Leave Amendment Act of 2016, D.C. Official Code § 32-541.01 et seq.</w:t>
      </w:r>
    </w:p>
    <w:p w14:paraId="0B3DDFDC" w14:textId="77777777" w:rsidR="00143741" w:rsidRPr="00E96FE3" w:rsidRDefault="00143741" w:rsidP="001C4987">
      <w:pPr>
        <w:pStyle w:val="ListParagraph"/>
        <w:numPr>
          <w:ilvl w:val="0"/>
          <w:numId w:val="22"/>
        </w:numPr>
        <w:autoSpaceDE w:val="0"/>
        <w:autoSpaceDN w:val="0"/>
        <w:adjustRightInd w:val="0"/>
        <w:jc w:val="both"/>
        <w:rPr>
          <w:color w:val="000000"/>
        </w:rPr>
      </w:pPr>
      <w:r w:rsidRPr="00E96FE3">
        <w:rPr>
          <w:color w:val="000000"/>
        </w:rPr>
        <w:t>Stevens Amendment – Further Consolidated Appropriations Act 2020, at P.L. 116-94, Division A, Title V, Section 505.</w:t>
      </w:r>
    </w:p>
    <w:p w14:paraId="5FC1AA93" w14:textId="77777777" w:rsidR="00143741" w:rsidRDefault="00143741" w:rsidP="00143741">
      <w:pPr>
        <w:rPr>
          <w:rFonts w:asciiTheme="majorHAnsi" w:eastAsiaTheme="majorEastAsia" w:hAnsiTheme="majorHAnsi" w:cstheme="majorBidi"/>
          <w:color w:val="0F4761" w:themeColor="accent1" w:themeShade="BF"/>
          <w:sz w:val="32"/>
          <w:szCs w:val="32"/>
        </w:rPr>
      </w:pPr>
    </w:p>
    <w:p w14:paraId="23B9B753" w14:textId="77777777" w:rsidR="00143741" w:rsidRDefault="00143741" w:rsidP="00143741">
      <w:pPr>
        <w:rPr>
          <w:b/>
          <w:bCs/>
        </w:rPr>
      </w:pPr>
    </w:p>
    <w:p w14:paraId="26BAB08A" w14:textId="77777777" w:rsidR="00143741" w:rsidRPr="00851073" w:rsidRDefault="00143741" w:rsidP="00143741">
      <w:r>
        <w:t>_________________________________</w:t>
      </w:r>
      <w:r w:rsidRPr="00851073">
        <w:t>an Applicant/Grantee for a grant/sub-grant with the</w:t>
      </w:r>
    </w:p>
    <w:p w14:paraId="63135940" w14:textId="77777777" w:rsidR="00143741" w:rsidRDefault="00143741" w:rsidP="00143741">
      <w:r w:rsidRPr="00851073">
        <w:t xml:space="preserve">Department of </w:t>
      </w:r>
      <w:r>
        <w:t>Employment Services (DOES)</w:t>
      </w:r>
      <w:r w:rsidRPr="00851073">
        <w:t xml:space="preserve"> acknowledges receipt of the D</w:t>
      </w:r>
      <w:r>
        <w:t>OES</w:t>
      </w:r>
      <w:r w:rsidRPr="00851073">
        <w:t xml:space="preserve"> Grant Terms and</w:t>
      </w:r>
      <w:r>
        <w:t xml:space="preserve"> </w:t>
      </w:r>
      <w:r w:rsidRPr="00851073">
        <w:t>Conditions. The Applicant/Grantee organization agrees to be bound by the D</w:t>
      </w:r>
      <w:r>
        <w:t>OES</w:t>
      </w:r>
      <w:r w:rsidRPr="00851073">
        <w:t xml:space="preserve"> Grant Terms</w:t>
      </w:r>
      <w:r>
        <w:t xml:space="preserve"> </w:t>
      </w:r>
      <w:r w:rsidRPr="00851073">
        <w:t>and Conditions in their entirety if selected for funding.</w:t>
      </w:r>
    </w:p>
    <w:p w14:paraId="7853D226" w14:textId="77777777" w:rsidR="00143741" w:rsidRDefault="00143741" w:rsidP="00143741"/>
    <w:p w14:paraId="42B1FD35" w14:textId="77777777" w:rsidR="00143741" w:rsidRDefault="00143741" w:rsidP="00143741">
      <w:r>
        <w:t xml:space="preserve">Applicants/Grantees of sub-grants funded in whole or part by the Department of Labor </w:t>
      </w:r>
      <w:r w:rsidRPr="00475EF1">
        <w:t>Employment &amp; Training Administration (ETA)</w:t>
      </w:r>
      <w:r>
        <w:t xml:space="preserve"> also agree to be bound by the DOL ETA Grant Award Standard Terms. </w:t>
      </w:r>
    </w:p>
    <w:p w14:paraId="414BA868" w14:textId="77777777" w:rsidR="00143741" w:rsidRDefault="00143741" w:rsidP="00143741"/>
    <w:p w14:paraId="0E886292" w14:textId="77777777" w:rsidR="00143741" w:rsidRDefault="00143741" w:rsidP="00143741">
      <w:r>
        <w:t>The person whose signature appears below is authorized to sign this assurance and commit the</w:t>
      </w:r>
    </w:p>
    <w:p w14:paraId="213A24C7" w14:textId="77777777" w:rsidR="00143741" w:rsidRPr="00851073" w:rsidRDefault="00143741" w:rsidP="00143741">
      <w:r>
        <w:t xml:space="preserve">Applicant/Grantee </w:t>
      </w:r>
      <w:proofErr w:type="gramStart"/>
      <w:r>
        <w:t>to</w:t>
      </w:r>
      <w:proofErr w:type="gramEnd"/>
      <w:r>
        <w:t xml:space="preserve"> the above provisions.</w:t>
      </w:r>
    </w:p>
    <w:p w14:paraId="4EA1A070" w14:textId="77777777" w:rsidR="00143741" w:rsidRDefault="00143741" w:rsidP="00143741"/>
    <w:p w14:paraId="2994C0BB" w14:textId="77777777" w:rsidR="00143741" w:rsidRDefault="00143741" w:rsidP="00143741"/>
    <w:tbl>
      <w:tblPr>
        <w:tblStyle w:val="TableGrid"/>
        <w:tblW w:w="0" w:type="auto"/>
        <w:tblLook w:val="04A0" w:firstRow="1" w:lastRow="0" w:firstColumn="1" w:lastColumn="0" w:noHBand="0" w:noVBand="1"/>
      </w:tblPr>
      <w:tblGrid>
        <w:gridCol w:w="5305"/>
        <w:gridCol w:w="4045"/>
      </w:tblGrid>
      <w:tr w:rsidR="00143741" w14:paraId="0A573F0F" w14:textId="77777777">
        <w:tc>
          <w:tcPr>
            <w:tcW w:w="5305" w:type="dxa"/>
          </w:tcPr>
          <w:p w14:paraId="4AB289D1" w14:textId="77777777" w:rsidR="00143741" w:rsidRDefault="00143741"/>
          <w:p w14:paraId="3E5E067F" w14:textId="77777777" w:rsidR="00143741" w:rsidRDefault="00143741"/>
        </w:tc>
        <w:tc>
          <w:tcPr>
            <w:tcW w:w="4045" w:type="dxa"/>
          </w:tcPr>
          <w:p w14:paraId="382BFB5F" w14:textId="77777777" w:rsidR="00143741" w:rsidRDefault="00143741"/>
        </w:tc>
      </w:tr>
      <w:tr w:rsidR="00143741" w14:paraId="04339554" w14:textId="77777777">
        <w:tc>
          <w:tcPr>
            <w:tcW w:w="5305" w:type="dxa"/>
          </w:tcPr>
          <w:p w14:paraId="501AEA3B" w14:textId="77777777" w:rsidR="00143741" w:rsidRPr="006D399A" w:rsidRDefault="00143741">
            <w:pPr>
              <w:jc w:val="center"/>
            </w:pPr>
            <w:r w:rsidRPr="006D399A">
              <w:t>Applicant’s Authorized Representative (Print)</w:t>
            </w:r>
          </w:p>
        </w:tc>
        <w:tc>
          <w:tcPr>
            <w:tcW w:w="4045" w:type="dxa"/>
          </w:tcPr>
          <w:p w14:paraId="3398B3B9" w14:textId="77777777" w:rsidR="00143741" w:rsidRPr="006D399A" w:rsidRDefault="00143741">
            <w:pPr>
              <w:jc w:val="center"/>
            </w:pPr>
            <w:r w:rsidRPr="006D399A">
              <w:t>Title</w:t>
            </w:r>
          </w:p>
        </w:tc>
      </w:tr>
      <w:tr w:rsidR="00143741" w14:paraId="175AE640" w14:textId="77777777">
        <w:tc>
          <w:tcPr>
            <w:tcW w:w="5305" w:type="dxa"/>
          </w:tcPr>
          <w:p w14:paraId="49F4782E" w14:textId="77777777" w:rsidR="00143741" w:rsidRDefault="00143741">
            <w:pPr>
              <w:jc w:val="center"/>
            </w:pPr>
          </w:p>
          <w:p w14:paraId="42B34D2F" w14:textId="77777777" w:rsidR="00143741" w:rsidRPr="006D399A" w:rsidRDefault="00143741">
            <w:pPr>
              <w:jc w:val="center"/>
            </w:pPr>
          </w:p>
        </w:tc>
        <w:tc>
          <w:tcPr>
            <w:tcW w:w="4045" w:type="dxa"/>
          </w:tcPr>
          <w:p w14:paraId="73A4E10F" w14:textId="77777777" w:rsidR="00143741" w:rsidRPr="006D399A" w:rsidRDefault="00143741">
            <w:pPr>
              <w:jc w:val="center"/>
            </w:pPr>
          </w:p>
        </w:tc>
      </w:tr>
      <w:tr w:rsidR="00143741" w14:paraId="17D9F63D" w14:textId="77777777">
        <w:tc>
          <w:tcPr>
            <w:tcW w:w="5305" w:type="dxa"/>
          </w:tcPr>
          <w:p w14:paraId="153FEB03" w14:textId="77777777" w:rsidR="00143741" w:rsidRPr="006D399A" w:rsidRDefault="00143741">
            <w:pPr>
              <w:jc w:val="center"/>
            </w:pPr>
            <w:r w:rsidRPr="006D399A">
              <w:t>Applicant’s Authorized Representative’s Signature</w:t>
            </w:r>
          </w:p>
        </w:tc>
        <w:tc>
          <w:tcPr>
            <w:tcW w:w="4045" w:type="dxa"/>
          </w:tcPr>
          <w:p w14:paraId="502789B0" w14:textId="77777777" w:rsidR="00143741" w:rsidRPr="006D399A" w:rsidRDefault="00143741">
            <w:pPr>
              <w:jc w:val="center"/>
            </w:pPr>
            <w:r w:rsidRPr="006D399A">
              <w:t>Date</w:t>
            </w:r>
          </w:p>
        </w:tc>
      </w:tr>
    </w:tbl>
    <w:p w14:paraId="1FC838B6" w14:textId="77777777" w:rsidR="00143741" w:rsidRDefault="00143741" w:rsidP="00143741"/>
    <w:p w14:paraId="5F345A95" w14:textId="77777777" w:rsidR="00143741" w:rsidRDefault="00143741" w:rsidP="00143741">
      <w:pPr>
        <w:jc w:val="center"/>
        <w:rPr>
          <w:b/>
          <w:bCs/>
        </w:rPr>
      </w:pPr>
    </w:p>
    <w:p w14:paraId="7683F65E" w14:textId="77777777" w:rsidR="00143741" w:rsidRDefault="00143741" w:rsidP="00143741">
      <w:pPr>
        <w:jc w:val="center"/>
        <w:rPr>
          <w:b/>
          <w:bCs/>
        </w:rPr>
      </w:pPr>
    </w:p>
    <w:p w14:paraId="3F8F7819" w14:textId="77777777" w:rsidR="00143741" w:rsidRDefault="00143741" w:rsidP="00143741">
      <w:pPr>
        <w:rPr>
          <w:b/>
          <w:bCs/>
        </w:rPr>
      </w:pPr>
      <w:r>
        <w:rPr>
          <w:b/>
          <w:bCs/>
        </w:rPr>
        <w:br w:type="page"/>
      </w:r>
    </w:p>
    <w:p w14:paraId="7DFF2BF9" w14:textId="3BF7A122" w:rsidR="00143741" w:rsidRDefault="00143741" w:rsidP="00FB17FE">
      <w:pPr>
        <w:pStyle w:val="Heading1"/>
        <w:numPr>
          <w:ilvl w:val="0"/>
          <w:numId w:val="0"/>
        </w:numPr>
        <w:ind w:left="360" w:hanging="360"/>
        <w:jc w:val="center"/>
      </w:pPr>
      <w:bookmarkStart w:id="71" w:name="_Toc206153086"/>
      <w:r>
        <w:lastRenderedPageBreak/>
        <w:t>Attachment B – Applicant Assurances, Certifications &amp; Disclosures</w:t>
      </w:r>
      <w:bookmarkEnd w:id="71"/>
    </w:p>
    <w:p w14:paraId="4146E7F1" w14:textId="77777777" w:rsidR="00143741" w:rsidRDefault="00143741" w:rsidP="00143741">
      <w:pPr>
        <w:autoSpaceDE w:val="0"/>
        <w:autoSpaceDN w:val="0"/>
        <w:adjustRightInd w:val="0"/>
        <w:rPr>
          <w:kern w:val="0"/>
        </w:rPr>
      </w:pPr>
    </w:p>
    <w:p w14:paraId="583CE563" w14:textId="77777777" w:rsidR="00143741" w:rsidRDefault="00143741" w:rsidP="00143741">
      <w:pPr>
        <w:autoSpaceDE w:val="0"/>
        <w:autoSpaceDN w:val="0"/>
        <w:adjustRightInd w:val="0"/>
        <w:rPr>
          <w:kern w:val="0"/>
        </w:rPr>
      </w:pPr>
      <w:r w:rsidRPr="0079317F">
        <w:rPr>
          <w:kern w:val="0"/>
        </w:rPr>
        <w:t>This section includes certifications, assurances and disclosures made by the authorized</w:t>
      </w:r>
      <w:r>
        <w:rPr>
          <w:kern w:val="0"/>
        </w:rPr>
        <w:t xml:space="preserve"> </w:t>
      </w:r>
      <w:r w:rsidRPr="0079317F">
        <w:rPr>
          <w:kern w:val="0"/>
        </w:rPr>
        <w:t>representative of the Applicant/Grantee organization. These assurances and certifications reflect</w:t>
      </w:r>
      <w:r>
        <w:rPr>
          <w:kern w:val="0"/>
        </w:rPr>
        <w:t xml:space="preserve"> </w:t>
      </w:r>
      <w:r w:rsidRPr="0079317F">
        <w:rPr>
          <w:kern w:val="0"/>
        </w:rPr>
        <w:t>requirements for recipients of local and pass-through federal funding. By signing below, the</w:t>
      </w:r>
      <w:r>
        <w:rPr>
          <w:kern w:val="0"/>
        </w:rPr>
        <w:t xml:space="preserve"> </w:t>
      </w:r>
      <w:r w:rsidRPr="0079317F">
        <w:rPr>
          <w:kern w:val="0"/>
        </w:rPr>
        <w:t>Applicant/Grantee certifies that the information provided is accurate, and that the organization</w:t>
      </w:r>
      <w:r>
        <w:rPr>
          <w:kern w:val="0"/>
        </w:rPr>
        <w:t xml:space="preserve"> attests to the following in its entirety: </w:t>
      </w:r>
    </w:p>
    <w:p w14:paraId="3338E2D4" w14:textId="77777777" w:rsidR="00143741" w:rsidRPr="0079317F" w:rsidRDefault="00143741" w:rsidP="00143741">
      <w:pPr>
        <w:autoSpaceDE w:val="0"/>
        <w:autoSpaceDN w:val="0"/>
        <w:adjustRightInd w:val="0"/>
        <w:rPr>
          <w:kern w:val="0"/>
        </w:rPr>
      </w:pPr>
    </w:p>
    <w:p w14:paraId="2862AD05" w14:textId="77777777" w:rsidR="00143741" w:rsidRPr="003D7875" w:rsidRDefault="00143741" w:rsidP="001C4987">
      <w:pPr>
        <w:pStyle w:val="ListParagraph"/>
        <w:numPr>
          <w:ilvl w:val="0"/>
          <w:numId w:val="24"/>
        </w:numPr>
        <w:autoSpaceDE w:val="0"/>
        <w:autoSpaceDN w:val="0"/>
        <w:adjustRightInd w:val="0"/>
        <w:ind w:hanging="720"/>
        <w:rPr>
          <w:kern w:val="0"/>
          <w:sz w:val="22"/>
          <w:szCs w:val="22"/>
        </w:rPr>
      </w:pPr>
      <w:r w:rsidRPr="003D7875">
        <w:rPr>
          <w:kern w:val="0"/>
          <w:sz w:val="22"/>
          <w:szCs w:val="22"/>
        </w:rPr>
        <w:t>The Applicant/Grantee has provided the individuals, by name, title, address, email, and</w:t>
      </w:r>
      <w:r>
        <w:rPr>
          <w:kern w:val="0"/>
          <w:sz w:val="22"/>
          <w:szCs w:val="22"/>
        </w:rPr>
        <w:t xml:space="preserve"> </w:t>
      </w:r>
      <w:r w:rsidRPr="003D7875">
        <w:rPr>
          <w:kern w:val="0"/>
          <w:sz w:val="22"/>
          <w:szCs w:val="22"/>
        </w:rPr>
        <w:t>phone number who are authorized to negotiate with the Department of Employment Services</w:t>
      </w:r>
      <w:r>
        <w:rPr>
          <w:kern w:val="0"/>
          <w:sz w:val="22"/>
          <w:szCs w:val="22"/>
        </w:rPr>
        <w:t xml:space="preserve"> </w:t>
      </w:r>
      <w:r w:rsidRPr="003D7875">
        <w:rPr>
          <w:kern w:val="0"/>
          <w:sz w:val="22"/>
          <w:szCs w:val="22"/>
        </w:rPr>
        <w:t>on behalf of the organization</w:t>
      </w:r>
      <w:r>
        <w:rPr>
          <w:kern w:val="0"/>
          <w:sz w:val="22"/>
          <w:szCs w:val="22"/>
        </w:rPr>
        <w:t xml:space="preserve">. </w:t>
      </w:r>
    </w:p>
    <w:p w14:paraId="6C944FA9" w14:textId="77777777" w:rsidR="00143741" w:rsidRPr="00766168"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 xml:space="preserve">We </w:t>
      </w:r>
      <w:proofErr w:type="gramStart"/>
      <w:r w:rsidRPr="00766168">
        <w:rPr>
          <w:kern w:val="0"/>
          <w:sz w:val="22"/>
          <w:szCs w:val="22"/>
        </w:rPr>
        <w:t>are able to</w:t>
      </w:r>
      <w:proofErr w:type="gramEnd"/>
      <w:r w:rsidRPr="00766168">
        <w:rPr>
          <w:kern w:val="0"/>
          <w:sz w:val="22"/>
          <w:szCs w:val="22"/>
        </w:rPr>
        <w:t xml:space="preserve"> maintain adequate files and records and can and will meet all grant reporting requirements.</w:t>
      </w:r>
    </w:p>
    <w:p w14:paraId="10C1051A" w14:textId="77777777" w:rsidR="00143741" w:rsidRPr="008927E9"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Our fiscal records are kept in accordance with Generally Accepted Accounting Principles (GAAP) and</w:t>
      </w:r>
      <w:r>
        <w:rPr>
          <w:kern w:val="0"/>
          <w:sz w:val="22"/>
          <w:szCs w:val="22"/>
        </w:rPr>
        <w:t xml:space="preserve"> </w:t>
      </w:r>
      <w:r w:rsidRPr="008927E9">
        <w:rPr>
          <w:kern w:val="0"/>
          <w:sz w:val="22"/>
          <w:szCs w:val="22"/>
        </w:rPr>
        <w:t>account for all funds, tangible assets, revenue, and expenditures whatsoever; that all fiscal records are</w:t>
      </w:r>
      <w:r>
        <w:rPr>
          <w:kern w:val="0"/>
          <w:sz w:val="22"/>
          <w:szCs w:val="22"/>
        </w:rPr>
        <w:t xml:space="preserve"> </w:t>
      </w:r>
      <w:r w:rsidRPr="008927E9">
        <w:rPr>
          <w:kern w:val="0"/>
          <w:sz w:val="22"/>
          <w:szCs w:val="22"/>
        </w:rPr>
        <w:t>accurate, complete, and current at all times; and we give DOES or the District of Columbia, through any</w:t>
      </w:r>
      <w:r>
        <w:rPr>
          <w:kern w:val="0"/>
          <w:sz w:val="22"/>
          <w:szCs w:val="22"/>
        </w:rPr>
        <w:t xml:space="preserve"> </w:t>
      </w:r>
      <w:r w:rsidRPr="008927E9">
        <w:rPr>
          <w:kern w:val="0"/>
          <w:sz w:val="22"/>
          <w:szCs w:val="22"/>
        </w:rPr>
        <w:t>authorized representative, the right to audit and inspect all records</w:t>
      </w:r>
      <w:r>
        <w:rPr>
          <w:kern w:val="0"/>
          <w:sz w:val="22"/>
          <w:szCs w:val="22"/>
        </w:rPr>
        <w:t xml:space="preserve"> </w:t>
      </w:r>
      <w:r w:rsidRPr="008927E9">
        <w:rPr>
          <w:kern w:val="0"/>
          <w:sz w:val="22"/>
          <w:szCs w:val="22"/>
        </w:rPr>
        <w:t>books, papers, or documents related to</w:t>
      </w:r>
      <w:r>
        <w:rPr>
          <w:kern w:val="0"/>
          <w:sz w:val="22"/>
          <w:szCs w:val="22"/>
        </w:rPr>
        <w:t xml:space="preserve"> </w:t>
      </w:r>
      <w:r w:rsidRPr="008927E9">
        <w:rPr>
          <w:kern w:val="0"/>
          <w:sz w:val="22"/>
          <w:szCs w:val="22"/>
        </w:rPr>
        <w:t>the grant.</w:t>
      </w:r>
    </w:p>
    <w:p w14:paraId="57ED6FEA" w14:textId="77777777" w:rsidR="00143741" w:rsidRPr="00045C5D"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 xml:space="preserve">We are </w:t>
      </w:r>
      <w:proofErr w:type="gramStart"/>
      <w:r w:rsidRPr="00766168">
        <w:rPr>
          <w:kern w:val="0"/>
          <w:sz w:val="22"/>
          <w:szCs w:val="22"/>
        </w:rPr>
        <w:t>current on</w:t>
      </w:r>
      <w:proofErr w:type="gramEnd"/>
      <w:r w:rsidRPr="00766168">
        <w:rPr>
          <w:kern w:val="0"/>
          <w:sz w:val="22"/>
          <w:szCs w:val="22"/>
        </w:rPr>
        <w:t xml:space="preserve"> </w:t>
      </w:r>
      <w:proofErr w:type="gramStart"/>
      <w:r w:rsidRPr="00766168">
        <w:rPr>
          <w:kern w:val="0"/>
          <w:sz w:val="22"/>
          <w:szCs w:val="22"/>
        </w:rPr>
        <w:t>payment on</w:t>
      </w:r>
      <w:proofErr w:type="gramEnd"/>
      <w:r w:rsidRPr="00766168">
        <w:rPr>
          <w:kern w:val="0"/>
          <w:sz w:val="22"/>
          <w:szCs w:val="22"/>
        </w:rPr>
        <w:t xml:space="preserve"> all federal and District taxes, including Unemployment Insurance taxes</w:t>
      </w:r>
      <w:r>
        <w:rPr>
          <w:kern w:val="0"/>
          <w:sz w:val="22"/>
          <w:szCs w:val="22"/>
        </w:rPr>
        <w:t xml:space="preserve"> </w:t>
      </w:r>
      <w:r w:rsidRPr="008927E9">
        <w:rPr>
          <w:kern w:val="0"/>
          <w:sz w:val="22"/>
          <w:szCs w:val="22"/>
        </w:rPr>
        <w:t>and Workers’ Compensation premiums. (This statement of certification shall be accompanied by a</w:t>
      </w:r>
      <w:r>
        <w:rPr>
          <w:kern w:val="0"/>
          <w:sz w:val="22"/>
          <w:szCs w:val="22"/>
        </w:rPr>
        <w:t xml:space="preserve"> </w:t>
      </w:r>
      <w:r w:rsidRPr="00045C5D">
        <w:rPr>
          <w:kern w:val="0"/>
          <w:sz w:val="22"/>
          <w:szCs w:val="22"/>
        </w:rPr>
        <w:t>Certificate of Good standing from the District of Columbia Office of Tax &amp;</w:t>
      </w:r>
      <w:r>
        <w:rPr>
          <w:kern w:val="0"/>
          <w:sz w:val="22"/>
          <w:szCs w:val="22"/>
        </w:rPr>
        <w:t xml:space="preserve"> </w:t>
      </w:r>
      <w:r w:rsidRPr="00045C5D">
        <w:rPr>
          <w:kern w:val="0"/>
          <w:sz w:val="22"/>
          <w:szCs w:val="22"/>
        </w:rPr>
        <w:t>Revenue (OTR) stating that the</w:t>
      </w:r>
      <w:r>
        <w:rPr>
          <w:kern w:val="0"/>
          <w:sz w:val="22"/>
          <w:szCs w:val="22"/>
        </w:rPr>
        <w:t xml:space="preserve"> </w:t>
      </w:r>
      <w:r w:rsidRPr="00045C5D">
        <w:rPr>
          <w:kern w:val="0"/>
          <w:sz w:val="22"/>
          <w:szCs w:val="22"/>
        </w:rPr>
        <w:t>entity has complied with the filing requirements of District of Columbia tax laws and has paid all taxes due</w:t>
      </w:r>
      <w:r>
        <w:rPr>
          <w:kern w:val="0"/>
          <w:sz w:val="22"/>
          <w:szCs w:val="22"/>
        </w:rPr>
        <w:t xml:space="preserve"> </w:t>
      </w:r>
      <w:r w:rsidRPr="00045C5D">
        <w:rPr>
          <w:kern w:val="0"/>
          <w:sz w:val="22"/>
          <w:szCs w:val="22"/>
        </w:rPr>
        <w:t xml:space="preserve">to the District of Columbia or </w:t>
      </w:r>
      <w:proofErr w:type="gramStart"/>
      <w:r w:rsidRPr="00045C5D">
        <w:rPr>
          <w:kern w:val="0"/>
          <w:sz w:val="22"/>
          <w:szCs w:val="22"/>
        </w:rPr>
        <w:t>is in compliance with</w:t>
      </w:r>
      <w:proofErr w:type="gramEnd"/>
      <w:r w:rsidRPr="00045C5D">
        <w:rPr>
          <w:kern w:val="0"/>
          <w:sz w:val="22"/>
          <w:szCs w:val="22"/>
        </w:rPr>
        <w:t xml:space="preserve"> any payment agreement with OTR).</w:t>
      </w:r>
    </w:p>
    <w:p w14:paraId="4AEB4A0F" w14:textId="77777777" w:rsidR="00143741" w:rsidRPr="00045C5D"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have demonstrated administrative and financial capability to provide and manage the proposed</w:t>
      </w:r>
      <w:r>
        <w:rPr>
          <w:kern w:val="0"/>
          <w:sz w:val="22"/>
          <w:szCs w:val="22"/>
        </w:rPr>
        <w:t xml:space="preserve"> </w:t>
      </w:r>
      <w:r w:rsidRPr="00045C5D">
        <w:rPr>
          <w:kern w:val="0"/>
          <w:sz w:val="22"/>
          <w:szCs w:val="22"/>
        </w:rPr>
        <w:t xml:space="preserve">services and ensure </w:t>
      </w:r>
      <w:proofErr w:type="gramStart"/>
      <w:r w:rsidRPr="00045C5D">
        <w:rPr>
          <w:kern w:val="0"/>
          <w:sz w:val="22"/>
          <w:szCs w:val="22"/>
        </w:rPr>
        <w:t>an adequate</w:t>
      </w:r>
      <w:proofErr w:type="gramEnd"/>
      <w:r w:rsidRPr="00045C5D">
        <w:rPr>
          <w:kern w:val="0"/>
          <w:sz w:val="22"/>
          <w:szCs w:val="22"/>
        </w:rPr>
        <w:t xml:space="preserve"> administrative performance and audit trail.</w:t>
      </w:r>
    </w:p>
    <w:p w14:paraId="3F850A6D" w14:textId="77777777" w:rsidR="00143741" w:rsidRPr="005C0D0A"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are not proposed for debarment or presently debarred, suspended, or declared ineligible, as required</w:t>
      </w:r>
      <w:r>
        <w:rPr>
          <w:kern w:val="0"/>
          <w:sz w:val="22"/>
          <w:szCs w:val="22"/>
        </w:rPr>
        <w:t xml:space="preserve"> </w:t>
      </w:r>
      <w:r w:rsidRPr="00045C5D">
        <w:rPr>
          <w:rFonts w:ascii="≈'CCG" w:hAnsi="≈'CCG" w:cs="≈'CCG"/>
          <w:kern w:val="0"/>
          <w:sz w:val="22"/>
          <w:szCs w:val="22"/>
        </w:rPr>
        <w:t xml:space="preserve">by Executive Order 12549, ―Debarment and Suspension, </w:t>
      </w:r>
      <w:r w:rsidRPr="00045C5D">
        <w:rPr>
          <w:kern w:val="0"/>
          <w:sz w:val="22"/>
          <w:szCs w:val="22"/>
        </w:rPr>
        <w:t>and implemented by 2 CFR180, for prospective</w:t>
      </w:r>
      <w:r>
        <w:rPr>
          <w:kern w:val="0"/>
          <w:sz w:val="22"/>
          <w:szCs w:val="22"/>
        </w:rPr>
        <w:t xml:space="preserve"> </w:t>
      </w:r>
      <w:r w:rsidRPr="00045C5D">
        <w:rPr>
          <w:kern w:val="0"/>
          <w:sz w:val="22"/>
          <w:szCs w:val="22"/>
        </w:rPr>
        <w:t>participants in primary covered transactions and are not proposed for debarment or presently debarred as a</w:t>
      </w:r>
      <w:r>
        <w:rPr>
          <w:kern w:val="0"/>
          <w:sz w:val="22"/>
          <w:szCs w:val="22"/>
        </w:rPr>
        <w:t xml:space="preserve"> </w:t>
      </w:r>
      <w:r w:rsidRPr="005C0D0A">
        <w:rPr>
          <w:kern w:val="0"/>
          <w:sz w:val="22"/>
          <w:szCs w:val="22"/>
        </w:rPr>
        <w:t>result of any actions by the District of Columbia Contract Appeals Board, the Office of Contracting and</w:t>
      </w:r>
      <w:r>
        <w:rPr>
          <w:kern w:val="0"/>
          <w:sz w:val="22"/>
          <w:szCs w:val="22"/>
        </w:rPr>
        <w:t xml:space="preserve"> </w:t>
      </w:r>
      <w:r w:rsidRPr="005C0D0A">
        <w:rPr>
          <w:kern w:val="0"/>
          <w:sz w:val="22"/>
          <w:szCs w:val="22"/>
        </w:rPr>
        <w:t>Procurement, or any other District contract regulating agency.</w:t>
      </w:r>
    </w:p>
    <w:p w14:paraId="6DEDBD6E" w14:textId="77777777" w:rsidR="00143741" w:rsidRPr="00840528"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have the financial resources and technical expertise necessary for the completion of the program. In</w:t>
      </w:r>
      <w:r>
        <w:rPr>
          <w:kern w:val="0"/>
          <w:sz w:val="22"/>
          <w:szCs w:val="22"/>
        </w:rPr>
        <w:t xml:space="preserve"> </w:t>
      </w:r>
      <w:r w:rsidRPr="00840528">
        <w:rPr>
          <w:kern w:val="0"/>
          <w:sz w:val="22"/>
          <w:szCs w:val="22"/>
        </w:rPr>
        <w:t>addition, we have the equipment and sites adequate to perform the grant or subgrant, or the ability to obtain</w:t>
      </w:r>
      <w:r>
        <w:rPr>
          <w:kern w:val="0"/>
          <w:sz w:val="22"/>
          <w:szCs w:val="22"/>
        </w:rPr>
        <w:t xml:space="preserve"> </w:t>
      </w:r>
      <w:r w:rsidRPr="00840528">
        <w:rPr>
          <w:kern w:val="0"/>
          <w:sz w:val="22"/>
          <w:szCs w:val="22"/>
        </w:rPr>
        <w:t>them.</w:t>
      </w:r>
    </w:p>
    <w:p w14:paraId="548909E3" w14:textId="77777777" w:rsidR="00143741" w:rsidRPr="0029753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 xml:space="preserve">We </w:t>
      </w:r>
      <w:proofErr w:type="gramStart"/>
      <w:r w:rsidRPr="00766168">
        <w:rPr>
          <w:kern w:val="0"/>
          <w:sz w:val="22"/>
          <w:szCs w:val="22"/>
        </w:rPr>
        <w:t>have the ability to</w:t>
      </w:r>
      <w:proofErr w:type="gramEnd"/>
      <w:r w:rsidRPr="00766168">
        <w:rPr>
          <w:kern w:val="0"/>
          <w:sz w:val="22"/>
          <w:szCs w:val="22"/>
        </w:rPr>
        <w:t xml:space="preserve"> comply with the required or proposed delivery or performance schedule, taking</w:t>
      </w:r>
      <w:r>
        <w:rPr>
          <w:kern w:val="0"/>
          <w:sz w:val="22"/>
          <w:szCs w:val="22"/>
        </w:rPr>
        <w:t xml:space="preserve"> </w:t>
      </w:r>
      <w:r w:rsidRPr="0029753B">
        <w:rPr>
          <w:kern w:val="0"/>
          <w:sz w:val="22"/>
          <w:szCs w:val="22"/>
        </w:rPr>
        <w:t>into consideration all existing and reasonably expected commercial and governmental business</w:t>
      </w:r>
      <w:r>
        <w:rPr>
          <w:kern w:val="0"/>
          <w:sz w:val="22"/>
          <w:szCs w:val="22"/>
        </w:rPr>
        <w:t xml:space="preserve"> </w:t>
      </w:r>
      <w:r w:rsidRPr="0029753B">
        <w:rPr>
          <w:kern w:val="0"/>
          <w:sz w:val="22"/>
          <w:szCs w:val="22"/>
        </w:rPr>
        <w:t>commitments.</w:t>
      </w:r>
    </w:p>
    <w:p w14:paraId="284D3D15" w14:textId="77777777" w:rsidR="00143741" w:rsidRPr="0029753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 xml:space="preserve">We have a satisfactory </w:t>
      </w:r>
      <w:proofErr w:type="gramStart"/>
      <w:r w:rsidRPr="00766168">
        <w:rPr>
          <w:kern w:val="0"/>
          <w:sz w:val="22"/>
          <w:szCs w:val="22"/>
        </w:rPr>
        <w:t>record</w:t>
      </w:r>
      <w:proofErr w:type="gramEnd"/>
      <w:r w:rsidRPr="00766168">
        <w:rPr>
          <w:kern w:val="0"/>
          <w:sz w:val="22"/>
          <w:szCs w:val="22"/>
        </w:rPr>
        <w:t xml:space="preserve"> performing similar activities as detailed in the award or we can establish</w:t>
      </w:r>
      <w:r>
        <w:rPr>
          <w:kern w:val="0"/>
          <w:sz w:val="22"/>
          <w:szCs w:val="22"/>
        </w:rPr>
        <w:t xml:space="preserve"> </w:t>
      </w:r>
      <w:r w:rsidRPr="0029753B">
        <w:rPr>
          <w:kern w:val="0"/>
          <w:sz w:val="22"/>
          <w:szCs w:val="22"/>
        </w:rPr>
        <w:t>that we have the skills and resources necessary to provide the programming described in the grant.</w:t>
      </w:r>
    </w:p>
    <w:p w14:paraId="362D0C85" w14:textId="77777777" w:rsidR="00143741" w:rsidRPr="00766168"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have a satisfactory record of integrity and business ethics.</w:t>
      </w:r>
    </w:p>
    <w:p w14:paraId="79462580" w14:textId="77777777" w:rsidR="00143741" w:rsidRPr="003C3F3D"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have the necessary organization, experience, accounting and operational controls, and technical</w:t>
      </w:r>
      <w:r>
        <w:rPr>
          <w:kern w:val="0"/>
          <w:sz w:val="22"/>
          <w:szCs w:val="22"/>
        </w:rPr>
        <w:t xml:space="preserve"> </w:t>
      </w:r>
      <w:r w:rsidRPr="003C3F3D">
        <w:rPr>
          <w:kern w:val="0"/>
          <w:sz w:val="22"/>
          <w:szCs w:val="22"/>
        </w:rPr>
        <w:t>skills to implement the programming described in the grant, or the ability to obtain them.</w:t>
      </w:r>
    </w:p>
    <w:p w14:paraId="1319A1E1" w14:textId="77777777" w:rsidR="00143741" w:rsidRPr="00766168"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 xml:space="preserve">We </w:t>
      </w:r>
      <w:proofErr w:type="gramStart"/>
      <w:r w:rsidRPr="00766168">
        <w:rPr>
          <w:kern w:val="0"/>
          <w:sz w:val="22"/>
          <w:szCs w:val="22"/>
        </w:rPr>
        <w:t>are in compliance with</w:t>
      </w:r>
      <w:proofErr w:type="gramEnd"/>
      <w:r w:rsidRPr="00766168">
        <w:rPr>
          <w:kern w:val="0"/>
          <w:sz w:val="22"/>
          <w:szCs w:val="22"/>
        </w:rPr>
        <w:t xml:space="preserve"> the applicable District licensing and tax laws and </w:t>
      </w:r>
      <w:proofErr w:type="gramStart"/>
      <w:r w:rsidRPr="00766168">
        <w:rPr>
          <w:kern w:val="0"/>
          <w:sz w:val="22"/>
          <w:szCs w:val="22"/>
        </w:rPr>
        <w:t>regulations;</w:t>
      </w:r>
      <w:proofErr w:type="gramEnd"/>
    </w:p>
    <w:p w14:paraId="5963EA50" w14:textId="77777777" w:rsidR="00143741" w:rsidRPr="00766168"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 xml:space="preserve">We </w:t>
      </w:r>
      <w:proofErr w:type="gramStart"/>
      <w:r w:rsidRPr="00766168">
        <w:rPr>
          <w:kern w:val="0"/>
          <w:sz w:val="22"/>
          <w:szCs w:val="22"/>
        </w:rPr>
        <w:t>are in compliance with</w:t>
      </w:r>
      <w:proofErr w:type="gramEnd"/>
      <w:r w:rsidRPr="00766168">
        <w:rPr>
          <w:kern w:val="0"/>
          <w:sz w:val="22"/>
          <w:szCs w:val="22"/>
        </w:rPr>
        <w:t xml:space="preserve"> provisions of the Drug-Free Workplace Act.</w:t>
      </w:r>
    </w:p>
    <w:p w14:paraId="6920D407" w14:textId="77777777" w:rsidR="00143741" w:rsidRPr="00766168"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meet all other qualifications and eligibility criteria necessary to receive a grant award under</w:t>
      </w:r>
    </w:p>
    <w:p w14:paraId="2B730FFF" w14:textId="77777777" w:rsidR="00143741" w:rsidRPr="00766168" w:rsidRDefault="00143741" w:rsidP="00143741">
      <w:pPr>
        <w:pStyle w:val="ListParagraph"/>
        <w:autoSpaceDE w:val="0"/>
        <w:autoSpaceDN w:val="0"/>
        <w:adjustRightInd w:val="0"/>
        <w:rPr>
          <w:kern w:val="0"/>
          <w:sz w:val="22"/>
          <w:szCs w:val="22"/>
        </w:rPr>
      </w:pPr>
      <w:r w:rsidRPr="00766168">
        <w:rPr>
          <w:kern w:val="0"/>
          <w:sz w:val="22"/>
          <w:szCs w:val="22"/>
        </w:rPr>
        <w:t>applicable laws and regulations.</w:t>
      </w:r>
    </w:p>
    <w:p w14:paraId="78398259" w14:textId="77777777" w:rsidR="00143741" w:rsidRPr="00293872"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lastRenderedPageBreak/>
        <w:t>We agree to indemnify, defend, and hold harmless the Government of the District of Columbia and its</w:t>
      </w:r>
      <w:r>
        <w:rPr>
          <w:kern w:val="0"/>
          <w:sz w:val="22"/>
          <w:szCs w:val="22"/>
        </w:rPr>
        <w:t xml:space="preserve"> </w:t>
      </w:r>
      <w:r w:rsidRPr="00293872">
        <w:rPr>
          <w:kern w:val="0"/>
          <w:sz w:val="22"/>
          <w:szCs w:val="22"/>
        </w:rPr>
        <w:t>authorized officers, employees, agents, and volunteers from any and all claims, actions, losses, damages,</w:t>
      </w:r>
      <w:r>
        <w:rPr>
          <w:kern w:val="0"/>
          <w:sz w:val="22"/>
          <w:szCs w:val="22"/>
        </w:rPr>
        <w:t xml:space="preserve"> </w:t>
      </w:r>
      <w:r w:rsidRPr="00293872">
        <w:rPr>
          <w:kern w:val="0"/>
          <w:sz w:val="22"/>
          <w:szCs w:val="22"/>
        </w:rPr>
        <w:t>and/or liability arising out of this grant or subgrant from any cause whatsoever, including the acts, errors,</w:t>
      </w:r>
      <w:r>
        <w:rPr>
          <w:kern w:val="0"/>
          <w:sz w:val="22"/>
          <w:szCs w:val="22"/>
        </w:rPr>
        <w:t xml:space="preserve"> </w:t>
      </w:r>
      <w:r w:rsidRPr="00293872">
        <w:rPr>
          <w:kern w:val="0"/>
          <w:sz w:val="22"/>
          <w:szCs w:val="22"/>
        </w:rPr>
        <w:t>or omissions of any person and for any costs or expenses incurred by the Government of the District of</w:t>
      </w:r>
      <w:r>
        <w:rPr>
          <w:kern w:val="0"/>
          <w:sz w:val="22"/>
          <w:szCs w:val="22"/>
        </w:rPr>
        <w:t xml:space="preserve"> </w:t>
      </w:r>
      <w:r w:rsidRPr="00293872">
        <w:rPr>
          <w:kern w:val="0"/>
          <w:sz w:val="22"/>
          <w:szCs w:val="22"/>
        </w:rPr>
        <w:t>Columbia on account of any claim therefore, except where such indemnification is prohibited by law.</w:t>
      </w:r>
    </w:p>
    <w:p w14:paraId="514A92EE" w14:textId="77777777" w:rsidR="00143741" w:rsidRPr="00293872"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will ensure that the sites under our organization’s ownership, lease, or supervision, which shall be</w:t>
      </w:r>
      <w:r>
        <w:rPr>
          <w:kern w:val="0"/>
          <w:sz w:val="22"/>
          <w:szCs w:val="22"/>
        </w:rPr>
        <w:t xml:space="preserve"> </w:t>
      </w:r>
      <w:r w:rsidRPr="00293872">
        <w:rPr>
          <w:kern w:val="0"/>
          <w:sz w:val="22"/>
          <w:szCs w:val="22"/>
        </w:rPr>
        <w:t>utilized in providing the programming, are compliant with all District statutes, codes, and regulations</w:t>
      </w:r>
    </w:p>
    <w:p w14:paraId="34F3A561" w14:textId="77777777" w:rsidR="00143741" w:rsidRPr="00E8014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possess legal authority to apply for the grant; that a resolution, motion, or similar action has been</w:t>
      </w:r>
      <w:r>
        <w:rPr>
          <w:kern w:val="0"/>
          <w:sz w:val="22"/>
          <w:szCs w:val="22"/>
        </w:rPr>
        <w:t xml:space="preserve"> </w:t>
      </w:r>
      <w:r w:rsidRPr="00E8014B">
        <w:rPr>
          <w:kern w:val="0"/>
          <w:sz w:val="22"/>
          <w:szCs w:val="22"/>
        </w:rPr>
        <w:t>duly adopted or passed as an official act of our governing body, authorizing the filing of the application,</w:t>
      </w:r>
      <w:r>
        <w:rPr>
          <w:kern w:val="0"/>
          <w:sz w:val="22"/>
          <w:szCs w:val="22"/>
        </w:rPr>
        <w:t xml:space="preserve"> </w:t>
      </w:r>
      <w:r w:rsidRPr="00E8014B">
        <w:rPr>
          <w:kern w:val="0"/>
          <w:sz w:val="22"/>
          <w:szCs w:val="22"/>
        </w:rPr>
        <w:t>including all understandings and assurances contained therein, and directing and authorizing the person</w:t>
      </w:r>
      <w:r>
        <w:rPr>
          <w:kern w:val="0"/>
          <w:sz w:val="22"/>
          <w:szCs w:val="22"/>
        </w:rPr>
        <w:t xml:space="preserve"> </w:t>
      </w:r>
      <w:r w:rsidRPr="00E8014B">
        <w:rPr>
          <w:kern w:val="0"/>
          <w:sz w:val="22"/>
          <w:szCs w:val="22"/>
        </w:rPr>
        <w:t>identified as the official representative of the Applicant to act in connection with the application and to</w:t>
      </w:r>
      <w:r>
        <w:rPr>
          <w:kern w:val="0"/>
          <w:sz w:val="22"/>
          <w:szCs w:val="22"/>
        </w:rPr>
        <w:t xml:space="preserve"> </w:t>
      </w:r>
      <w:r w:rsidRPr="00E8014B">
        <w:rPr>
          <w:kern w:val="0"/>
          <w:sz w:val="22"/>
          <w:szCs w:val="22"/>
        </w:rPr>
        <w:t>provide such additional information as may be required.</w:t>
      </w:r>
    </w:p>
    <w:p w14:paraId="021C49D1" w14:textId="77777777" w:rsidR="00143741" w:rsidRPr="00E8014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will comply with provisions of federal law which limit certain political activities of employees of a</w:t>
      </w:r>
      <w:r>
        <w:rPr>
          <w:kern w:val="0"/>
          <w:sz w:val="22"/>
          <w:szCs w:val="22"/>
        </w:rPr>
        <w:t xml:space="preserve"> </w:t>
      </w:r>
      <w:r w:rsidRPr="00E8014B">
        <w:rPr>
          <w:kern w:val="0"/>
          <w:sz w:val="22"/>
          <w:szCs w:val="22"/>
        </w:rPr>
        <w:t>State or local unit of government whose principal employment is in connection with an activity financed in</w:t>
      </w:r>
      <w:r>
        <w:rPr>
          <w:kern w:val="0"/>
          <w:sz w:val="22"/>
          <w:szCs w:val="22"/>
        </w:rPr>
        <w:t xml:space="preserve"> </w:t>
      </w:r>
      <w:r w:rsidRPr="00E8014B">
        <w:rPr>
          <w:kern w:val="0"/>
          <w:sz w:val="22"/>
          <w:szCs w:val="22"/>
        </w:rPr>
        <w:t>whole or in part by federal grants. (5 USC 1501, et. seq.).</w:t>
      </w:r>
    </w:p>
    <w:p w14:paraId="124886A9" w14:textId="77777777" w:rsidR="00143741" w:rsidRPr="00E8014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will comply with the minimum wage and maximum hour(s) provisions of the federal Fair Labor</w:t>
      </w:r>
      <w:r>
        <w:rPr>
          <w:kern w:val="0"/>
          <w:sz w:val="22"/>
          <w:szCs w:val="22"/>
        </w:rPr>
        <w:t xml:space="preserve"> </w:t>
      </w:r>
      <w:r w:rsidRPr="00E8014B">
        <w:rPr>
          <w:kern w:val="0"/>
          <w:sz w:val="22"/>
          <w:szCs w:val="22"/>
        </w:rPr>
        <w:t>Standards Act, if applicable.</w:t>
      </w:r>
    </w:p>
    <w:p w14:paraId="0362A990" w14:textId="77777777" w:rsidR="00143741" w:rsidRPr="00E8014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will comply with all requirements imposed by the federal-sponsoring agency concerning special</w:t>
      </w:r>
      <w:r>
        <w:rPr>
          <w:kern w:val="0"/>
          <w:sz w:val="22"/>
          <w:szCs w:val="22"/>
        </w:rPr>
        <w:t xml:space="preserve"> </w:t>
      </w:r>
      <w:r w:rsidRPr="00E8014B">
        <w:rPr>
          <w:kern w:val="0"/>
          <w:sz w:val="22"/>
          <w:szCs w:val="22"/>
        </w:rPr>
        <w:t>requirements of law, program requirements, and other administrative requirements.</w:t>
      </w:r>
    </w:p>
    <w:p w14:paraId="7B0FAB36" w14:textId="77777777" w:rsidR="00143741" w:rsidRPr="00E8014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will comply with the provisions of the Code of Federal Regulations Title 28, Chapter 1: Part</w:t>
      </w:r>
      <w:r>
        <w:rPr>
          <w:kern w:val="0"/>
          <w:sz w:val="22"/>
          <w:szCs w:val="22"/>
        </w:rPr>
        <w:t xml:space="preserve"> </w:t>
      </w:r>
      <w:r w:rsidRPr="00E8014B">
        <w:rPr>
          <w:kern w:val="0"/>
          <w:sz w:val="22"/>
          <w:szCs w:val="22"/>
        </w:rPr>
        <w:t>22 – Confidentiality of Identifiable Research and Statistical Information; Part 42 –Nondiscrimination</w:t>
      </w:r>
      <w:r>
        <w:rPr>
          <w:kern w:val="0"/>
          <w:sz w:val="22"/>
          <w:szCs w:val="22"/>
        </w:rPr>
        <w:t xml:space="preserve">; </w:t>
      </w:r>
      <w:r w:rsidRPr="00E8014B">
        <w:rPr>
          <w:kern w:val="0"/>
          <w:sz w:val="22"/>
          <w:szCs w:val="22"/>
        </w:rPr>
        <w:t>Equal Employment Opportunity; Policies and Procedures; Part 66 – Uniform Administrative Requirements</w:t>
      </w:r>
      <w:r>
        <w:rPr>
          <w:kern w:val="0"/>
          <w:sz w:val="22"/>
          <w:szCs w:val="22"/>
        </w:rPr>
        <w:t xml:space="preserve"> </w:t>
      </w:r>
      <w:r w:rsidRPr="00E8014B">
        <w:rPr>
          <w:kern w:val="0"/>
          <w:sz w:val="22"/>
          <w:szCs w:val="22"/>
        </w:rPr>
        <w:t>for Grants and Cooperative.</w:t>
      </w:r>
    </w:p>
    <w:p w14:paraId="232835C6" w14:textId="77777777" w:rsidR="00143741" w:rsidRPr="00E8014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will provide an Equal Employment Opportunity Program, if required to maintain one, where the</w:t>
      </w:r>
      <w:r>
        <w:rPr>
          <w:kern w:val="0"/>
          <w:sz w:val="22"/>
          <w:szCs w:val="22"/>
        </w:rPr>
        <w:t xml:space="preserve"> </w:t>
      </w:r>
      <w:r w:rsidRPr="00E8014B">
        <w:rPr>
          <w:kern w:val="0"/>
          <w:sz w:val="22"/>
          <w:szCs w:val="22"/>
        </w:rPr>
        <w:t>application is for $500,000 or more.</w:t>
      </w:r>
    </w:p>
    <w:p w14:paraId="58A3A9D8" w14:textId="77777777" w:rsidR="00143741" w:rsidRPr="00E8014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We and all contractors will comply with: Title VI of the Civil Rights Act of 1964, as amended;</w:t>
      </w:r>
      <w:r>
        <w:rPr>
          <w:kern w:val="0"/>
          <w:sz w:val="22"/>
          <w:szCs w:val="22"/>
        </w:rPr>
        <w:t xml:space="preserve"> </w:t>
      </w:r>
      <w:r w:rsidRPr="00766168">
        <w:rPr>
          <w:kern w:val="0"/>
          <w:sz w:val="22"/>
          <w:szCs w:val="22"/>
        </w:rPr>
        <w:t>Section</w:t>
      </w:r>
      <w:r>
        <w:rPr>
          <w:kern w:val="0"/>
          <w:sz w:val="22"/>
          <w:szCs w:val="22"/>
        </w:rPr>
        <w:t xml:space="preserve"> </w:t>
      </w:r>
      <w:r w:rsidRPr="00E8014B">
        <w:rPr>
          <w:kern w:val="0"/>
          <w:sz w:val="22"/>
          <w:szCs w:val="22"/>
        </w:rPr>
        <w:t>504 of the Rehabilitation Act of 1973, as amended; Subtitle A, Title III of the Americans with Disabilities</w:t>
      </w:r>
      <w:r>
        <w:rPr>
          <w:kern w:val="0"/>
          <w:sz w:val="22"/>
          <w:szCs w:val="22"/>
        </w:rPr>
        <w:t xml:space="preserve"> </w:t>
      </w:r>
      <w:r w:rsidRPr="00E8014B">
        <w:rPr>
          <w:kern w:val="0"/>
          <w:sz w:val="22"/>
          <w:szCs w:val="22"/>
        </w:rPr>
        <w:t>Act (ADA) (1990); Title IX of the Education Amendments of 1972; and the Age Discrimination Act of</w:t>
      </w:r>
      <w:r>
        <w:rPr>
          <w:kern w:val="0"/>
          <w:sz w:val="22"/>
          <w:szCs w:val="22"/>
        </w:rPr>
        <w:t xml:space="preserve"> </w:t>
      </w:r>
      <w:r w:rsidRPr="00E8014B">
        <w:rPr>
          <w:kern w:val="0"/>
          <w:sz w:val="22"/>
          <w:szCs w:val="22"/>
        </w:rPr>
        <w:t>1975.</w:t>
      </w:r>
    </w:p>
    <w:p w14:paraId="19B7B729" w14:textId="77777777" w:rsidR="00143741" w:rsidRPr="00E8014B" w:rsidRDefault="00143741" w:rsidP="001C4987">
      <w:pPr>
        <w:pStyle w:val="ListParagraph"/>
        <w:numPr>
          <w:ilvl w:val="0"/>
          <w:numId w:val="24"/>
        </w:numPr>
        <w:autoSpaceDE w:val="0"/>
        <w:autoSpaceDN w:val="0"/>
        <w:adjustRightInd w:val="0"/>
        <w:ind w:hanging="720"/>
        <w:rPr>
          <w:kern w:val="0"/>
          <w:sz w:val="22"/>
          <w:szCs w:val="22"/>
        </w:rPr>
      </w:pPr>
      <w:r w:rsidRPr="00766168">
        <w:rPr>
          <w:kern w:val="0"/>
          <w:sz w:val="22"/>
          <w:szCs w:val="22"/>
        </w:rPr>
        <w:t>In the event a federal or State court or federal or State administrative agency makes a finding of</w:t>
      </w:r>
      <w:r>
        <w:rPr>
          <w:kern w:val="0"/>
          <w:sz w:val="22"/>
          <w:szCs w:val="22"/>
        </w:rPr>
        <w:t xml:space="preserve"> </w:t>
      </w:r>
      <w:r w:rsidRPr="00E8014B">
        <w:rPr>
          <w:kern w:val="0"/>
          <w:sz w:val="22"/>
          <w:szCs w:val="22"/>
        </w:rPr>
        <w:t>discrimination after a due process hearing on the grounds of race, color, religion, national origin, sex, or disability against a recipient of grant funds, the recipient will forward a copy of the finding to</w:t>
      </w:r>
      <w:r>
        <w:rPr>
          <w:kern w:val="0"/>
          <w:sz w:val="22"/>
          <w:szCs w:val="22"/>
        </w:rPr>
        <w:t xml:space="preserve"> </w:t>
      </w:r>
      <w:r w:rsidRPr="00E8014B">
        <w:rPr>
          <w:kern w:val="0"/>
          <w:sz w:val="22"/>
          <w:szCs w:val="22"/>
        </w:rPr>
        <w:t>the Office for Civil Rights, U.S. Department of Justice.</w:t>
      </w:r>
    </w:p>
    <w:p w14:paraId="37FA64C1" w14:textId="77777777" w:rsidR="00143741" w:rsidRDefault="00143741" w:rsidP="00143741">
      <w:pPr>
        <w:rPr>
          <w:b/>
          <w:bCs/>
        </w:rPr>
      </w:pPr>
    </w:p>
    <w:p w14:paraId="1BF8172F" w14:textId="77777777" w:rsidR="00143741" w:rsidRPr="00E8014B" w:rsidRDefault="00143741" w:rsidP="00143741">
      <w:r w:rsidRPr="00E8014B">
        <w:t>The Applicant is required to disclose, in a written statement, the truth of which is sworn or attested to by the Applicant, whether the Applicant, or where applicable, any of its officers, partners, principals, members, associates, or key employees, within the last three (3) years prior to the date of the application, has:</w:t>
      </w:r>
    </w:p>
    <w:p w14:paraId="179E1C1A" w14:textId="77777777" w:rsidR="00143741" w:rsidRDefault="00143741" w:rsidP="001C4987">
      <w:pPr>
        <w:pStyle w:val="ListParagraph"/>
        <w:numPr>
          <w:ilvl w:val="0"/>
          <w:numId w:val="25"/>
        </w:numPr>
      </w:pPr>
      <w:r w:rsidRPr="00E8014B">
        <w:t>Been indicted or had charges brought against them (if still pending) and/or been convicted of:</w:t>
      </w:r>
      <w:r>
        <w:t xml:space="preserve"> </w:t>
      </w:r>
    </w:p>
    <w:p w14:paraId="27A8C380" w14:textId="77777777" w:rsidR="00143741" w:rsidRDefault="00143741" w:rsidP="001C4987">
      <w:pPr>
        <w:pStyle w:val="ListParagraph"/>
        <w:numPr>
          <w:ilvl w:val="1"/>
          <w:numId w:val="25"/>
        </w:numPr>
      </w:pPr>
      <w:r w:rsidRPr="00E8014B">
        <w:t>any crime or offense arising directly or indirectly from the conduct of the Applicant or the</w:t>
      </w:r>
      <w:r>
        <w:t xml:space="preserve"> </w:t>
      </w:r>
      <w:r w:rsidRPr="00E8014B">
        <w:t>Applicant’s organization, or</w:t>
      </w:r>
    </w:p>
    <w:p w14:paraId="1060C5DE" w14:textId="77777777" w:rsidR="00143741" w:rsidRDefault="00143741" w:rsidP="001C4987">
      <w:pPr>
        <w:pStyle w:val="ListParagraph"/>
        <w:numPr>
          <w:ilvl w:val="1"/>
          <w:numId w:val="25"/>
        </w:numPr>
      </w:pPr>
      <w:r>
        <w:t>A</w:t>
      </w:r>
      <w:r w:rsidRPr="00E8014B">
        <w:t>ny crime or offense involving financial misconduct or fraud, or</w:t>
      </w:r>
    </w:p>
    <w:p w14:paraId="6B938A3F" w14:textId="0478F435" w:rsidR="00143741" w:rsidRDefault="00143741" w:rsidP="001C4987">
      <w:pPr>
        <w:pStyle w:val="ListParagraph"/>
        <w:numPr>
          <w:ilvl w:val="1"/>
          <w:numId w:val="25"/>
        </w:numPr>
      </w:pPr>
      <w:r>
        <w:t>A</w:t>
      </w:r>
      <w:r w:rsidRPr="00E8014B">
        <w:t>ny crime or offense involving a minor</w:t>
      </w:r>
      <w:r w:rsidR="00B85A69">
        <w:t>; or</w:t>
      </w:r>
    </w:p>
    <w:p w14:paraId="162B805C" w14:textId="2F3D4A74" w:rsidR="00143741" w:rsidRDefault="00143741" w:rsidP="001C4987">
      <w:pPr>
        <w:pStyle w:val="ListParagraph"/>
        <w:numPr>
          <w:ilvl w:val="0"/>
          <w:numId w:val="25"/>
        </w:numPr>
      </w:pPr>
      <w:r w:rsidRPr="00E8014B">
        <w:t xml:space="preserve">Been the subject of legal </w:t>
      </w:r>
      <w:proofErr w:type="gramStart"/>
      <w:r w:rsidRPr="00E8014B">
        <w:t>proceeding</w:t>
      </w:r>
      <w:proofErr w:type="gramEnd"/>
      <w:r w:rsidRPr="00E8014B">
        <w:t xml:space="preserve"> arising directly from the provision of services by the </w:t>
      </w:r>
      <w:proofErr w:type="gramStart"/>
      <w:r w:rsidRPr="00E8014B">
        <w:t>organization</w:t>
      </w:r>
      <w:r w:rsidR="00B85A69">
        <w:t>;</w:t>
      </w:r>
      <w:proofErr w:type="gramEnd"/>
    </w:p>
    <w:p w14:paraId="1DE80B70" w14:textId="77777777" w:rsidR="00143741" w:rsidRPr="00E8014B" w:rsidRDefault="00143741" w:rsidP="001C4987">
      <w:pPr>
        <w:pStyle w:val="ListParagraph"/>
        <w:numPr>
          <w:ilvl w:val="0"/>
          <w:numId w:val="25"/>
        </w:numPr>
      </w:pPr>
      <w:r w:rsidRPr="00E8014B">
        <w:t>Been listed on the Child Protection Register (CPR) as a “substantiated” case</w:t>
      </w:r>
    </w:p>
    <w:p w14:paraId="6A0B7C23" w14:textId="77777777" w:rsidR="00143741" w:rsidRPr="00E8014B" w:rsidRDefault="00143741" w:rsidP="00143741">
      <w:r w:rsidRPr="00E8014B">
        <w:lastRenderedPageBreak/>
        <w:t xml:space="preserve">If the response </w:t>
      </w:r>
      <w:proofErr w:type="gramStart"/>
      <w:r w:rsidRPr="00E8014B">
        <w:t>is in the</w:t>
      </w:r>
      <w:proofErr w:type="gramEnd"/>
      <w:r w:rsidRPr="00E8014B">
        <w:t xml:space="preserve"> affirmative, the Applicant shall fully describe any such indictments, charges,</w:t>
      </w:r>
      <w:r>
        <w:t xml:space="preserve"> </w:t>
      </w:r>
      <w:r w:rsidRPr="00E8014B">
        <w:t>convictions, or legal proceedings (and the status and disposition thereof) and surrounding circumstances in</w:t>
      </w:r>
      <w:r>
        <w:t xml:space="preserve"> </w:t>
      </w:r>
      <w:r w:rsidRPr="00E8014B">
        <w:t>writing and provide documentation of the circumstances.</w:t>
      </w:r>
    </w:p>
    <w:p w14:paraId="55A62A3F" w14:textId="77777777" w:rsidR="00143741" w:rsidRDefault="00143741" w:rsidP="00143741"/>
    <w:p w14:paraId="62AFA36D" w14:textId="77777777" w:rsidR="00143741" w:rsidRPr="00E8014B" w:rsidRDefault="00143741" w:rsidP="00143741">
      <w:r w:rsidRPr="00E8014B">
        <w:t>The Applicant hereby assures and certifies compliance with all federal statutes, regulations, policies,</w:t>
      </w:r>
      <w:r>
        <w:t xml:space="preserve"> </w:t>
      </w:r>
      <w:r w:rsidRPr="00E8014B">
        <w:t xml:space="preserve">guidelines, and requirements, including OMB Circulars No. A-21, A-87, A-102, A- 110, A-122, A-128, A-133; E.O. 12372 and Uniform Administrative Requirements for Grants and Cooperative Agreements </w:t>
      </w:r>
      <w:r>
        <w:t>–</w:t>
      </w:r>
      <w:r w:rsidRPr="00E8014B">
        <w:t xml:space="preserve"> 28</w:t>
      </w:r>
      <w:r>
        <w:t xml:space="preserve"> </w:t>
      </w:r>
      <w:r w:rsidRPr="00E8014B">
        <w:t>CFR, Part 66, Common Rule, that govern the application, acceptance, and use of federal funds for this</w:t>
      </w:r>
      <w:r>
        <w:t xml:space="preserve"> </w:t>
      </w:r>
      <w:r w:rsidRPr="00E8014B">
        <w:t>federally-assisted program.</w:t>
      </w:r>
    </w:p>
    <w:p w14:paraId="071D860F" w14:textId="77777777" w:rsidR="00143741" w:rsidRDefault="00143741" w:rsidP="00143741">
      <w:pPr>
        <w:rPr>
          <w:b/>
          <w:bCs/>
        </w:rPr>
      </w:pPr>
    </w:p>
    <w:p w14:paraId="12ACB1C9" w14:textId="77777777" w:rsidR="00143741" w:rsidRDefault="00143741" w:rsidP="00143741">
      <w:r w:rsidRPr="00BA2942">
        <w:t>Certified By:</w:t>
      </w:r>
    </w:p>
    <w:p w14:paraId="062D38AD" w14:textId="77777777" w:rsidR="00143741" w:rsidRDefault="00143741" w:rsidP="00143741"/>
    <w:tbl>
      <w:tblPr>
        <w:tblStyle w:val="TableGrid"/>
        <w:tblW w:w="0" w:type="auto"/>
        <w:tblLook w:val="04A0" w:firstRow="1" w:lastRow="0" w:firstColumn="1" w:lastColumn="0" w:noHBand="0" w:noVBand="1"/>
      </w:tblPr>
      <w:tblGrid>
        <w:gridCol w:w="5305"/>
        <w:gridCol w:w="4045"/>
      </w:tblGrid>
      <w:tr w:rsidR="00143741" w14:paraId="1D51CA5E" w14:textId="77777777">
        <w:tc>
          <w:tcPr>
            <w:tcW w:w="5305" w:type="dxa"/>
          </w:tcPr>
          <w:p w14:paraId="0FE3F15C" w14:textId="77777777" w:rsidR="00143741" w:rsidRDefault="00143741"/>
          <w:p w14:paraId="36AF05DA" w14:textId="77777777" w:rsidR="00143741" w:rsidRDefault="00143741"/>
        </w:tc>
        <w:tc>
          <w:tcPr>
            <w:tcW w:w="4045" w:type="dxa"/>
          </w:tcPr>
          <w:p w14:paraId="73805535" w14:textId="77777777" w:rsidR="00143741" w:rsidRDefault="00143741"/>
        </w:tc>
      </w:tr>
      <w:tr w:rsidR="00143741" w14:paraId="51B553E0" w14:textId="77777777">
        <w:tc>
          <w:tcPr>
            <w:tcW w:w="5305" w:type="dxa"/>
          </w:tcPr>
          <w:p w14:paraId="65CD3237" w14:textId="77777777" w:rsidR="00143741" w:rsidRPr="006D399A" w:rsidRDefault="00143741">
            <w:pPr>
              <w:jc w:val="center"/>
            </w:pPr>
            <w:r w:rsidRPr="006D399A">
              <w:t>Applicant’s Authorized Representative (Print)</w:t>
            </w:r>
          </w:p>
        </w:tc>
        <w:tc>
          <w:tcPr>
            <w:tcW w:w="4045" w:type="dxa"/>
          </w:tcPr>
          <w:p w14:paraId="0C0C5F6B" w14:textId="77777777" w:rsidR="00143741" w:rsidRPr="006D399A" w:rsidRDefault="00143741">
            <w:pPr>
              <w:jc w:val="center"/>
            </w:pPr>
            <w:r w:rsidRPr="006D399A">
              <w:t>Title</w:t>
            </w:r>
          </w:p>
        </w:tc>
      </w:tr>
      <w:tr w:rsidR="00143741" w14:paraId="49905876" w14:textId="77777777">
        <w:tc>
          <w:tcPr>
            <w:tcW w:w="5305" w:type="dxa"/>
          </w:tcPr>
          <w:p w14:paraId="345FA792" w14:textId="77777777" w:rsidR="00143741" w:rsidRDefault="00143741">
            <w:pPr>
              <w:jc w:val="center"/>
            </w:pPr>
          </w:p>
          <w:p w14:paraId="54AC54CB" w14:textId="77777777" w:rsidR="00143741" w:rsidRPr="006D399A" w:rsidRDefault="00143741">
            <w:pPr>
              <w:jc w:val="center"/>
            </w:pPr>
          </w:p>
        </w:tc>
        <w:tc>
          <w:tcPr>
            <w:tcW w:w="4045" w:type="dxa"/>
          </w:tcPr>
          <w:p w14:paraId="723DD7E5" w14:textId="77777777" w:rsidR="00143741" w:rsidRPr="006D399A" w:rsidRDefault="00143741">
            <w:pPr>
              <w:jc w:val="center"/>
            </w:pPr>
          </w:p>
        </w:tc>
      </w:tr>
      <w:tr w:rsidR="00143741" w14:paraId="2EE85587" w14:textId="77777777">
        <w:tc>
          <w:tcPr>
            <w:tcW w:w="5305" w:type="dxa"/>
          </w:tcPr>
          <w:p w14:paraId="419E92D7" w14:textId="77777777" w:rsidR="00143741" w:rsidRPr="006D399A" w:rsidRDefault="00143741">
            <w:pPr>
              <w:jc w:val="center"/>
            </w:pPr>
            <w:r w:rsidRPr="006D399A">
              <w:t>Applicant’s Authorized Representative’s Signature</w:t>
            </w:r>
          </w:p>
        </w:tc>
        <w:tc>
          <w:tcPr>
            <w:tcW w:w="4045" w:type="dxa"/>
          </w:tcPr>
          <w:p w14:paraId="7B741220" w14:textId="77777777" w:rsidR="00143741" w:rsidRPr="006D399A" w:rsidRDefault="00143741">
            <w:pPr>
              <w:jc w:val="center"/>
            </w:pPr>
            <w:r w:rsidRPr="006D399A">
              <w:t>Date</w:t>
            </w:r>
          </w:p>
        </w:tc>
      </w:tr>
    </w:tbl>
    <w:p w14:paraId="2225F848" w14:textId="77777777" w:rsidR="00143741" w:rsidRDefault="00143741" w:rsidP="00143741"/>
    <w:p w14:paraId="25B2ACA3" w14:textId="77777777" w:rsidR="00143741" w:rsidRPr="00342632" w:rsidRDefault="00143741" w:rsidP="00143741"/>
    <w:p w14:paraId="5295B1D2" w14:textId="77777777" w:rsidR="00143741" w:rsidRDefault="00143741" w:rsidP="00143741">
      <w:pPr>
        <w:rPr>
          <w:b/>
          <w:bCs/>
        </w:rPr>
      </w:pPr>
      <w:r>
        <w:rPr>
          <w:b/>
          <w:bCs/>
        </w:rPr>
        <w:br w:type="page"/>
      </w:r>
    </w:p>
    <w:p w14:paraId="53D39F80" w14:textId="77777777" w:rsidR="00143741" w:rsidRDefault="00143741" w:rsidP="00FB17FE">
      <w:pPr>
        <w:pStyle w:val="Heading1"/>
        <w:numPr>
          <w:ilvl w:val="0"/>
          <w:numId w:val="0"/>
        </w:numPr>
        <w:ind w:left="360"/>
        <w:jc w:val="center"/>
      </w:pPr>
      <w:bookmarkStart w:id="72" w:name="_Toc206153087"/>
      <w:r>
        <w:lastRenderedPageBreak/>
        <w:t>Attachment C – Non-Disclosure Agreement</w:t>
      </w:r>
      <w:bookmarkEnd w:id="72"/>
    </w:p>
    <w:p w14:paraId="789AE603" w14:textId="77777777" w:rsidR="00143741" w:rsidRPr="00BA2942" w:rsidRDefault="00143741" w:rsidP="00143741">
      <w:pPr>
        <w:rPr>
          <w:b/>
          <w:bCs/>
          <w:i/>
          <w:iCs/>
        </w:rPr>
      </w:pPr>
    </w:p>
    <w:p w14:paraId="6976EC3C" w14:textId="77777777" w:rsidR="00143741" w:rsidRPr="00BA2942" w:rsidRDefault="00143741" w:rsidP="00143741">
      <w:proofErr w:type="gramStart"/>
      <w:r w:rsidRPr="00BA2942">
        <w:t>I, _</w:t>
      </w:r>
      <w:proofErr w:type="gramEnd"/>
      <w:r w:rsidRPr="00BA2942">
        <w:t>_______________________________ hereby affirm that DOES records and any information</w:t>
      </w:r>
    </w:p>
    <w:p w14:paraId="1251B043" w14:textId="77777777" w:rsidR="00143741" w:rsidRPr="00BA2942" w:rsidRDefault="00143741" w:rsidP="00143741">
      <w:r w:rsidRPr="00BA2942">
        <w:t xml:space="preserve">gathered therefrom are strictly confidential and shall not be divulged to unauthorized </w:t>
      </w:r>
      <w:proofErr w:type="gramStart"/>
      <w:r w:rsidRPr="00BA2942">
        <w:t>persons</w:t>
      </w:r>
      <w:proofErr w:type="gramEnd"/>
      <w:r w:rsidRPr="00BA2942">
        <w:t>.</w:t>
      </w:r>
      <w:r>
        <w:t xml:space="preserve"> </w:t>
      </w:r>
      <w:r w:rsidRPr="00BA2942">
        <w:t>The</w:t>
      </w:r>
      <w:r>
        <w:t xml:space="preserve"> </w:t>
      </w:r>
      <w:r w:rsidRPr="00BA2942">
        <w:t xml:space="preserve">Applicant must demonstrate an ability to maintain </w:t>
      </w:r>
      <w:proofErr w:type="gramStart"/>
      <w:r w:rsidRPr="00BA2942">
        <w:t>the confidentiality</w:t>
      </w:r>
      <w:proofErr w:type="gramEnd"/>
      <w:r w:rsidRPr="00BA2942">
        <w:t xml:space="preserve"> of information.</w:t>
      </w:r>
      <w:r>
        <w:t xml:space="preserve"> </w:t>
      </w:r>
      <w:r w:rsidRPr="00BA2942">
        <w:t>Specifically, the</w:t>
      </w:r>
      <w:r>
        <w:t xml:space="preserve"> </w:t>
      </w:r>
      <w:r w:rsidRPr="00BA2942">
        <w:t>Applicant must agree to the following conditions:</w:t>
      </w:r>
    </w:p>
    <w:p w14:paraId="62E3B47B" w14:textId="77777777" w:rsidR="00143741" w:rsidRDefault="00143741" w:rsidP="00143741"/>
    <w:p w14:paraId="548FD116" w14:textId="77777777" w:rsidR="00143741" w:rsidRDefault="00143741" w:rsidP="00143741">
      <w:r w:rsidRPr="00BA2942">
        <w:t> Participant records shall be kept confidential and shall not be open to public inspection nor shall</w:t>
      </w:r>
      <w:r>
        <w:t xml:space="preserve"> </w:t>
      </w:r>
      <w:r w:rsidRPr="00BA2942">
        <w:t>their contents or existence be disclosed to the public. Participant records may not be divulged to</w:t>
      </w:r>
      <w:r>
        <w:t xml:space="preserve"> </w:t>
      </w:r>
      <w:r w:rsidRPr="00BA2942">
        <w:t xml:space="preserve">unauthorized </w:t>
      </w:r>
      <w:proofErr w:type="gramStart"/>
      <w:r w:rsidRPr="00BA2942">
        <w:t>persons</w:t>
      </w:r>
      <w:proofErr w:type="gramEnd"/>
      <w:r w:rsidRPr="00BA2942">
        <w:t>.</w:t>
      </w:r>
    </w:p>
    <w:p w14:paraId="2C55233E" w14:textId="77777777" w:rsidR="00143741" w:rsidRPr="00BA2942" w:rsidRDefault="00143741" w:rsidP="00143741"/>
    <w:p w14:paraId="5935CABA" w14:textId="77777777" w:rsidR="00143741" w:rsidRPr="00BA2942" w:rsidRDefault="00143741" w:rsidP="00143741">
      <w:r w:rsidRPr="00BA2942">
        <w:t> No person receiving information concerning a participant shall publish or use the information for</w:t>
      </w:r>
      <w:r>
        <w:t xml:space="preserve"> </w:t>
      </w:r>
      <w:r w:rsidRPr="00BA2942">
        <w:t>any purpose other than that for which it was received.</w:t>
      </w:r>
    </w:p>
    <w:p w14:paraId="7FAF2D2A" w14:textId="77777777" w:rsidR="00143741" w:rsidRDefault="00143741" w:rsidP="00143741"/>
    <w:p w14:paraId="7E649E2A" w14:textId="77777777" w:rsidR="00143741" w:rsidRDefault="00143741" w:rsidP="00143741">
      <w:r w:rsidRPr="00BA2942">
        <w:t> Whoever willfully discloses, receives, makes use of, or knowingly permits the use of information</w:t>
      </w:r>
      <w:r>
        <w:t xml:space="preserve"> </w:t>
      </w:r>
      <w:r w:rsidRPr="00BA2942">
        <w:t>concerning a child or other person shall be guilty of a misdemeanor and upon conviction shall be fined</w:t>
      </w:r>
      <w:r>
        <w:t xml:space="preserve"> </w:t>
      </w:r>
      <w:r w:rsidRPr="00BA2942">
        <w:t>not more than $250.00 or imprisoned for not more than 90 days, or both. (D.C. Official Code § 16-2336).</w:t>
      </w:r>
    </w:p>
    <w:p w14:paraId="75149F79" w14:textId="77777777" w:rsidR="00143741" w:rsidRPr="00BA2942" w:rsidRDefault="00143741" w:rsidP="00143741"/>
    <w:p w14:paraId="3336ECA7" w14:textId="77777777" w:rsidR="00143741" w:rsidRDefault="00143741" w:rsidP="00143741">
      <w:r w:rsidRPr="00BA2942">
        <w:t> I also affirm that I will not disclose any information from any project meetings that is not a matter</w:t>
      </w:r>
      <w:r>
        <w:t xml:space="preserve"> </w:t>
      </w:r>
      <w:r w:rsidRPr="00BA2942">
        <w:t>of public record.</w:t>
      </w:r>
    </w:p>
    <w:p w14:paraId="5D219AB5" w14:textId="77777777" w:rsidR="00143741" w:rsidRPr="00BA2942" w:rsidRDefault="00143741" w:rsidP="00143741"/>
    <w:p w14:paraId="6D38FC00" w14:textId="77777777" w:rsidR="00143741" w:rsidRDefault="00143741" w:rsidP="00143741">
      <w:r w:rsidRPr="00BA2942">
        <w:t> I understand that if my organization is selected as a Grantee, then each staff person and volunteer</w:t>
      </w:r>
      <w:r>
        <w:t xml:space="preserve"> </w:t>
      </w:r>
      <w:r w:rsidRPr="00BA2942">
        <w:t>who will be working on the program must submit a signed non-disclosure agreement, after award but</w:t>
      </w:r>
      <w:r>
        <w:t xml:space="preserve"> </w:t>
      </w:r>
      <w:r w:rsidRPr="00BA2942">
        <w:t>prior to engaging in work.</w:t>
      </w:r>
    </w:p>
    <w:p w14:paraId="3E287B92" w14:textId="77777777" w:rsidR="00143741" w:rsidRPr="00BA2942" w:rsidRDefault="00143741" w:rsidP="00143741"/>
    <w:p w14:paraId="32195559" w14:textId="77777777" w:rsidR="00143741" w:rsidRPr="00BA2942" w:rsidRDefault="00143741" w:rsidP="00143741">
      <w:r w:rsidRPr="00BA2942">
        <w:t xml:space="preserve"> I will hold confidential </w:t>
      </w:r>
      <w:proofErr w:type="gramStart"/>
      <w:r w:rsidRPr="00BA2942">
        <w:t>any information</w:t>
      </w:r>
      <w:proofErr w:type="gramEnd"/>
      <w:r w:rsidRPr="00BA2942">
        <w:t xml:space="preserve"> gathered or disclosed to grantee as a project staff</w:t>
      </w:r>
    </w:p>
    <w:p w14:paraId="10EC11D9" w14:textId="77777777" w:rsidR="00143741" w:rsidRPr="00BA2942" w:rsidRDefault="00143741" w:rsidP="00143741">
      <w:r w:rsidRPr="00BA2942">
        <w:t>member/volunteer in accordance with all applicable District and Federal confidentiality statues.</w:t>
      </w:r>
    </w:p>
    <w:p w14:paraId="4B75757E" w14:textId="77777777" w:rsidR="00143741" w:rsidRDefault="00143741" w:rsidP="00143741"/>
    <w:p w14:paraId="74293D6F" w14:textId="77777777" w:rsidR="00143741" w:rsidRPr="00BA2942" w:rsidRDefault="00143741" w:rsidP="00143741">
      <w:r w:rsidRPr="00BA2942">
        <w:t xml:space="preserve">By signing this document, I acknowledge that I have read and fully understand the statement </w:t>
      </w:r>
      <w:r>
        <w:t>c</w:t>
      </w:r>
      <w:r w:rsidRPr="00BA2942">
        <w:t>ontained</w:t>
      </w:r>
      <w:r>
        <w:t xml:space="preserve"> </w:t>
      </w:r>
      <w:r w:rsidRPr="00BA2942">
        <w:t>herein.</w:t>
      </w:r>
    </w:p>
    <w:p w14:paraId="6D26C348" w14:textId="77777777" w:rsidR="00143741" w:rsidRDefault="00143741" w:rsidP="00143741"/>
    <w:p w14:paraId="031E9A05" w14:textId="77777777" w:rsidR="00143741" w:rsidRDefault="00143741" w:rsidP="00143741">
      <w:r w:rsidRPr="00BA2942">
        <w:t>Certified By:</w:t>
      </w:r>
    </w:p>
    <w:p w14:paraId="480764D8" w14:textId="77777777" w:rsidR="00143741" w:rsidRDefault="00143741" w:rsidP="00143741"/>
    <w:tbl>
      <w:tblPr>
        <w:tblStyle w:val="TableGrid"/>
        <w:tblW w:w="0" w:type="auto"/>
        <w:tblLook w:val="04A0" w:firstRow="1" w:lastRow="0" w:firstColumn="1" w:lastColumn="0" w:noHBand="0" w:noVBand="1"/>
      </w:tblPr>
      <w:tblGrid>
        <w:gridCol w:w="5305"/>
        <w:gridCol w:w="4045"/>
      </w:tblGrid>
      <w:tr w:rsidR="00143741" w14:paraId="55AB1E26" w14:textId="77777777">
        <w:tc>
          <w:tcPr>
            <w:tcW w:w="5305" w:type="dxa"/>
          </w:tcPr>
          <w:p w14:paraId="5EB480B2" w14:textId="77777777" w:rsidR="00143741" w:rsidRDefault="00143741"/>
          <w:p w14:paraId="4DBA0F6B" w14:textId="77777777" w:rsidR="00143741" w:rsidRDefault="00143741"/>
        </w:tc>
        <w:tc>
          <w:tcPr>
            <w:tcW w:w="4045" w:type="dxa"/>
          </w:tcPr>
          <w:p w14:paraId="75EE6524" w14:textId="77777777" w:rsidR="00143741" w:rsidRDefault="00143741"/>
        </w:tc>
      </w:tr>
      <w:tr w:rsidR="00143741" w14:paraId="4391D04C" w14:textId="77777777">
        <w:tc>
          <w:tcPr>
            <w:tcW w:w="5305" w:type="dxa"/>
          </w:tcPr>
          <w:p w14:paraId="20B06C40" w14:textId="77777777" w:rsidR="00143741" w:rsidRPr="006D399A" w:rsidRDefault="00143741">
            <w:pPr>
              <w:jc w:val="center"/>
            </w:pPr>
            <w:r w:rsidRPr="006D399A">
              <w:t>Applicant’s Authorized Representative (Print)</w:t>
            </w:r>
          </w:p>
        </w:tc>
        <w:tc>
          <w:tcPr>
            <w:tcW w:w="4045" w:type="dxa"/>
          </w:tcPr>
          <w:p w14:paraId="2B35A1ED" w14:textId="77777777" w:rsidR="00143741" w:rsidRPr="006D399A" w:rsidRDefault="00143741">
            <w:pPr>
              <w:jc w:val="center"/>
            </w:pPr>
            <w:r w:rsidRPr="006D399A">
              <w:t>Title</w:t>
            </w:r>
          </w:p>
        </w:tc>
      </w:tr>
      <w:tr w:rsidR="00143741" w14:paraId="2247263D" w14:textId="77777777">
        <w:tc>
          <w:tcPr>
            <w:tcW w:w="5305" w:type="dxa"/>
          </w:tcPr>
          <w:p w14:paraId="4BF0CD39" w14:textId="77777777" w:rsidR="00143741" w:rsidRDefault="00143741">
            <w:pPr>
              <w:jc w:val="center"/>
            </w:pPr>
          </w:p>
          <w:p w14:paraId="6FFDE6D6" w14:textId="77777777" w:rsidR="00143741" w:rsidRPr="006D399A" w:rsidRDefault="00143741">
            <w:pPr>
              <w:jc w:val="center"/>
            </w:pPr>
          </w:p>
        </w:tc>
        <w:tc>
          <w:tcPr>
            <w:tcW w:w="4045" w:type="dxa"/>
          </w:tcPr>
          <w:p w14:paraId="7A8D857E" w14:textId="77777777" w:rsidR="00143741" w:rsidRPr="006D399A" w:rsidRDefault="00143741">
            <w:pPr>
              <w:jc w:val="center"/>
            </w:pPr>
          </w:p>
        </w:tc>
      </w:tr>
      <w:tr w:rsidR="00143741" w14:paraId="1B0BB1E8" w14:textId="77777777">
        <w:tc>
          <w:tcPr>
            <w:tcW w:w="5305" w:type="dxa"/>
          </w:tcPr>
          <w:p w14:paraId="1E92C88E" w14:textId="77777777" w:rsidR="00143741" w:rsidRPr="006D399A" w:rsidRDefault="00143741">
            <w:pPr>
              <w:jc w:val="center"/>
            </w:pPr>
            <w:r w:rsidRPr="006D399A">
              <w:t>Applicant’s Authorized Representative’s Signature</w:t>
            </w:r>
          </w:p>
        </w:tc>
        <w:tc>
          <w:tcPr>
            <w:tcW w:w="4045" w:type="dxa"/>
          </w:tcPr>
          <w:p w14:paraId="0024B3A0" w14:textId="77777777" w:rsidR="00143741" w:rsidRPr="006D399A" w:rsidRDefault="00143741">
            <w:pPr>
              <w:jc w:val="center"/>
            </w:pPr>
            <w:r w:rsidRPr="006D399A">
              <w:t>Date</w:t>
            </w:r>
          </w:p>
        </w:tc>
      </w:tr>
    </w:tbl>
    <w:p w14:paraId="2AB4CE47" w14:textId="77777777" w:rsidR="00143741" w:rsidRDefault="00143741" w:rsidP="00143741"/>
    <w:p w14:paraId="755A361B" w14:textId="77777777" w:rsidR="00143741" w:rsidRDefault="00143741" w:rsidP="00143741"/>
    <w:p w14:paraId="20DAB27B" w14:textId="77777777" w:rsidR="00143741" w:rsidRDefault="00143741" w:rsidP="00143741">
      <w:pPr>
        <w:jc w:val="center"/>
        <w:rPr>
          <w:b/>
          <w:bCs/>
        </w:rPr>
      </w:pPr>
    </w:p>
    <w:p w14:paraId="00FDD827" w14:textId="77777777" w:rsidR="00143741" w:rsidRDefault="00143741" w:rsidP="00143741">
      <w:pPr>
        <w:rPr>
          <w:b/>
          <w:bCs/>
        </w:rPr>
      </w:pPr>
      <w:r>
        <w:rPr>
          <w:b/>
          <w:bCs/>
        </w:rPr>
        <w:br w:type="page"/>
      </w:r>
    </w:p>
    <w:p w14:paraId="2559FDE0" w14:textId="77777777" w:rsidR="00143741" w:rsidRPr="00BA7DF0" w:rsidRDefault="00143741" w:rsidP="00FB17FE">
      <w:pPr>
        <w:pStyle w:val="Heading1"/>
        <w:numPr>
          <w:ilvl w:val="0"/>
          <w:numId w:val="0"/>
        </w:numPr>
        <w:ind w:left="360" w:hanging="360"/>
        <w:jc w:val="center"/>
      </w:pPr>
      <w:bookmarkStart w:id="73" w:name="_Toc206153088"/>
      <w:r>
        <w:lastRenderedPageBreak/>
        <w:t xml:space="preserve">Attachment D – Relationship </w:t>
      </w:r>
      <w:r w:rsidRPr="00BA7DF0">
        <w:t>Disclosure Statement</w:t>
      </w:r>
      <w:bookmarkEnd w:id="73"/>
    </w:p>
    <w:p w14:paraId="086D4C94" w14:textId="77777777" w:rsidR="00143741" w:rsidRDefault="00143741" w:rsidP="00143741"/>
    <w:p w14:paraId="641F6C58" w14:textId="77777777" w:rsidR="00143741" w:rsidRDefault="00143741" w:rsidP="00143741">
      <w:r w:rsidRPr="00BA7DF0">
        <w:t xml:space="preserve">The </w:t>
      </w:r>
      <w:r>
        <w:t>applicant</w:t>
      </w:r>
      <w:r w:rsidRPr="00BA7DF0">
        <w:t xml:space="preserve"> and each of its principal team members, if any, must submit a statement that discloses any</w:t>
      </w:r>
      <w:r>
        <w:t xml:space="preserve"> </w:t>
      </w:r>
      <w:r w:rsidRPr="00BA7DF0">
        <w:t>past or present business, familiar or personal relationship with any individual(s) that are currently</w:t>
      </w:r>
      <w:r>
        <w:t xml:space="preserve"> </w:t>
      </w:r>
      <w:r w:rsidRPr="00BA7DF0">
        <w:t>employment by or through</w:t>
      </w:r>
      <w:r>
        <w:t xml:space="preserve"> the </w:t>
      </w:r>
      <w:r w:rsidRPr="00BA7DF0">
        <w:t>D.C. Department of Employment Services</w:t>
      </w:r>
      <w:r>
        <w:t xml:space="preserve">. </w:t>
      </w:r>
    </w:p>
    <w:p w14:paraId="248C525C" w14:textId="77777777" w:rsidR="00143741" w:rsidRPr="00BA7DF0" w:rsidRDefault="00143741" w:rsidP="00143741"/>
    <w:p w14:paraId="3640623F" w14:textId="77777777" w:rsidR="00143741" w:rsidRPr="00BA7DF0" w:rsidRDefault="00143741" w:rsidP="00143741">
      <w:r w:rsidRPr="00BA7DF0">
        <w:t>Please identify any past or present business, familiar, or personal relationship in the space below. Use</w:t>
      </w:r>
      <w:r>
        <w:t xml:space="preserve"> </w:t>
      </w:r>
      <w:r w:rsidRPr="00BA7DF0">
        <w:t>extra sheets if necessary.</w:t>
      </w:r>
    </w:p>
    <w:tbl>
      <w:tblPr>
        <w:tblStyle w:val="TableGrid"/>
        <w:tblW w:w="0" w:type="auto"/>
        <w:tblLook w:val="04A0" w:firstRow="1" w:lastRow="0" w:firstColumn="1" w:lastColumn="0" w:noHBand="0" w:noVBand="1"/>
      </w:tblPr>
      <w:tblGrid>
        <w:gridCol w:w="9350"/>
      </w:tblGrid>
      <w:tr w:rsidR="00143741" w14:paraId="7E055534" w14:textId="77777777">
        <w:tc>
          <w:tcPr>
            <w:tcW w:w="9350" w:type="dxa"/>
          </w:tcPr>
          <w:p w14:paraId="5F05E805" w14:textId="77777777" w:rsidR="00143741" w:rsidRDefault="00143741"/>
          <w:p w14:paraId="00A2FF8E" w14:textId="77777777" w:rsidR="00143741" w:rsidRDefault="00143741"/>
          <w:p w14:paraId="0832A81B" w14:textId="77777777" w:rsidR="00143741" w:rsidRDefault="00143741"/>
          <w:p w14:paraId="1A67CC29" w14:textId="77777777" w:rsidR="00143741" w:rsidRDefault="00143741"/>
          <w:p w14:paraId="1B0FF04A" w14:textId="77777777" w:rsidR="00143741" w:rsidRDefault="00143741"/>
          <w:p w14:paraId="4D82093B" w14:textId="77777777" w:rsidR="00143741" w:rsidRDefault="00143741"/>
          <w:p w14:paraId="10A9036D" w14:textId="77777777" w:rsidR="00143741" w:rsidRDefault="00143741"/>
          <w:p w14:paraId="3EF52671" w14:textId="77777777" w:rsidR="00143741" w:rsidRDefault="00143741"/>
          <w:p w14:paraId="5DD09F94" w14:textId="77777777" w:rsidR="00143741" w:rsidRDefault="00143741"/>
          <w:p w14:paraId="2786EB80" w14:textId="77777777" w:rsidR="00143741" w:rsidRDefault="00143741"/>
        </w:tc>
      </w:tr>
    </w:tbl>
    <w:p w14:paraId="2DA2A593" w14:textId="77777777" w:rsidR="00143741" w:rsidRDefault="00143741" w:rsidP="00143741"/>
    <w:p w14:paraId="6080E524" w14:textId="77777777" w:rsidR="001E5314" w:rsidRDefault="00143741" w:rsidP="001E5314">
      <w:r w:rsidRPr="00BA7DF0">
        <w:t>This is to certify that, to the best of my knowledge and belief, and after making reasonable inquiry, the</w:t>
      </w:r>
      <w:r>
        <w:t xml:space="preserve"> </w:t>
      </w:r>
      <w:r w:rsidRPr="00BA7DF0">
        <w:t>above represents a full and accurate disclosure of any past or present business, familiar, or personal</w:t>
      </w:r>
      <w:r>
        <w:t xml:space="preserve"> </w:t>
      </w:r>
      <w:r w:rsidRPr="00BA7DF0">
        <w:t>relationship with any of the individuals listed above. The undersigned acknowledges and understands</w:t>
      </w:r>
      <w:r>
        <w:t xml:space="preserve"> </w:t>
      </w:r>
      <w:r w:rsidRPr="00BA7DF0">
        <w:t>that this Disclosure Statement is being submitted to the False Claims Act and that a failure to disclose</w:t>
      </w:r>
      <w:r>
        <w:t xml:space="preserve"> </w:t>
      </w:r>
      <w:r w:rsidRPr="00BA7DF0">
        <w:t xml:space="preserve">a material relationship(s) may constitute sufficient grounds to disqualify the </w:t>
      </w:r>
      <w:r w:rsidR="001E5314">
        <w:t>applicant</w:t>
      </w:r>
      <w:r w:rsidR="001E5314" w:rsidRPr="00BA7DF0">
        <w:t>.</w:t>
      </w:r>
    </w:p>
    <w:p w14:paraId="4BE37982" w14:textId="77777777" w:rsidR="001E5314" w:rsidRPr="00BA7DF0" w:rsidRDefault="001E5314" w:rsidP="001E5314"/>
    <w:p w14:paraId="70B94B7D" w14:textId="77777777" w:rsidR="001E5314" w:rsidRDefault="001E5314" w:rsidP="001E5314"/>
    <w:p w14:paraId="0F91DD65" w14:textId="77777777" w:rsidR="001E5314" w:rsidRDefault="001E5314" w:rsidP="001E5314">
      <w:r w:rsidRPr="00BA2942">
        <w:t>Certified By:</w:t>
      </w:r>
    </w:p>
    <w:p w14:paraId="69E71D37" w14:textId="77777777" w:rsidR="001E5314" w:rsidRDefault="001E5314" w:rsidP="001E5314"/>
    <w:tbl>
      <w:tblPr>
        <w:tblStyle w:val="TableGrid"/>
        <w:tblW w:w="0" w:type="auto"/>
        <w:tblLook w:val="04A0" w:firstRow="1" w:lastRow="0" w:firstColumn="1" w:lastColumn="0" w:noHBand="0" w:noVBand="1"/>
      </w:tblPr>
      <w:tblGrid>
        <w:gridCol w:w="5305"/>
        <w:gridCol w:w="4045"/>
      </w:tblGrid>
      <w:tr w:rsidR="001E5314" w14:paraId="6A192E36" w14:textId="77777777">
        <w:tc>
          <w:tcPr>
            <w:tcW w:w="5305" w:type="dxa"/>
          </w:tcPr>
          <w:p w14:paraId="6258C9A7" w14:textId="77777777" w:rsidR="001E5314" w:rsidRDefault="001E5314"/>
          <w:p w14:paraId="033D037B" w14:textId="77777777" w:rsidR="001E5314" w:rsidRDefault="001E5314"/>
        </w:tc>
        <w:tc>
          <w:tcPr>
            <w:tcW w:w="4045" w:type="dxa"/>
          </w:tcPr>
          <w:p w14:paraId="56BB4A2B" w14:textId="77777777" w:rsidR="001E5314" w:rsidRDefault="001E5314"/>
        </w:tc>
      </w:tr>
      <w:tr w:rsidR="001E5314" w14:paraId="73DD6D5D" w14:textId="77777777">
        <w:tc>
          <w:tcPr>
            <w:tcW w:w="5305" w:type="dxa"/>
          </w:tcPr>
          <w:p w14:paraId="630EAF3F" w14:textId="77777777" w:rsidR="001E5314" w:rsidRPr="006D399A" w:rsidRDefault="001E5314">
            <w:pPr>
              <w:jc w:val="center"/>
            </w:pPr>
            <w:r w:rsidRPr="006D399A">
              <w:t>Applicant’s Authorized Representative (Print)</w:t>
            </w:r>
          </w:p>
        </w:tc>
        <w:tc>
          <w:tcPr>
            <w:tcW w:w="4045" w:type="dxa"/>
          </w:tcPr>
          <w:p w14:paraId="4565F7BA" w14:textId="77777777" w:rsidR="001E5314" w:rsidRPr="006D399A" w:rsidRDefault="001E5314">
            <w:pPr>
              <w:jc w:val="center"/>
            </w:pPr>
            <w:r w:rsidRPr="006D399A">
              <w:t>Title</w:t>
            </w:r>
          </w:p>
        </w:tc>
      </w:tr>
      <w:tr w:rsidR="001E5314" w14:paraId="7C8782BB" w14:textId="77777777">
        <w:tc>
          <w:tcPr>
            <w:tcW w:w="5305" w:type="dxa"/>
          </w:tcPr>
          <w:p w14:paraId="10B97DFA" w14:textId="77777777" w:rsidR="001E5314" w:rsidRDefault="001E5314">
            <w:pPr>
              <w:jc w:val="center"/>
            </w:pPr>
          </w:p>
          <w:p w14:paraId="37229698" w14:textId="77777777" w:rsidR="001E5314" w:rsidRPr="006D399A" w:rsidRDefault="001E5314">
            <w:pPr>
              <w:jc w:val="center"/>
            </w:pPr>
          </w:p>
        </w:tc>
        <w:tc>
          <w:tcPr>
            <w:tcW w:w="4045" w:type="dxa"/>
          </w:tcPr>
          <w:p w14:paraId="44F81697" w14:textId="77777777" w:rsidR="001E5314" w:rsidRPr="006D399A" w:rsidRDefault="001E5314">
            <w:pPr>
              <w:jc w:val="center"/>
            </w:pPr>
          </w:p>
        </w:tc>
      </w:tr>
      <w:tr w:rsidR="001E5314" w14:paraId="27C5A253" w14:textId="77777777">
        <w:tc>
          <w:tcPr>
            <w:tcW w:w="5305" w:type="dxa"/>
          </w:tcPr>
          <w:p w14:paraId="75AF4501" w14:textId="77777777" w:rsidR="001E5314" w:rsidRPr="006D399A" w:rsidRDefault="001E5314">
            <w:pPr>
              <w:jc w:val="center"/>
            </w:pPr>
            <w:r w:rsidRPr="006D399A">
              <w:t>Applicant’s Authorized Representative’s Signature</w:t>
            </w:r>
          </w:p>
        </w:tc>
        <w:tc>
          <w:tcPr>
            <w:tcW w:w="4045" w:type="dxa"/>
          </w:tcPr>
          <w:p w14:paraId="5FF727FB" w14:textId="77777777" w:rsidR="001E5314" w:rsidRPr="006D399A" w:rsidRDefault="001E5314">
            <w:pPr>
              <w:jc w:val="center"/>
            </w:pPr>
            <w:r w:rsidRPr="006D399A">
              <w:t>Date</w:t>
            </w:r>
          </w:p>
        </w:tc>
      </w:tr>
    </w:tbl>
    <w:p w14:paraId="63F11155" w14:textId="77777777" w:rsidR="001E5314" w:rsidRDefault="001E5314" w:rsidP="001E5314"/>
    <w:p w14:paraId="3232D926" w14:textId="77777777" w:rsidR="001E5314" w:rsidRDefault="001E5314" w:rsidP="001E5314"/>
    <w:p w14:paraId="63C15687" w14:textId="77777777" w:rsidR="001E5314" w:rsidRPr="00BA7DF0" w:rsidRDefault="001E5314" w:rsidP="001E5314"/>
    <w:p w14:paraId="5753271B" w14:textId="77777777" w:rsidR="00143741" w:rsidRDefault="00143741" w:rsidP="001E5314">
      <w:pPr>
        <w:rPr>
          <w:b/>
          <w:bCs/>
        </w:rPr>
      </w:pPr>
      <w:r>
        <w:rPr>
          <w:b/>
          <w:bCs/>
        </w:rPr>
        <w:br w:type="page"/>
      </w:r>
    </w:p>
    <w:p w14:paraId="2C102A89" w14:textId="77777777" w:rsidR="00143741" w:rsidRDefault="00143741" w:rsidP="00162BC5">
      <w:pPr>
        <w:pStyle w:val="Heading1"/>
        <w:numPr>
          <w:ilvl w:val="0"/>
          <w:numId w:val="0"/>
        </w:numPr>
        <w:ind w:left="360" w:hanging="360"/>
        <w:jc w:val="center"/>
      </w:pPr>
      <w:bookmarkStart w:id="74" w:name="_Toc206153089"/>
      <w:r>
        <w:lastRenderedPageBreak/>
        <w:t>Attachment E - DC Contribution and Solicitation Certification</w:t>
      </w:r>
      <w:bookmarkEnd w:id="74"/>
    </w:p>
    <w:p w14:paraId="033CA556" w14:textId="77777777" w:rsidR="00143741" w:rsidRDefault="00143741" w:rsidP="00143741">
      <w:pPr>
        <w:jc w:val="center"/>
        <w:rPr>
          <w:b/>
          <w:bCs/>
        </w:rPr>
      </w:pPr>
    </w:p>
    <w:p w14:paraId="489F865E" w14:textId="77777777" w:rsidR="00143741" w:rsidRPr="00B91E44" w:rsidRDefault="00143741" w:rsidP="00143741">
      <w:pPr>
        <w:autoSpaceDE w:val="0"/>
        <w:autoSpaceDN w:val="0"/>
        <w:adjustRightInd w:val="0"/>
        <w:rPr>
          <w:kern w:val="0"/>
        </w:rPr>
      </w:pPr>
      <w:r w:rsidRPr="00B91E44">
        <w:rPr>
          <w:kern w:val="0"/>
        </w:rPr>
        <w:t>I __________________________________________________, am an authorized representative</w:t>
      </w:r>
    </w:p>
    <w:p w14:paraId="2AF2B1D9" w14:textId="77777777" w:rsidR="00143741" w:rsidRPr="00B91E44" w:rsidRDefault="00143741" w:rsidP="00143741">
      <w:pPr>
        <w:autoSpaceDE w:val="0"/>
        <w:autoSpaceDN w:val="0"/>
        <w:adjustRightInd w:val="0"/>
        <w:rPr>
          <w:kern w:val="0"/>
        </w:rPr>
      </w:pPr>
      <w:r w:rsidRPr="00B91E44">
        <w:rPr>
          <w:kern w:val="0"/>
        </w:rPr>
        <w:t>of _______________________________________________________, an organization in</w:t>
      </w:r>
    </w:p>
    <w:p w14:paraId="744EFBB5" w14:textId="6ED827C5" w:rsidR="00143741" w:rsidRDefault="00143741" w:rsidP="00143741">
      <w:pPr>
        <w:autoSpaceDE w:val="0"/>
        <w:autoSpaceDN w:val="0"/>
        <w:adjustRightInd w:val="0"/>
        <w:rPr>
          <w:kern w:val="0"/>
        </w:rPr>
      </w:pPr>
      <w:r w:rsidRPr="00B91E44">
        <w:rPr>
          <w:kern w:val="0"/>
        </w:rPr>
        <w:t xml:space="preserve">receipt of a sub-grant from the Department of </w:t>
      </w:r>
      <w:r w:rsidR="005A7347">
        <w:rPr>
          <w:kern w:val="0"/>
        </w:rPr>
        <w:t xml:space="preserve">Employment Services </w:t>
      </w:r>
      <w:r w:rsidRPr="00B91E44">
        <w:rPr>
          <w:kern w:val="0"/>
        </w:rPr>
        <w:t>valued at $100,000.00 or more</w:t>
      </w:r>
      <w:r w:rsidR="005A7347">
        <w:rPr>
          <w:kern w:val="0"/>
        </w:rPr>
        <w:t xml:space="preserve"> </w:t>
      </w:r>
      <w:r w:rsidRPr="00B91E44">
        <w:rPr>
          <w:kern w:val="0"/>
        </w:rPr>
        <w:t>(“the organization”). Pursuant to D.C. Code § 1-328.15, I hereby certify under penalty of perjury</w:t>
      </w:r>
      <w:r w:rsidR="005A7347">
        <w:rPr>
          <w:kern w:val="0"/>
        </w:rPr>
        <w:t xml:space="preserve"> </w:t>
      </w:r>
      <w:r w:rsidRPr="00B91E44">
        <w:rPr>
          <w:kern w:val="0"/>
        </w:rPr>
        <w:t>to the best of my knowledge after due diligence that:</w:t>
      </w:r>
    </w:p>
    <w:p w14:paraId="151B3449" w14:textId="77777777" w:rsidR="00143741" w:rsidRPr="00B91E44" w:rsidRDefault="00143741" w:rsidP="00143741">
      <w:pPr>
        <w:autoSpaceDE w:val="0"/>
        <w:autoSpaceDN w:val="0"/>
        <w:adjustRightInd w:val="0"/>
        <w:rPr>
          <w:kern w:val="0"/>
        </w:rPr>
      </w:pPr>
    </w:p>
    <w:p w14:paraId="4FB18CCA" w14:textId="77777777" w:rsidR="00143741" w:rsidRPr="00063325" w:rsidRDefault="00143741" w:rsidP="001C4987">
      <w:pPr>
        <w:pStyle w:val="ListParagraph"/>
        <w:numPr>
          <w:ilvl w:val="0"/>
          <w:numId w:val="21"/>
        </w:numPr>
        <w:autoSpaceDE w:val="0"/>
        <w:autoSpaceDN w:val="0"/>
        <w:adjustRightInd w:val="0"/>
        <w:rPr>
          <w:kern w:val="0"/>
        </w:rPr>
      </w:pPr>
      <w:r w:rsidRPr="0063727C">
        <w:rPr>
          <w:kern w:val="0"/>
        </w:rPr>
        <w:t>The organization has not made a contribution or solicitation for contribution to any of the</w:t>
      </w:r>
      <w:r>
        <w:rPr>
          <w:kern w:val="0"/>
        </w:rPr>
        <w:t xml:space="preserve"> </w:t>
      </w:r>
      <w:r w:rsidRPr="00063325">
        <w:rPr>
          <w:kern w:val="0"/>
        </w:rPr>
        <w:t>following within one (1) year beginning on the date the contribution or solicitation for</w:t>
      </w:r>
      <w:r>
        <w:rPr>
          <w:kern w:val="0"/>
        </w:rPr>
        <w:t xml:space="preserve"> </w:t>
      </w:r>
      <w:r w:rsidRPr="00063325">
        <w:rPr>
          <w:kern w:val="0"/>
        </w:rPr>
        <w:t>contribution was made and continuing for one (1) year after the general election for</w:t>
      </w:r>
      <w:r>
        <w:rPr>
          <w:kern w:val="0"/>
        </w:rPr>
        <w:t xml:space="preserve"> </w:t>
      </w:r>
      <w:r w:rsidRPr="00063325">
        <w:rPr>
          <w:kern w:val="0"/>
        </w:rPr>
        <w:t>which the contribution or solicitation for contribution was made, whether or not the</w:t>
      </w:r>
      <w:r>
        <w:rPr>
          <w:kern w:val="0"/>
        </w:rPr>
        <w:t xml:space="preserve"> </w:t>
      </w:r>
      <w:r w:rsidRPr="00063325">
        <w:rPr>
          <w:kern w:val="0"/>
        </w:rPr>
        <w:t>contribution was made before the primary election:</w:t>
      </w:r>
    </w:p>
    <w:p w14:paraId="69730B08" w14:textId="77777777" w:rsidR="00143741" w:rsidRDefault="00143741" w:rsidP="001C4987">
      <w:pPr>
        <w:pStyle w:val="ListParagraph"/>
        <w:numPr>
          <w:ilvl w:val="1"/>
          <w:numId w:val="20"/>
        </w:numPr>
        <w:autoSpaceDE w:val="0"/>
        <w:autoSpaceDN w:val="0"/>
        <w:adjustRightInd w:val="0"/>
        <w:rPr>
          <w:kern w:val="0"/>
        </w:rPr>
      </w:pPr>
      <w:r w:rsidRPr="0063727C">
        <w:rPr>
          <w:kern w:val="0"/>
        </w:rPr>
        <w:t>An elected District official who is or could be involved in influencing or approving</w:t>
      </w:r>
      <w:r>
        <w:rPr>
          <w:kern w:val="0"/>
        </w:rPr>
        <w:t xml:space="preserve"> </w:t>
      </w:r>
      <w:r w:rsidRPr="00063325">
        <w:rPr>
          <w:kern w:val="0"/>
        </w:rPr>
        <w:t xml:space="preserve">the award of a </w:t>
      </w:r>
      <w:proofErr w:type="gramStart"/>
      <w:r w:rsidRPr="00063325">
        <w:rPr>
          <w:kern w:val="0"/>
        </w:rPr>
        <w:t>grant;</w:t>
      </w:r>
      <w:proofErr w:type="gramEnd"/>
    </w:p>
    <w:p w14:paraId="7D7B1016" w14:textId="77777777" w:rsidR="00143741" w:rsidRDefault="00143741" w:rsidP="001C4987">
      <w:pPr>
        <w:pStyle w:val="ListParagraph"/>
        <w:numPr>
          <w:ilvl w:val="1"/>
          <w:numId w:val="20"/>
        </w:numPr>
        <w:autoSpaceDE w:val="0"/>
        <w:autoSpaceDN w:val="0"/>
        <w:adjustRightInd w:val="0"/>
        <w:rPr>
          <w:kern w:val="0"/>
        </w:rPr>
      </w:pPr>
      <w:r w:rsidRPr="00063325">
        <w:rPr>
          <w:kern w:val="0"/>
        </w:rPr>
        <w:t>A candidate for elective District office who is or could be involved in influencing</w:t>
      </w:r>
      <w:r>
        <w:rPr>
          <w:kern w:val="0"/>
        </w:rPr>
        <w:t xml:space="preserve"> </w:t>
      </w:r>
      <w:r w:rsidRPr="00063325">
        <w:rPr>
          <w:kern w:val="0"/>
        </w:rPr>
        <w:t>or approving the award; or</w:t>
      </w:r>
    </w:p>
    <w:p w14:paraId="7525288E" w14:textId="77777777" w:rsidR="00143741" w:rsidRPr="00063325" w:rsidRDefault="00143741" w:rsidP="001C4987">
      <w:pPr>
        <w:pStyle w:val="ListParagraph"/>
        <w:numPr>
          <w:ilvl w:val="1"/>
          <w:numId w:val="20"/>
        </w:numPr>
        <w:autoSpaceDE w:val="0"/>
        <w:autoSpaceDN w:val="0"/>
        <w:adjustRightInd w:val="0"/>
        <w:rPr>
          <w:kern w:val="0"/>
        </w:rPr>
      </w:pPr>
      <w:r w:rsidRPr="00063325">
        <w:rPr>
          <w:kern w:val="0"/>
        </w:rPr>
        <w:t>A political committee affiliated with a District candidate or elected District official</w:t>
      </w:r>
      <w:r>
        <w:rPr>
          <w:kern w:val="0"/>
        </w:rPr>
        <w:t xml:space="preserve"> </w:t>
      </w:r>
      <w:r w:rsidRPr="00063325">
        <w:rPr>
          <w:kern w:val="0"/>
        </w:rPr>
        <w:t>described in subparagraphs (a) or (b).</w:t>
      </w:r>
    </w:p>
    <w:p w14:paraId="2D91C680" w14:textId="77777777" w:rsidR="00143741" w:rsidRDefault="00143741" w:rsidP="001C4987">
      <w:pPr>
        <w:pStyle w:val="ListParagraph"/>
        <w:numPr>
          <w:ilvl w:val="0"/>
          <w:numId w:val="21"/>
        </w:numPr>
        <w:autoSpaceDE w:val="0"/>
        <w:autoSpaceDN w:val="0"/>
        <w:adjustRightInd w:val="0"/>
        <w:rPr>
          <w:kern w:val="0"/>
        </w:rPr>
      </w:pPr>
      <w:r w:rsidRPr="0063727C">
        <w:rPr>
          <w:kern w:val="0"/>
        </w:rPr>
        <w:t xml:space="preserve">The organization has not </w:t>
      </w:r>
      <w:proofErr w:type="gramStart"/>
      <w:r w:rsidRPr="0063727C">
        <w:rPr>
          <w:kern w:val="0"/>
        </w:rPr>
        <w:t>made a contribution</w:t>
      </w:r>
      <w:proofErr w:type="gramEnd"/>
      <w:r w:rsidRPr="0063727C">
        <w:rPr>
          <w:kern w:val="0"/>
        </w:rPr>
        <w:t xml:space="preserve"> to any of the following within eighteen (18)</w:t>
      </w:r>
      <w:r>
        <w:rPr>
          <w:kern w:val="0"/>
        </w:rPr>
        <w:t xml:space="preserve"> </w:t>
      </w:r>
      <w:proofErr w:type="gramStart"/>
      <w:r w:rsidRPr="00063325">
        <w:rPr>
          <w:kern w:val="0"/>
        </w:rPr>
        <w:t>months</w:t>
      </w:r>
      <w:proofErr w:type="gramEnd"/>
      <w:r w:rsidRPr="00063325">
        <w:rPr>
          <w:kern w:val="0"/>
        </w:rPr>
        <w:t xml:space="preserve"> beginning on the date the contribution or solicitation for contribution was made</w:t>
      </w:r>
      <w:r>
        <w:rPr>
          <w:kern w:val="0"/>
        </w:rPr>
        <w:t xml:space="preserve"> </w:t>
      </w:r>
      <w:r w:rsidRPr="00063325">
        <w:rPr>
          <w:kern w:val="0"/>
        </w:rPr>
        <w:t>and continuing for eighteen (18) months after that date:</w:t>
      </w:r>
    </w:p>
    <w:p w14:paraId="4C78DA2A" w14:textId="77777777" w:rsidR="00143741" w:rsidRPr="00C11059" w:rsidRDefault="00143741" w:rsidP="001C4987">
      <w:pPr>
        <w:pStyle w:val="ListParagraph"/>
        <w:numPr>
          <w:ilvl w:val="1"/>
          <w:numId w:val="21"/>
        </w:numPr>
        <w:autoSpaceDE w:val="0"/>
        <w:autoSpaceDN w:val="0"/>
        <w:adjustRightInd w:val="0"/>
        <w:rPr>
          <w:kern w:val="0"/>
        </w:rPr>
      </w:pPr>
      <w:r w:rsidRPr="00063325">
        <w:rPr>
          <w:kern w:val="0"/>
        </w:rPr>
        <w:t>A constituent-service program or fund, or substantially similar entity, controlled,</w:t>
      </w:r>
      <w:r>
        <w:rPr>
          <w:kern w:val="0"/>
        </w:rPr>
        <w:t xml:space="preserve"> </w:t>
      </w:r>
      <w:r w:rsidRPr="00C11059">
        <w:rPr>
          <w:kern w:val="0"/>
        </w:rPr>
        <w:t>operated or managed by:</w:t>
      </w:r>
    </w:p>
    <w:p w14:paraId="535669E7" w14:textId="77777777" w:rsidR="00143741" w:rsidRDefault="00143741" w:rsidP="001C4987">
      <w:pPr>
        <w:pStyle w:val="ListParagraph"/>
        <w:numPr>
          <w:ilvl w:val="2"/>
          <w:numId w:val="21"/>
        </w:numPr>
        <w:autoSpaceDE w:val="0"/>
        <w:autoSpaceDN w:val="0"/>
        <w:adjustRightInd w:val="0"/>
        <w:rPr>
          <w:kern w:val="0"/>
        </w:rPr>
      </w:pPr>
      <w:r w:rsidRPr="0063727C">
        <w:rPr>
          <w:kern w:val="0"/>
        </w:rPr>
        <w:t>An elected District official who is or could be involved in influencing or</w:t>
      </w:r>
      <w:r>
        <w:rPr>
          <w:kern w:val="0"/>
        </w:rPr>
        <w:t xml:space="preserve"> </w:t>
      </w:r>
      <w:r w:rsidRPr="00C11059">
        <w:rPr>
          <w:kern w:val="0"/>
        </w:rPr>
        <w:t xml:space="preserve">approving the award of a </w:t>
      </w:r>
      <w:proofErr w:type="gramStart"/>
      <w:r w:rsidRPr="00C11059">
        <w:rPr>
          <w:kern w:val="0"/>
        </w:rPr>
        <w:t>grant;</w:t>
      </w:r>
      <w:proofErr w:type="gramEnd"/>
    </w:p>
    <w:p w14:paraId="3529AB4B" w14:textId="77777777" w:rsidR="00143741" w:rsidRDefault="00143741" w:rsidP="001C4987">
      <w:pPr>
        <w:pStyle w:val="ListParagraph"/>
        <w:numPr>
          <w:ilvl w:val="2"/>
          <w:numId w:val="21"/>
        </w:numPr>
        <w:autoSpaceDE w:val="0"/>
        <w:autoSpaceDN w:val="0"/>
        <w:adjustRightInd w:val="0"/>
        <w:rPr>
          <w:kern w:val="0"/>
        </w:rPr>
      </w:pPr>
      <w:r w:rsidRPr="00C11059">
        <w:rPr>
          <w:kern w:val="0"/>
        </w:rPr>
        <w:t>A person under the supervision, direction or control of an elected District</w:t>
      </w:r>
      <w:r>
        <w:rPr>
          <w:kern w:val="0"/>
        </w:rPr>
        <w:t xml:space="preserve"> </w:t>
      </w:r>
      <w:r w:rsidRPr="00C11059">
        <w:rPr>
          <w:kern w:val="0"/>
        </w:rPr>
        <w:t>official who is or could be involved in influencing or approving the award</w:t>
      </w:r>
      <w:r>
        <w:rPr>
          <w:kern w:val="0"/>
        </w:rPr>
        <w:t xml:space="preserve"> </w:t>
      </w:r>
      <w:r w:rsidRPr="00C11059">
        <w:rPr>
          <w:kern w:val="0"/>
        </w:rPr>
        <w:t>of a grant.</w:t>
      </w:r>
    </w:p>
    <w:p w14:paraId="1A9D3710" w14:textId="77777777" w:rsidR="00143741" w:rsidRDefault="00143741" w:rsidP="001C4987">
      <w:pPr>
        <w:pStyle w:val="ListParagraph"/>
        <w:numPr>
          <w:ilvl w:val="1"/>
          <w:numId w:val="21"/>
        </w:numPr>
        <w:autoSpaceDE w:val="0"/>
        <w:autoSpaceDN w:val="0"/>
        <w:adjustRightInd w:val="0"/>
        <w:rPr>
          <w:kern w:val="0"/>
        </w:rPr>
      </w:pPr>
      <w:r w:rsidRPr="00C11059">
        <w:rPr>
          <w:kern w:val="0"/>
        </w:rPr>
        <w:t>A political party; or</w:t>
      </w:r>
    </w:p>
    <w:p w14:paraId="1C5619FC" w14:textId="77777777" w:rsidR="00143741" w:rsidRDefault="00143741" w:rsidP="001C4987">
      <w:pPr>
        <w:pStyle w:val="ListParagraph"/>
        <w:numPr>
          <w:ilvl w:val="1"/>
          <w:numId w:val="21"/>
        </w:numPr>
        <w:autoSpaceDE w:val="0"/>
        <w:autoSpaceDN w:val="0"/>
        <w:adjustRightInd w:val="0"/>
        <w:rPr>
          <w:kern w:val="0"/>
        </w:rPr>
      </w:pPr>
      <w:r w:rsidRPr="00C11059">
        <w:rPr>
          <w:kern w:val="0"/>
        </w:rPr>
        <w:t>An entity or organization:</w:t>
      </w:r>
    </w:p>
    <w:p w14:paraId="2E2FA2BA" w14:textId="77777777" w:rsidR="00143741" w:rsidRDefault="00143741" w:rsidP="001C4987">
      <w:pPr>
        <w:pStyle w:val="ListParagraph"/>
        <w:numPr>
          <w:ilvl w:val="2"/>
          <w:numId w:val="21"/>
        </w:numPr>
        <w:autoSpaceDE w:val="0"/>
        <w:autoSpaceDN w:val="0"/>
        <w:adjustRightInd w:val="0"/>
        <w:rPr>
          <w:kern w:val="0"/>
        </w:rPr>
      </w:pPr>
      <w:r w:rsidRPr="00C11059">
        <w:rPr>
          <w:kern w:val="0"/>
        </w:rPr>
        <w:t>That a candidate or elected District official described in section 1(a), (b) or</w:t>
      </w:r>
      <w:r>
        <w:rPr>
          <w:kern w:val="0"/>
        </w:rPr>
        <w:t xml:space="preserve"> </w:t>
      </w:r>
      <w:r w:rsidRPr="00DF4DB3">
        <w:rPr>
          <w:kern w:val="0"/>
        </w:rPr>
        <w:t>a member of his or her immediate family controls; or</w:t>
      </w:r>
    </w:p>
    <w:p w14:paraId="74828CAA" w14:textId="77777777" w:rsidR="00143741" w:rsidRDefault="00143741" w:rsidP="001C4987">
      <w:pPr>
        <w:pStyle w:val="ListParagraph"/>
        <w:numPr>
          <w:ilvl w:val="2"/>
          <w:numId w:val="21"/>
        </w:numPr>
        <w:autoSpaceDE w:val="0"/>
        <w:autoSpaceDN w:val="0"/>
        <w:adjustRightInd w:val="0"/>
        <w:rPr>
          <w:kern w:val="0"/>
        </w:rPr>
      </w:pPr>
      <w:r w:rsidRPr="00DF4DB3">
        <w:rPr>
          <w:kern w:val="0"/>
        </w:rPr>
        <w:t>In which a candidate or elected District official described in section 1(a),</w:t>
      </w:r>
      <w:r>
        <w:rPr>
          <w:kern w:val="0"/>
        </w:rPr>
        <w:t xml:space="preserve"> </w:t>
      </w:r>
      <w:r w:rsidRPr="00DF4DB3">
        <w:rPr>
          <w:kern w:val="0"/>
        </w:rPr>
        <w:t>(b) has an ownership interest of 10% or more.</w:t>
      </w:r>
    </w:p>
    <w:p w14:paraId="4F5B4075" w14:textId="77777777" w:rsidR="00143741" w:rsidRDefault="00143741" w:rsidP="00143741">
      <w:pPr>
        <w:rPr>
          <w:rFonts w:ascii="`!yo" w:hAnsi="`!yo" w:cs="`!yo"/>
          <w:kern w:val="0"/>
        </w:rPr>
      </w:pPr>
    </w:p>
    <w:p w14:paraId="7AC49527" w14:textId="77777777" w:rsidR="00143741" w:rsidRPr="00094689" w:rsidRDefault="00143741" w:rsidP="00143741">
      <w:pPr>
        <w:rPr>
          <w:b/>
          <w:bCs/>
        </w:rPr>
      </w:pPr>
      <w:r w:rsidRPr="00094689">
        <w:rPr>
          <w:kern w:val="0"/>
        </w:rPr>
        <w:fldChar w:fldCharType="begin">
          <w:ffData>
            <w:name w:val="Check1"/>
            <w:enabled/>
            <w:calcOnExit w:val="0"/>
            <w:checkBox>
              <w:sizeAuto/>
              <w:default w:val="0"/>
            </w:checkBox>
          </w:ffData>
        </w:fldChar>
      </w:r>
      <w:bookmarkStart w:id="75" w:name="Check1"/>
      <w:r w:rsidRPr="00094689">
        <w:rPr>
          <w:kern w:val="0"/>
        </w:rPr>
        <w:instrText xml:space="preserve"> FORMCHECKBOX </w:instrText>
      </w:r>
      <w:r w:rsidRPr="00094689">
        <w:rPr>
          <w:kern w:val="0"/>
        </w:rPr>
      </w:r>
      <w:r w:rsidRPr="00094689">
        <w:rPr>
          <w:kern w:val="0"/>
        </w:rPr>
        <w:fldChar w:fldCharType="separate"/>
      </w:r>
      <w:r w:rsidRPr="00094689">
        <w:rPr>
          <w:kern w:val="0"/>
        </w:rPr>
        <w:fldChar w:fldCharType="end"/>
      </w:r>
      <w:bookmarkEnd w:id="75"/>
      <w:r w:rsidRPr="00094689">
        <w:rPr>
          <w:kern w:val="0"/>
        </w:rPr>
        <w:t xml:space="preserve"> This does not apply to my organization.</w:t>
      </w:r>
    </w:p>
    <w:p w14:paraId="629AF266" w14:textId="77777777" w:rsidR="009A0A6C" w:rsidRDefault="009A0A6C" w:rsidP="009A0A6C">
      <w:pPr>
        <w:rPr>
          <w:b/>
          <w:bCs/>
        </w:rPr>
      </w:pPr>
    </w:p>
    <w:p w14:paraId="19504296" w14:textId="77777777" w:rsidR="009A0A6C" w:rsidRDefault="009A0A6C" w:rsidP="009A0A6C">
      <w:r w:rsidRPr="00BA2942">
        <w:t>Certified By:</w:t>
      </w:r>
    </w:p>
    <w:p w14:paraId="371727E5" w14:textId="77777777" w:rsidR="009A0A6C" w:rsidRDefault="009A0A6C" w:rsidP="009A0A6C"/>
    <w:tbl>
      <w:tblPr>
        <w:tblStyle w:val="TableGrid"/>
        <w:tblW w:w="0" w:type="auto"/>
        <w:tblLook w:val="04A0" w:firstRow="1" w:lastRow="0" w:firstColumn="1" w:lastColumn="0" w:noHBand="0" w:noVBand="1"/>
      </w:tblPr>
      <w:tblGrid>
        <w:gridCol w:w="5305"/>
        <w:gridCol w:w="4045"/>
      </w:tblGrid>
      <w:tr w:rsidR="009A0A6C" w14:paraId="1FAFE0E0" w14:textId="77777777">
        <w:tc>
          <w:tcPr>
            <w:tcW w:w="5305" w:type="dxa"/>
          </w:tcPr>
          <w:p w14:paraId="0E6246E6" w14:textId="77777777" w:rsidR="009A0A6C" w:rsidRDefault="009A0A6C"/>
          <w:p w14:paraId="6B469CB3" w14:textId="77777777" w:rsidR="009A0A6C" w:rsidRDefault="009A0A6C"/>
        </w:tc>
        <w:tc>
          <w:tcPr>
            <w:tcW w:w="4045" w:type="dxa"/>
          </w:tcPr>
          <w:p w14:paraId="0EF6733F" w14:textId="77777777" w:rsidR="009A0A6C" w:rsidRDefault="009A0A6C"/>
        </w:tc>
      </w:tr>
      <w:tr w:rsidR="009A0A6C" w14:paraId="7068A007" w14:textId="77777777">
        <w:tc>
          <w:tcPr>
            <w:tcW w:w="5305" w:type="dxa"/>
          </w:tcPr>
          <w:p w14:paraId="3952B290" w14:textId="77777777" w:rsidR="009A0A6C" w:rsidRPr="006D399A" w:rsidRDefault="009A0A6C">
            <w:pPr>
              <w:jc w:val="center"/>
            </w:pPr>
            <w:r w:rsidRPr="006D399A">
              <w:t>Applicant’s Authorized Representative (Print)</w:t>
            </w:r>
          </w:p>
        </w:tc>
        <w:tc>
          <w:tcPr>
            <w:tcW w:w="4045" w:type="dxa"/>
          </w:tcPr>
          <w:p w14:paraId="34991934" w14:textId="77777777" w:rsidR="009A0A6C" w:rsidRPr="006D399A" w:rsidRDefault="009A0A6C">
            <w:pPr>
              <w:jc w:val="center"/>
            </w:pPr>
            <w:r w:rsidRPr="006D399A">
              <w:t>Title</w:t>
            </w:r>
          </w:p>
        </w:tc>
      </w:tr>
      <w:tr w:rsidR="009A0A6C" w14:paraId="3236E790" w14:textId="77777777">
        <w:tc>
          <w:tcPr>
            <w:tcW w:w="5305" w:type="dxa"/>
          </w:tcPr>
          <w:p w14:paraId="78D018F6" w14:textId="77777777" w:rsidR="009A0A6C" w:rsidRDefault="009A0A6C">
            <w:pPr>
              <w:jc w:val="center"/>
            </w:pPr>
          </w:p>
          <w:p w14:paraId="625A8F46" w14:textId="77777777" w:rsidR="009A0A6C" w:rsidRPr="006D399A" w:rsidRDefault="009A0A6C">
            <w:pPr>
              <w:jc w:val="center"/>
            </w:pPr>
          </w:p>
        </w:tc>
        <w:tc>
          <w:tcPr>
            <w:tcW w:w="4045" w:type="dxa"/>
          </w:tcPr>
          <w:p w14:paraId="47375EA6" w14:textId="77777777" w:rsidR="009A0A6C" w:rsidRPr="006D399A" w:rsidRDefault="009A0A6C">
            <w:pPr>
              <w:jc w:val="center"/>
            </w:pPr>
          </w:p>
        </w:tc>
      </w:tr>
      <w:tr w:rsidR="009A0A6C" w14:paraId="715E8865" w14:textId="77777777">
        <w:tc>
          <w:tcPr>
            <w:tcW w:w="5305" w:type="dxa"/>
          </w:tcPr>
          <w:p w14:paraId="7F5E504E" w14:textId="77777777" w:rsidR="009A0A6C" w:rsidRPr="006D399A" w:rsidRDefault="009A0A6C">
            <w:pPr>
              <w:jc w:val="center"/>
            </w:pPr>
            <w:r w:rsidRPr="006D399A">
              <w:t>Applicant’s Authorized Representative’s Signature</w:t>
            </w:r>
          </w:p>
        </w:tc>
        <w:tc>
          <w:tcPr>
            <w:tcW w:w="4045" w:type="dxa"/>
          </w:tcPr>
          <w:p w14:paraId="603BCE19" w14:textId="77777777" w:rsidR="009A0A6C" w:rsidRPr="006D399A" w:rsidRDefault="009A0A6C">
            <w:pPr>
              <w:jc w:val="center"/>
            </w:pPr>
            <w:r w:rsidRPr="006D399A">
              <w:t>Date</w:t>
            </w:r>
          </w:p>
        </w:tc>
      </w:tr>
    </w:tbl>
    <w:p w14:paraId="37508E71" w14:textId="77777777" w:rsidR="00094689" w:rsidRPr="00094689" w:rsidRDefault="00094689" w:rsidP="00094689">
      <w:pPr>
        <w:pStyle w:val="Heading1"/>
        <w:numPr>
          <w:ilvl w:val="0"/>
          <w:numId w:val="0"/>
        </w:numPr>
        <w:ind w:left="360"/>
        <w:jc w:val="center"/>
      </w:pPr>
      <w:bookmarkStart w:id="76" w:name="_Toc206153090"/>
      <w:r w:rsidRPr="00094689">
        <w:lastRenderedPageBreak/>
        <w:t xml:space="preserve">Attachment F – </w:t>
      </w:r>
      <w:r w:rsidRPr="00094689">
        <w:rPr>
          <w:u w:val="single"/>
        </w:rPr>
        <w:t xml:space="preserve">OPTIONAL </w:t>
      </w:r>
      <w:r w:rsidRPr="00094689">
        <w:t>Past Performance Form</w:t>
      </w:r>
      <w:bookmarkEnd w:id="76"/>
    </w:p>
    <w:p w14:paraId="28755035" w14:textId="77777777" w:rsidR="00094689" w:rsidRPr="00094689" w:rsidRDefault="00094689" w:rsidP="00094689">
      <w:pPr>
        <w:jc w:val="center"/>
        <w:rPr>
          <w:b/>
          <w:bCs/>
          <w:i/>
          <w:iCs/>
        </w:rPr>
      </w:pPr>
      <w:r w:rsidRPr="00094689">
        <w:rPr>
          <w:i/>
          <w:iCs/>
        </w:rPr>
        <w:t>(While this form is not mandatory, an applicant may have it completed by the agency or entity that issued a prior grant(s) or contract(s) as supporting documentation.)</w:t>
      </w:r>
    </w:p>
    <w:p w14:paraId="3792BBD9" w14:textId="77777777" w:rsidR="00094689" w:rsidRPr="00094689" w:rsidRDefault="00094689" w:rsidP="00094689">
      <w:pPr>
        <w:pStyle w:val="Heading1"/>
        <w:numPr>
          <w:ilvl w:val="0"/>
          <w:numId w:val="0"/>
        </w:numPr>
        <w:ind w:left="360"/>
        <w:jc w:val="center"/>
      </w:pPr>
      <w:r w:rsidRPr="00094689">
        <w:t xml:space="preserve"> </w:t>
      </w:r>
    </w:p>
    <w:p w14:paraId="133D4F53" w14:textId="77777777" w:rsidR="00094689" w:rsidRPr="00094689" w:rsidRDefault="00094689" w:rsidP="00094689">
      <w:pPr>
        <w:rPr>
          <w:rFonts w:eastAsia="Calibri"/>
          <w:color w:val="auto"/>
          <w:kern w:val="0"/>
          <w:sz w:val="20"/>
          <w:szCs w:val="20"/>
        </w:rPr>
      </w:pPr>
    </w:p>
    <w:tbl>
      <w:tblPr>
        <w:tblStyle w:val="TableGrid1"/>
        <w:tblW w:w="5000" w:type="pct"/>
        <w:tblLook w:val="04A0" w:firstRow="1" w:lastRow="0" w:firstColumn="1" w:lastColumn="0" w:noHBand="0" w:noVBand="1"/>
      </w:tblPr>
      <w:tblGrid>
        <w:gridCol w:w="3127"/>
        <w:gridCol w:w="2960"/>
        <w:gridCol w:w="3263"/>
      </w:tblGrid>
      <w:tr w:rsidR="00094689" w:rsidRPr="00094689" w14:paraId="7CAF9E83" w14:textId="77777777">
        <w:tc>
          <w:tcPr>
            <w:tcW w:w="5000" w:type="pct"/>
            <w:gridSpan w:val="3"/>
            <w:shd w:val="clear" w:color="auto" w:fill="BFBFBF"/>
          </w:tcPr>
          <w:p w14:paraId="3218CE50" w14:textId="77777777" w:rsidR="00094689" w:rsidRPr="00094689" w:rsidRDefault="00094689">
            <w:pPr>
              <w:rPr>
                <w:rFonts w:ascii="Times New Roman" w:hAnsi="Times New Roman"/>
                <w:b/>
              </w:rPr>
            </w:pPr>
            <w:r w:rsidRPr="00094689">
              <w:rPr>
                <w:rFonts w:ascii="Times New Roman" w:hAnsi="Times New Roman"/>
                <w:b/>
              </w:rPr>
              <w:t>Name of Organization (applicant):</w:t>
            </w:r>
          </w:p>
        </w:tc>
      </w:tr>
      <w:tr w:rsidR="00094689" w:rsidRPr="00094689" w14:paraId="61D8ED41" w14:textId="77777777">
        <w:tc>
          <w:tcPr>
            <w:tcW w:w="3255" w:type="pct"/>
            <w:gridSpan w:val="2"/>
            <w:shd w:val="clear" w:color="auto" w:fill="BFBFBF"/>
          </w:tcPr>
          <w:p w14:paraId="7861046B" w14:textId="77777777" w:rsidR="00094689" w:rsidRPr="00094689" w:rsidRDefault="00094689">
            <w:pPr>
              <w:rPr>
                <w:rFonts w:ascii="Times New Roman" w:hAnsi="Times New Roman"/>
                <w:b/>
              </w:rPr>
            </w:pPr>
            <w:r w:rsidRPr="00094689">
              <w:rPr>
                <w:rFonts w:ascii="Times New Roman" w:hAnsi="Times New Roman"/>
                <w:b/>
              </w:rPr>
              <w:t>Name of Funding Agency/Organization:</w:t>
            </w:r>
          </w:p>
        </w:tc>
        <w:tc>
          <w:tcPr>
            <w:tcW w:w="1745" w:type="pct"/>
            <w:shd w:val="clear" w:color="auto" w:fill="BFBFBF"/>
          </w:tcPr>
          <w:p w14:paraId="3CF36E3D" w14:textId="77777777" w:rsidR="00094689" w:rsidRPr="00094689" w:rsidRDefault="00094689">
            <w:pPr>
              <w:rPr>
                <w:rFonts w:ascii="Times New Roman" w:hAnsi="Times New Roman"/>
                <w:b/>
              </w:rPr>
            </w:pPr>
            <w:r w:rsidRPr="00094689">
              <w:rPr>
                <w:rFonts w:ascii="Times New Roman" w:hAnsi="Times New Roman"/>
                <w:b/>
              </w:rPr>
              <w:t>Award Amount:</w:t>
            </w:r>
          </w:p>
        </w:tc>
      </w:tr>
      <w:tr w:rsidR="00094689" w:rsidRPr="00094689" w14:paraId="7813CB7C" w14:textId="77777777">
        <w:tc>
          <w:tcPr>
            <w:tcW w:w="1672" w:type="pct"/>
            <w:shd w:val="clear" w:color="auto" w:fill="BFBFBF"/>
          </w:tcPr>
          <w:p w14:paraId="5A12C14F" w14:textId="77777777" w:rsidR="00094689" w:rsidRPr="00094689" w:rsidRDefault="00094689">
            <w:pPr>
              <w:rPr>
                <w:rFonts w:ascii="Times New Roman" w:hAnsi="Times New Roman"/>
                <w:b/>
              </w:rPr>
            </w:pPr>
            <w:r w:rsidRPr="00094689">
              <w:rPr>
                <w:rFonts w:ascii="Times New Roman" w:hAnsi="Times New Roman"/>
                <w:b/>
              </w:rPr>
              <w:t>Type of Funding Year</w:t>
            </w:r>
          </w:p>
        </w:tc>
        <w:tc>
          <w:tcPr>
            <w:tcW w:w="1583" w:type="pct"/>
            <w:shd w:val="clear" w:color="auto" w:fill="BFBFBF"/>
          </w:tcPr>
          <w:p w14:paraId="1C8EE6B7" w14:textId="77777777" w:rsidR="00094689" w:rsidRPr="00094689" w:rsidRDefault="00094689">
            <w:pPr>
              <w:rPr>
                <w:rFonts w:ascii="Times New Roman" w:hAnsi="Times New Roman"/>
                <w:b/>
              </w:rPr>
            </w:pPr>
            <w:r w:rsidRPr="00094689">
              <w:rPr>
                <w:rFonts w:ascii="Times New Roman" w:hAnsi="Times New Roman"/>
                <w:b/>
              </w:rPr>
              <w:t>Award Start Date</w:t>
            </w:r>
          </w:p>
        </w:tc>
        <w:tc>
          <w:tcPr>
            <w:tcW w:w="1745" w:type="pct"/>
            <w:shd w:val="clear" w:color="auto" w:fill="BFBFBF"/>
          </w:tcPr>
          <w:p w14:paraId="3135CD5A" w14:textId="77777777" w:rsidR="00094689" w:rsidRPr="00094689" w:rsidRDefault="00094689">
            <w:pPr>
              <w:rPr>
                <w:rFonts w:ascii="Times New Roman" w:hAnsi="Times New Roman"/>
                <w:b/>
              </w:rPr>
            </w:pPr>
            <w:r w:rsidRPr="00094689">
              <w:rPr>
                <w:rFonts w:ascii="Times New Roman" w:hAnsi="Times New Roman"/>
                <w:b/>
              </w:rPr>
              <w:t>Award End Date:</w:t>
            </w:r>
          </w:p>
        </w:tc>
      </w:tr>
      <w:tr w:rsidR="00094689" w:rsidRPr="00094689" w14:paraId="26A795F7" w14:textId="77777777">
        <w:trPr>
          <w:trHeight w:val="1565"/>
        </w:trPr>
        <w:tc>
          <w:tcPr>
            <w:tcW w:w="5000" w:type="pct"/>
            <w:gridSpan w:val="3"/>
          </w:tcPr>
          <w:p w14:paraId="2A72536D" w14:textId="77777777" w:rsidR="00094689" w:rsidRPr="00094689" w:rsidRDefault="00094689">
            <w:pPr>
              <w:rPr>
                <w:rFonts w:ascii="Times New Roman" w:hAnsi="Times New Roman"/>
                <w:i/>
              </w:rPr>
            </w:pPr>
            <w:r w:rsidRPr="00094689">
              <w:rPr>
                <w:rFonts w:ascii="Times New Roman" w:hAnsi="Times New Roman"/>
              </w:rPr>
              <w:t>Program Summary (brief description of services and activities provided under the grant or contract).</w:t>
            </w:r>
            <w:bookmarkStart w:id="77" w:name="box107"/>
            <w:r w:rsidRPr="00094689">
              <w:rPr>
                <w:rFonts w:ascii="Times New Roman" w:hAnsi="Times New Roman"/>
                <w:i/>
                <w:highlight w:val="yellow"/>
              </w:rPr>
              <w:t xml:space="preserve"> </w:t>
            </w:r>
            <w:bookmarkEnd w:id="77"/>
          </w:p>
          <w:p w14:paraId="7EF74E57" w14:textId="77777777" w:rsidR="00094689" w:rsidRPr="00094689" w:rsidRDefault="00094689">
            <w:pPr>
              <w:rPr>
                <w:rFonts w:ascii="Times New Roman" w:hAnsi="Times New Roman"/>
              </w:rPr>
            </w:pPr>
          </w:p>
          <w:p w14:paraId="70856653" w14:textId="77777777" w:rsidR="00094689" w:rsidRPr="00094689" w:rsidRDefault="00094689">
            <w:pPr>
              <w:rPr>
                <w:rFonts w:ascii="Times New Roman" w:hAnsi="Times New Roman"/>
              </w:rPr>
            </w:pPr>
          </w:p>
          <w:p w14:paraId="48B36E9F" w14:textId="77777777" w:rsidR="00094689" w:rsidRPr="00094689" w:rsidRDefault="00094689">
            <w:pPr>
              <w:rPr>
                <w:rFonts w:ascii="Times New Roman" w:hAnsi="Times New Roman"/>
              </w:rPr>
            </w:pPr>
          </w:p>
        </w:tc>
      </w:tr>
    </w:tbl>
    <w:p w14:paraId="0630F429" w14:textId="77777777" w:rsidR="00094689" w:rsidRPr="00094689" w:rsidRDefault="00094689" w:rsidP="00094689">
      <w:pPr>
        <w:rPr>
          <w:rFonts w:eastAsia="Calibri"/>
          <w:b/>
          <w:color w:val="auto"/>
          <w:kern w:val="0"/>
          <w:sz w:val="20"/>
          <w:szCs w:val="20"/>
        </w:rPr>
      </w:pPr>
    </w:p>
    <w:p w14:paraId="1F136AB1" w14:textId="77777777" w:rsidR="00094689" w:rsidRPr="00094689" w:rsidRDefault="00094689" w:rsidP="00094689">
      <w:pPr>
        <w:rPr>
          <w:rFonts w:eastAsia="Calibri"/>
          <w:b/>
          <w:color w:val="auto"/>
          <w:kern w:val="0"/>
          <w:sz w:val="20"/>
          <w:szCs w:val="20"/>
        </w:rPr>
      </w:pPr>
      <w:r w:rsidRPr="00094689">
        <w:rPr>
          <w:rFonts w:eastAsia="Calibri"/>
          <w:b/>
          <w:color w:val="auto"/>
          <w:kern w:val="0"/>
          <w:sz w:val="20"/>
          <w:szCs w:val="20"/>
        </w:rPr>
        <w:t>Performance Data</w:t>
      </w:r>
    </w:p>
    <w:tbl>
      <w:tblPr>
        <w:tblStyle w:val="TableGrid1"/>
        <w:tblW w:w="5000" w:type="pct"/>
        <w:tblLook w:val="04A0" w:firstRow="1" w:lastRow="0" w:firstColumn="1" w:lastColumn="0" w:noHBand="0" w:noVBand="1"/>
      </w:tblPr>
      <w:tblGrid>
        <w:gridCol w:w="3810"/>
        <w:gridCol w:w="835"/>
        <w:gridCol w:w="3794"/>
        <w:gridCol w:w="911"/>
      </w:tblGrid>
      <w:tr w:rsidR="00094689" w:rsidRPr="00094689" w14:paraId="5B082F08" w14:textId="77777777">
        <w:tc>
          <w:tcPr>
            <w:tcW w:w="2037" w:type="pct"/>
          </w:tcPr>
          <w:p w14:paraId="46F0B8B4" w14:textId="77777777" w:rsidR="00094689" w:rsidRPr="00094689" w:rsidRDefault="00094689">
            <w:pPr>
              <w:rPr>
                <w:rFonts w:ascii="Times New Roman" w:hAnsi="Times New Roman"/>
              </w:rPr>
            </w:pPr>
            <w:r w:rsidRPr="00094689">
              <w:rPr>
                <w:rFonts w:ascii="Times New Roman" w:hAnsi="Times New Roman"/>
              </w:rPr>
              <w:t>Service Level of Contract/Grant</w:t>
            </w:r>
          </w:p>
        </w:tc>
        <w:tc>
          <w:tcPr>
            <w:tcW w:w="446" w:type="pct"/>
          </w:tcPr>
          <w:p w14:paraId="1BEAB845" w14:textId="77777777" w:rsidR="00094689" w:rsidRPr="00094689" w:rsidRDefault="00094689">
            <w:pPr>
              <w:rPr>
                <w:rFonts w:ascii="Times New Roman" w:hAnsi="Times New Roman"/>
              </w:rPr>
            </w:pPr>
          </w:p>
        </w:tc>
        <w:tc>
          <w:tcPr>
            <w:tcW w:w="2029" w:type="pct"/>
          </w:tcPr>
          <w:p w14:paraId="16ABF19B" w14:textId="77777777" w:rsidR="00094689" w:rsidRPr="00094689" w:rsidRDefault="00094689">
            <w:pPr>
              <w:rPr>
                <w:rFonts w:ascii="Times New Roman" w:hAnsi="Times New Roman"/>
              </w:rPr>
            </w:pPr>
            <w:r w:rsidRPr="00094689">
              <w:rPr>
                <w:rFonts w:ascii="Times New Roman" w:hAnsi="Times New Roman"/>
              </w:rPr>
              <w:t>Number of Participant Enrolled</w:t>
            </w:r>
          </w:p>
        </w:tc>
        <w:tc>
          <w:tcPr>
            <w:tcW w:w="487" w:type="pct"/>
          </w:tcPr>
          <w:p w14:paraId="5D60862C" w14:textId="77777777" w:rsidR="00094689" w:rsidRPr="00094689" w:rsidRDefault="00094689">
            <w:pPr>
              <w:rPr>
                <w:rFonts w:ascii="Times New Roman" w:hAnsi="Times New Roman"/>
              </w:rPr>
            </w:pPr>
          </w:p>
        </w:tc>
      </w:tr>
      <w:tr w:rsidR="00094689" w:rsidRPr="00094689" w14:paraId="38C16D5A" w14:textId="77777777">
        <w:tc>
          <w:tcPr>
            <w:tcW w:w="2037" w:type="pct"/>
          </w:tcPr>
          <w:p w14:paraId="64013912" w14:textId="77777777" w:rsidR="00094689" w:rsidRPr="00094689" w:rsidRDefault="00094689">
            <w:pPr>
              <w:rPr>
                <w:rFonts w:ascii="Times New Roman" w:hAnsi="Times New Roman"/>
              </w:rPr>
            </w:pPr>
            <w:r w:rsidRPr="00094689">
              <w:rPr>
                <w:rFonts w:ascii="Times New Roman" w:hAnsi="Times New Roman"/>
              </w:rPr>
              <w:t>Number of Participant that Completed</w:t>
            </w:r>
          </w:p>
        </w:tc>
        <w:tc>
          <w:tcPr>
            <w:tcW w:w="446" w:type="pct"/>
          </w:tcPr>
          <w:p w14:paraId="1DF74859" w14:textId="77777777" w:rsidR="00094689" w:rsidRPr="00094689" w:rsidRDefault="00094689">
            <w:pPr>
              <w:rPr>
                <w:rFonts w:ascii="Times New Roman" w:hAnsi="Times New Roman"/>
              </w:rPr>
            </w:pPr>
          </w:p>
        </w:tc>
        <w:tc>
          <w:tcPr>
            <w:tcW w:w="2029" w:type="pct"/>
          </w:tcPr>
          <w:p w14:paraId="329F4BE2" w14:textId="77777777" w:rsidR="00094689" w:rsidRPr="00094689" w:rsidRDefault="00094689">
            <w:pPr>
              <w:rPr>
                <w:rFonts w:ascii="Times New Roman" w:hAnsi="Times New Roman"/>
              </w:rPr>
            </w:pPr>
            <w:r w:rsidRPr="00094689">
              <w:rPr>
                <w:rFonts w:ascii="Times New Roman" w:hAnsi="Times New Roman"/>
              </w:rPr>
              <w:t xml:space="preserve">Number </w:t>
            </w:r>
            <w:proofErr w:type="gramStart"/>
            <w:r w:rsidRPr="00094689">
              <w:rPr>
                <w:rFonts w:ascii="Times New Roman" w:hAnsi="Times New Roman"/>
              </w:rPr>
              <w:t>for</w:t>
            </w:r>
            <w:proofErr w:type="gramEnd"/>
            <w:r w:rsidRPr="00094689">
              <w:rPr>
                <w:rFonts w:ascii="Times New Roman" w:hAnsi="Times New Roman"/>
              </w:rPr>
              <w:t xml:space="preserve"> Participants that Achieved an Outcome</w:t>
            </w:r>
          </w:p>
        </w:tc>
        <w:tc>
          <w:tcPr>
            <w:tcW w:w="487" w:type="pct"/>
          </w:tcPr>
          <w:p w14:paraId="242EF6DE" w14:textId="77777777" w:rsidR="00094689" w:rsidRPr="00094689" w:rsidRDefault="00094689">
            <w:pPr>
              <w:rPr>
                <w:rFonts w:ascii="Times New Roman" w:hAnsi="Times New Roman"/>
              </w:rPr>
            </w:pPr>
          </w:p>
        </w:tc>
      </w:tr>
    </w:tbl>
    <w:p w14:paraId="6F8CF334" w14:textId="77777777" w:rsidR="00094689" w:rsidRPr="00094689" w:rsidRDefault="00094689" w:rsidP="00094689">
      <w:pPr>
        <w:rPr>
          <w:rFonts w:eastAsia="Calibri"/>
          <w:b/>
          <w:color w:val="auto"/>
          <w:kern w:val="0"/>
          <w:sz w:val="20"/>
          <w:szCs w:val="20"/>
        </w:rPr>
      </w:pPr>
    </w:p>
    <w:p w14:paraId="0D5B061C" w14:textId="77777777" w:rsidR="00094689" w:rsidRPr="00094689" w:rsidRDefault="00094689" w:rsidP="00094689">
      <w:pPr>
        <w:rPr>
          <w:rFonts w:eastAsia="Calibri"/>
          <w:b/>
          <w:color w:val="auto"/>
          <w:kern w:val="0"/>
          <w:sz w:val="20"/>
          <w:szCs w:val="20"/>
        </w:rPr>
      </w:pPr>
      <w:r w:rsidRPr="00094689">
        <w:rPr>
          <w:rFonts w:eastAsia="Calibri"/>
          <w:b/>
          <w:color w:val="auto"/>
          <w:kern w:val="0"/>
          <w:sz w:val="20"/>
          <w:szCs w:val="20"/>
        </w:rPr>
        <w:t xml:space="preserve">PERFORMANCE RATING DESCRIPTION </w:t>
      </w:r>
    </w:p>
    <w:p w14:paraId="78060928" w14:textId="77777777" w:rsidR="00094689" w:rsidRPr="00094689" w:rsidRDefault="00094689" w:rsidP="00094689">
      <w:pPr>
        <w:rPr>
          <w:rFonts w:eastAsia="Calibri"/>
          <w:b/>
          <w:color w:val="auto"/>
          <w:kern w:val="0"/>
          <w:sz w:val="20"/>
          <w:szCs w:val="20"/>
        </w:rPr>
      </w:pPr>
    </w:p>
    <w:tbl>
      <w:tblPr>
        <w:tblStyle w:val="TableGrid1"/>
        <w:tblW w:w="5000" w:type="pct"/>
        <w:tblLook w:val="04A0" w:firstRow="1" w:lastRow="0" w:firstColumn="1" w:lastColumn="0" w:noHBand="0" w:noVBand="1"/>
      </w:tblPr>
      <w:tblGrid>
        <w:gridCol w:w="324"/>
        <w:gridCol w:w="1739"/>
        <w:gridCol w:w="3871"/>
        <w:gridCol w:w="683"/>
        <w:gridCol w:w="683"/>
        <w:gridCol w:w="683"/>
        <w:gridCol w:w="683"/>
        <w:gridCol w:w="684"/>
      </w:tblGrid>
      <w:tr w:rsidR="00094689" w:rsidRPr="00094689" w14:paraId="46FC5B90" w14:textId="77777777">
        <w:trPr>
          <w:trHeight w:val="377"/>
        </w:trPr>
        <w:tc>
          <w:tcPr>
            <w:tcW w:w="174" w:type="pct"/>
            <w:shd w:val="clear" w:color="auto" w:fill="000000"/>
          </w:tcPr>
          <w:p w14:paraId="1A9A2B16" w14:textId="77777777" w:rsidR="00094689" w:rsidRPr="00094689" w:rsidRDefault="00094689">
            <w:pPr>
              <w:rPr>
                <w:rFonts w:ascii="Times New Roman" w:hAnsi="Times New Roman"/>
                <w:b/>
              </w:rPr>
            </w:pPr>
            <w:r w:rsidRPr="00094689">
              <w:rPr>
                <w:rFonts w:ascii="Times New Roman" w:hAnsi="Times New Roman"/>
                <w:b/>
              </w:rPr>
              <w:t>1</w:t>
            </w:r>
          </w:p>
        </w:tc>
        <w:tc>
          <w:tcPr>
            <w:tcW w:w="930" w:type="pct"/>
            <w:shd w:val="clear" w:color="auto" w:fill="D9D9D9"/>
          </w:tcPr>
          <w:p w14:paraId="27739F85" w14:textId="77777777" w:rsidR="00094689" w:rsidRPr="00094689" w:rsidRDefault="00094689">
            <w:pPr>
              <w:rPr>
                <w:rFonts w:ascii="Times New Roman" w:hAnsi="Times New Roman"/>
                <w:b/>
              </w:rPr>
            </w:pPr>
            <w:r w:rsidRPr="00094689">
              <w:rPr>
                <w:rFonts w:ascii="Times New Roman" w:hAnsi="Times New Roman"/>
                <w:b/>
              </w:rPr>
              <w:t xml:space="preserve">Unsatisfactory </w:t>
            </w:r>
          </w:p>
        </w:tc>
        <w:tc>
          <w:tcPr>
            <w:tcW w:w="3896" w:type="pct"/>
            <w:gridSpan w:val="6"/>
          </w:tcPr>
          <w:p w14:paraId="19BB7175" w14:textId="77777777" w:rsidR="00094689" w:rsidRPr="00094689" w:rsidRDefault="00094689">
            <w:pPr>
              <w:rPr>
                <w:rFonts w:ascii="Times New Roman" w:hAnsi="Times New Roman"/>
              </w:rPr>
            </w:pPr>
            <w:r w:rsidRPr="00094689">
              <w:rPr>
                <w:rFonts w:ascii="Times New Roman" w:hAnsi="Times New Roman"/>
              </w:rPr>
              <w:t>Performance is consistently unacceptable</w:t>
            </w:r>
          </w:p>
        </w:tc>
      </w:tr>
      <w:tr w:rsidR="00094689" w:rsidRPr="00094689" w14:paraId="26598422" w14:textId="77777777">
        <w:trPr>
          <w:trHeight w:val="350"/>
        </w:trPr>
        <w:tc>
          <w:tcPr>
            <w:tcW w:w="174" w:type="pct"/>
            <w:shd w:val="clear" w:color="auto" w:fill="000000"/>
          </w:tcPr>
          <w:p w14:paraId="5A5176C8" w14:textId="77777777" w:rsidR="00094689" w:rsidRPr="00094689" w:rsidRDefault="00094689">
            <w:pPr>
              <w:rPr>
                <w:rFonts w:ascii="Times New Roman" w:hAnsi="Times New Roman"/>
                <w:b/>
              </w:rPr>
            </w:pPr>
            <w:r w:rsidRPr="00094689">
              <w:rPr>
                <w:rFonts w:ascii="Times New Roman" w:hAnsi="Times New Roman"/>
                <w:b/>
              </w:rPr>
              <w:t>2</w:t>
            </w:r>
          </w:p>
        </w:tc>
        <w:tc>
          <w:tcPr>
            <w:tcW w:w="930" w:type="pct"/>
            <w:shd w:val="clear" w:color="auto" w:fill="D9D9D9"/>
          </w:tcPr>
          <w:p w14:paraId="0246BDD6" w14:textId="77777777" w:rsidR="00094689" w:rsidRPr="00094689" w:rsidRDefault="00094689">
            <w:pPr>
              <w:rPr>
                <w:rFonts w:ascii="Times New Roman" w:hAnsi="Times New Roman"/>
                <w:b/>
              </w:rPr>
            </w:pPr>
            <w:r w:rsidRPr="00094689">
              <w:rPr>
                <w:rFonts w:ascii="Times New Roman" w:hAnsi="Times New Roman"/>
                <w:b/>
              </w:rPr>
              <w:t>Below Expectations</w:t>
            </w:r>
          </w:p>
        </w:tc>
        <w:tc>
          <w:tcPr>
            <w:tcW w:w="3896" w:type="pct"/>
            <w:gridSpan w:val="6"/>
          </w:tcPr>
          <w:p w14:paraId="6EED72C9" w14:textId="77777777" w:rsidR="00094689" w:rsidRPr="00094689" w:rsidRDefault="00094689">
            <w:pPr>
              <w:rPr>
                <w:rFonts w:ascii="Times New Roman" w:hAnsi="Times New Roman"/>
              </w:rPr>
            </w:pPr>
            <w:r w:rsidRPr="00094689">
              <w:rPr>
                <w:rFonts w:ascii="Times New Roman" w:hAnsi="Times New Roman"/>
              </w:rPr>
              <w:t xml:space="preserve">Performance fails to meet contract / grant requirements on a frequent basis </w:t>
            </w:r>
          </w:p>
        </w:tc>
      </w:tr>
      <w:tr w:rsidR="00094689" w:rsidRPr="00094689" w14:paraId="430E3E64" w14:textId="77777777">
        <w:trPr>
          <w:trHeight w:val="555"/>
        </w:trPr>
        <w:tc>
          <w:tcPr>
            <w:tcW w:w="174" w:type="pct"/>
            <w:shd w:val="clear" w:color="auto" w:fill="000000"/>
          </w:tcPr>
          <w:p w14:paraId="532EC12D" w14:textId="77777777" w:rsidR="00094689" w:rsidRPr="00094689" w:rsidRDefault="00094689">
            <w:pPr>
              <w:rPr>
                <w:rFonts w:ascii="Times New Roman" w:hAnsi="Times New Roman"/>
                <w:b/>
              </w:rPr>
            </w:pPr>
            <w:r w:rsidRPr="00094689">
              <w:rPr>
                <w:rFonts w:ascii="Times New Roman" w:hAnsi="Times New Roman"/>
                <w:b/>
              </w:rPr>
              <w:t>3</w:t>
            </w:r>
          </w:p>
        </w:tc>
        <w:tc>
          <w:tcPr>
            <w:tcW w:w="930" w:type="pct"/>
            <w:shd w:val="clear" w:color="auto" w:fill="D9D9D9"/>
          </w:tcPr>
          <w:p w14:paraId="43B5B75C" w14:textId="77777777" w:rsidR="00094689" w:rsidRPr="00094689" w:rsidRDefault="00094689">
            <w:pPr>
              <w:rPr>
                <w:rFonts w:ascii="Times New Roman" w:hAnsi="Times New Roman"/>
                <w:b/>
              </w:rPr>
            </w:pPr>
            <w:r w:rsidRPr="00094689">
              <w:rPr>
                <w:rFonts w:ascii="Times New Roman" w:hAnsi="Times New Roman"/>
                <w:b/>
              </w:rPr>
              <w:t>Meets Expectations</w:t>
            </w:r>
          </w:p>
        </w:tc>
        <w:tc>
          <w:tcPr>
            <w:tcW w:w="3896" w:type="pct"/>
            <w:gridSpan w:val="6"/>
          </w:tcPr>
          <w:p w14:paraId="2D48205C" w14:textId="77777777" w:rsidR="00094689" w:rsidRPr="00094689" w:rsidRDefault="00094689">
            <w:pPr>
              <w:rPr>
                <w:rFonts w:ascii="Times New Roman" w:hAnsi="Times New Roman"/>
              </w:rPr>
            </w:pPr>
            <w:r w:rsidRPr="00094689">
              <w:rPr>
                <w:rFonts w:ascii="Times New Roman" w:hAnsi="Times New Roman"/>
              </w:rPr>
              <w:t xml:space="preserve">Performance is regularly in compliance with requirements, specifications, regulations and standards provided by agency. </w:t>
            </w:r>
          </w:p>
        </w:tc>
      </w:tr>
      <w:tr w:rsidR="00094689" w:rsidRPr="00094689" w14:paraId="3F127E6A" w14:textId="77777777">
        <w:trPr>
          <w:trHeight w:val="395"/>
        </w:trPr>
        <w:tc>
          <w:tcPr>
            <w:tcW w:w="174" w:type="pct"/>
            <w:shd w:val="clear" w:color="auto" w:fill="000000"/>
          </w:tcPr>
          <w:p w14:paraId="147C5B6C" w14:textId="77777777" w:rsidR="00094689" w:rsidRPr="00094689" w:rsidRDefault="00094689">
            <w:pPr>
              <w:rPr>
                <w:rFonts w:ascii="Times New Roman" w:hAnsi="Times New Roman"/>
                <w:b/>
              </w:rPr>
            </w:pPr>
            <w:r w:rsidRPr="00094689">
              <w:rPr>
                <w:rFonts w:ascii="Times New Roman" w:hAnsi="Times New Roman"/>
                <w:b/>
              </w:rPr>
              <w:t>4</w:t>
            </w:r>
          </w:p>
        </w:tc>
        <w:tc>
          <w:tcPr>
            <w:tcW w:w="930" w:type="pct"/>
            <w:shd w:val="clear" w:color="auto" w:fill="D9D9D9"/>
          </w:tcPr>
          <w:p w14:paraId="01CBF097" w14:textId="77777777" w:rsidR="00094689" w:rsidRPr="00094689" w:rsidRDefault="00094689">
            <w:pPr>
              <w:rPr>
                <w:rFonts w:ascii="Times New Roman" w:hAnsi="Times New Roman"/>
                <w:b/>
              </w:rPr>
            </w:pPr>
            <w:r w:rsidRPr="00094689">
              <w:rPr>
                <w:rFonts w:ascii="Times New Roman" w:hAnsi="Times New Roman"/>
                <w:b/>
              </w:rPr>
              <w:t>Exceeds Expectations</w:t>
            </w:r>
          </w:p>
        </w:tc>
        <w:tc>
          <w:tcPr>
            <w:tcW w:w="3896" w:type="pct"/>
            <w:gridSpan w:val="6"/>
          </w:tcPr>
          <w:p w14:paraId="07D986BC" w14:textId="77777777" w:rsidR="00094689" w:rsidRPr="00094689" w:rsidRDefault="00094689">
            <w:pPr>
              <w:rPr>
                <w:rFonts w:ascii="Times New Roman" w:hAnsi="Times New Roman"/>
              </w:rPr>
            </w:pPr>
            <w:r w:rsidRPr="00094689">
              <w:rPr>
                <w:rFonts w:ascii="Times New Roman" w:hAnsi="Times New Roman"/>
              </w:rPr>
              <w:t>Performance is routinely above contract / grant requirements and/or product specifications</w:t>
            </w:r>
          </w:p>
        </w:tc>
      </w:tr>
      <w:tr w:rsidR="00094689" w:rsidRPr="00094689" w14:paraId="6D387D37" w14:textId="77777777">
        <w:trPr>
          <w:trHeight w:val="413"/>
        </w:trPr>
        <w:tc>
          <w:tcPr>
            <w:tcW w:w="174" w:type="pct"/>
            <w:shd w:val="clear" w:color="auto" w:fill="000000"/>
          </w:tcPr>
          <w:p w14:paraId="4388881B" w14:textId="77777777" w:rsidR="00094689" w:rsidRPr="00094689" w:rsidRDefault="00094689">
            <w:pPr>
              <w:rPr>
                <w:rFonts w:ascii="Times New Roman" w:hAnsi="Times New Roman"/>
                <w:b/>
              </w:rPr>
            </w:pPr>
            <w:r w:rsidRPr="00094689">
              <w:rPr>
                <w:rFonts w:ascii="Times New Roman" w:hAnsi="Times New Roman"/>
                <w:b/>
              </w:rPr>
              <w:t>5</w:t>
            </w:r>
          </w:p>
        </w:tc>
        <w:tc>
          <w:tcPr>
            <w:tcW w:w="930" w:type="pct"/>
            <w:shd w:val="clear" w:color="auto" w:fill="D9D9D9"/>
          </w:tcPr>
          <w:p w14:paraId="67DA5C08" w14:textId="77777777" w:rsidR="00094689" w:rsidRPr="00094689" w:rsidRDefault="00094689">
            <w:pPr>
              <w:rPr>
                <w:rFonts w:ascii="Times New Roman" w:hAnsi="Times New Roman"/>
                <w:b/>
              </w:rPr>
            </w:pPr>
            <w:r w:rsidRPr="00094689">
              <w:rPr>
                <w:rFonts w:ascii="Times New Roman" w:hAnsi="Times New Roman"/>
                <w:b/>
              </w:rPr>
              <w:t xml:space="preserve">Outstanding </w:t>
            </w:r>
          </w:p>
        </w:tc>
        <w:tc>
          <w:tcPr>
            <w:tcW w:w="3896" w:type="pct"/>
            <w:gridSpan w:val="6"/>
          </w:tcPr>
          <w:p w14:paraId="3F099225" w14:textId="77777777" w:rsidR="00094689" w:rsidRPr="00094689" w:rsidRDefault="00094689">
            <w:pPr>
              <w:rPr>
                <w:rFonts w:ascii="Times New Roman" w:hAnsi="Times New Roman"/>
              </w:rPr>
            </w:pPr>
            <w:r w:rsidRPr="00094689">
              <w:rPr>
                <w:rFonts w:ascii="Times New Roman" w:hAnsi="Times New Roman"/>
              </w:rPr>
              <w:t xml:space="preserve">Performance is consistently superior </w:t>
            </w:r>
          </w:p>
        </w:tc>
      </w:tr>
      <w:tr w:rsidR="00094689" w:rsidRPr="00094689" w14:paraId="6F4C2A15" w14:textId="77777777">
        <w:tc>
          <w:tcPr>
            <w:tcW w:w="3174" w:type="pct"/>
            <w:gridSpan w:val="3"/>
            <w:shd w:val="clear" w:color="auto" w:fill="BFBFBF"/>
          </w:tcPr>
          <w:p w14:paraId="2B2896C6" w14:textId="77777777" w:rsidR="00094689" w:rsidRPr="00094689" w:rsidRDefault="00094689">
            <w:pPr>
              <w:rPr>
                <w:rFonts w:ascii="Times New Roman" w:hAnsi="Times New Roman"/>
              </w:rPr>
            </w:pPr>
            <w:r w:rsidRPr="00094689">
              <w:rPr>
                <w:rFonts w:ascii="Times New Roman" w:hAnsi="Times New Roman"/>
                <w:b/>
              </w:rPr>
              <w:t>PERFORMANCE FACTORS</w:t>
            </w:r>
          </w:p>
        </w:tc>
        <w:tc>
          <w:tcPr>
            <w:tcW w:w="365" w:type="pct"/>
            <w:shd w:val="clear" w:color="auto" w:fill="BFBFBF"/>
          </w:tcPr>
          <w:p w14:paraId="4F2D0411" w14:textId="77777777" w:rsidR="00094689" w:rsidRPr="00094689" w:rsidRDefault="00094689">
            <w:pPr>
              <w:jc w:val="center"/>
              <w:rPr>
                <w:rFonts w:ascii="Times New Roman" w:hAnsi="Times New Roman"/>
                <w:b/>
              </w:rPr>
            </w:pPr>
            <w:r w:rsidRPr="00094689">
              <w:rPr>
                <w:rFonts w:ascii="Times New Roman" w:hAnsi="Times New Roman"/>
                <w:b/>
              </w:rPr>
              <w:t>1</w:t>
            </w:r>
          </w:p>
        </w:tc>
        <w:tc>
          <w:tcPr>
            <w:tcW w:w="365" w:type="pct"/>
            <w:shd w:val="clear" w:color="auto" w:fill="BFBFBF"/>
          </w:tcPr>
          <w:p w14:paraId="0D01EDB9" w14:textId="77777777" w:rsidR="00094689" w:rsidRPr="00094689" w:rsidRDefault="00094689">
            <w:pPr>
              <w:jc w:val="center"/>
              <w:rPr>
                <w:rFonts w:ascii="Times New Roman" w:hAnsi="Times New Roman"/>
                <w:b/>
              </w:rPr>
            </w:pPr>
            <w:r w:rsidRPr="00094689">
              <w:rPr>
                <w:rFonts w:ascii="Times New Roman" w:hAnsi="Times New Roman"/>
                <w:b/>
              </w:rPr>
              <w:t>2</w:t>
            </w:r>
          </w:p>
        </w:tc>
        <w:tc>
          <w:tcPr>
            <w:tcW w:w="365" w:type="pct"/>
            <w:shd w:val="clear" w:color="auto" w:fill="BFBFBF"/>
          </w:tcPr>
          <w:p w14:paraId="1E099B1D" w14:textId="77777777" w:rsidR="00094689" w:rsidRPr="00094689" w:rsidRDefault="00094689">
            <w:pPr>
              <w:jc w:val="center"/>
              <w:rPr>
                <w:rFonts w:ascii="Times New Roman" w:hAnsi="Times New Roman"/>
                <w:b/>
              </w:rPr>
            </w:pPr>
            <w:r w:rsidRPr="00094689">
              <w:rPr>
                <w:rFonts w:ascii="Times New Roman" w:hAnsi="Times New Roman"/>
                <w:b/>
              </w:rPr>
              <w:t>3</w:t>
            </w:r>
          </w:p>
        </w:tc>
        <w:tc>
          <w:tcPr>
            <w:tcW w:w="365" w:type="pct"/>
            <w:shd w:val="clear" w:color="auto" w:fill="BFBFBF"/>
          </w:tcPr>
          <w:p w14:paraId="71907742" w14:textId="77777777" w:rsidR="00094689" w:rsidRPr="00094689" w:rsidRDefault="00094689">
            <w:pPr>
              <w:jc w:val="center"/>
              <w:rPr>
                <w:rFonts w:ascii="Times New Roman" w:hAnsi="Times New Roman"/>
                <w:b/>
              </w:rPr>
            </w:pPr>
            <w:r w:rsidRPr="00094689">
              <w:rPr>
                <w:rFonts w:ascii="Times New Roman" w:hAnsi="Times New Roman"/>
                <w:b/>
              </w:rPr>
              <w:t>4</w:t>
            </w:r>
          </w:p>
        </w:tc>
        <w:tc>
          <w:tcPr>
            <w:tcW w:w="365" w:type="pct"/>
            <w:shd w:val="clear" w:color="auto" w:fill="BFBFBF"/>
          </w:tcPr>
          <w:p w14:paraId="4E3C0301" w14:textId="77777777" w:rsidR="00094689" w:rsidRPr="00094689" w:rsidRDefault="00094689">
            <w:pPr>
              <w:jc w:val="center"/>
              <w:rPr>
                <w:rFonts w:ascii="Times New Roman" w:hAnsi="Times New Roman"/>
                <w:b/>
              </w:rPr>
            </w:pPr>
            <w:r w:rsidRPr="00094689">
              <w:rPr>
                <w:rFonts w:ascii="Times New Roman" w:hAnsi="Times New Roman"/>
                <w:b/>
              </w:rPr>
              <w:t>5</w:t>
            </w:r>
          </w:p>
        </w:tc>
      </w:tr>
      <w:tr w:rsidR="00094689" w:rsidRPr="00094689" w14:paraId="47C564CB" w14:textId="77777777">
        <w:tc>
          <w:tcPr>
            <w:tcW w:w="3174" w:type="pct"/>
            <w:gridSpan w:val="3"/>
          </w:tcPr>
          <w:p w14:paraId="57F756F9" w14:textId="77777777" w:rsidR="00094689" w:rsidRPr="00094689" w:rsidRDefault="00094689">
            <w:pPr>
              <w:jc w:val="both"/>
              <w:rPr>
                <w:rFonts w:ascii="Times New Roman" w:hAnsi="Times New Roman"/>
                <w:b/>
              </w:rPr>
            </w:pPr>
            <w:r w:rsidRPr="00094689">
              <w:rPr>
                <w:rFonts w:ascii="Times New Roman" w:hAnsi="Times New Roman"/>
                <w:b/>
              </w:rPr>
              <w:t xml:space="preserve">Vendor Responsiveness / Customer Service. </w:t>
            </w:r>
            <w:r w:rsidRPr="00094689">
              <w:rPr>
                <w:rFonts w:ascii="Times New Roman" w:hAnsi="Times New Roman"/>
              </w:rPr>
              <w:t xml:space="preserve"> Contractor or Grantee attends required </w:t>
            </w:r>
            <w:proofErr w:type="gramStart"/>
            <w:r w:rsidRPr="00094689">
              <w:rPr>
                <w:rFonts w:ascii="Times New Roman" w:hAnsi="Times New Roman"/>
              </w:rPr>
              <w:t>trainings</w:t>
            </w:r>
            <w:proofErr w:type="gramEnd"/>
            <w:r w:rsidRPr="00094689">
              <w:rPr>
                <w:rFonts w:ascii="Times New Roman" w:hAnsi="Times New Roman"/>
              </w:rPr>
              <w:t xml:space="preserve">, meetings, and responds to program </w:t>
            </w:r>
            <w:proofErr w:type="gramStart"/>
            <w:r w:rsidRPr="00094689">
              <w:rPr>
                <w:rFonts w:ascii="Times New Roman" w:hAnsi="Times New Roman"/>
              </w:rPr>
              <w:t>point</w:t>
            </w:r>
            <w:proofErr w:type="gramEnd"/>
            <w:r w:rsidRPr="00094689">
              <w:rPr>
                <w:rFonts w:ascii="Times New Roman" w:hAnsi="Times New Roman"/>
              </w:rPr>
              <w:t xml:space="preserve"> of contact frequently and in a timely matter.  Professionalism of Contractor or Grantee. </w:t>
            </w:r>
          </w:p>
        </w:tc>
        <w:tc>
          <w:tcPr>
            <w:tcW w:w="365" w:type="pct"/>
          </w:tcPr>
          <w:p w14:paraId="46D06526" w14:textId="77777777" w:rsidR="00094689" w:rsidRPr="00094689" w:rsidRDefault="00094689">
            <w:pPr>
              <w:rPr>
                <w:rFonts w:ascii="Times New Roman" w:hAnsi="Times New Roman"/>
              </w:rPr>
            </w:pPr>
          </w:p>
        </w:tc>
        <w:tc>
          <w:tcPr>
            <w:tcW w:w="365" w:type="pct"/>
          </w:tcPr>
          <w:p w14:paraId="43C542B7" w14:textId="77777777" w:rsidR="00094689" w:rsidRPr="00094689" w:rsidRDefault="00094689">
            <w:pPr>
              <w:rPr>
                <w:rFonts w:ascii="Times New Roman" w:hAnsi="Times New Roman"/>
              </w:rPr>
            </w:pPr>
          </w:p>
        </w:tc>
        <w:tc>
          <w:tcPr>
            <w:tcW w:w="365" w:type="pct"/>
          </w:tcPr>
          <w:p w14:paraId="019D2D24" w14:textId="77777777" w:rsidR="00094689" w:rsidRPr="00094689" w:rsidRDefault="00094689">
            <w:pPr>
              <w:rPr>
                <w:rFonts w:ascii="Times New Roman" w:hAnsi="Times New Roman"/>
              </w:rPr>
            </w:pPr>
          </w:p>
        </w:tc>
        <w:tc>
          <w:tcPr>
            <w:tcW w:w="365" w:type="pct"/>
          </w:tcPr>
          <w:p w14:paraId="05D97C92" w14:textId="77777777" w:rsidR="00094689" w:rsidRPr="00094689" w:rsidRDefault="00094689">
            <w:pPr>
              <w:rPr>
                <w:rFonts w:ascii="Times New Roman" w:hAnsi="Times New Roman"/>
              </w:rPr>
            </w:pPr>
          </w:p>
        </w:tc>
        <w:tc>
          <w:tcPr>
            <w:tcW w:w="365" w:type="pct"/>
          </w:tcPr>
          <w:p w14:paraId="038CB341" w14:textId="77777777" w:rsidR="00094689" w:rsidRPr="00094689" w:rsidRDefault="00094689">
            <w:pPr>
              <w:rPr>
                <w:rFonts w:ascii="Times New Roman" w:hAnsi="Times New Roman"/>
              </w:rPr>
            </w:pPr>
          </w:p>
        </w:tc>
      </w:tr>
      <w:tr w:rsidR="00094689" w:rsidRPr="00094689" w14:paraId="4D589E42" w14:textId="77777777">
        <w:tc>
          <w:tcPr>
            <w:tcW w:w="3174" w:type="pct"/>
            <w:gridSpan w:val="3"/>
          </w:tcPr>
          <w:p w14:paraId="7AB8AD53" w14:textId="77777777" w:rsidR="00094689" w:rsidRPr="00094689" w:rsidRDefault="00094689">
            <w:pPr>
              <w:jc w:val="both"/>
              <w:rPr>
                <w:rFonts w:ascii="Times New Roman" w:hAnsi="Times New Roman"/>
                <w:b/>
              </w:rPr>
            </w:pPr>
            <w:r w:rsidRPr="00094689">
              <w:rPr>
                <w:rFonts w:ascii="Times New Roman" w:hAnsi="Times New Roman"/>
                <w:b/>
              </w:rPr>
              <w:t xml:space="preserve">Knowledge. </w:t>
            </w:r>
            <w:r w:rsidRPr="00094689">
              <w:rPr>
                <w:rFonts w:ascii="Times New Roman" w:hAnsi="Times New Roman"/>
              </w:rPr>
              <w:t xml:space="preserve"> Contractor or Grantee demonstrated knowledge about the contract/grant and the services that were outlined to be provided. </w:t>
            </w:r>
          </w:p>
        </w:tc>
        <w:tc>
          <w:tcPr>
            <w:tcW w:w="365" w:type="pct"/>
          </w:tcPr>
          <w:p w14:paraId="19DE4F20" w14:textId="77777777" w:rsidR="00094689" w:rsidRPr="00094689" w:rsidRDefault="00094689">
            <w:pPr>
              <w:rPr>
                <w:rFonts w:ascii="Times New Roman" w:hAnsi="Times New Roman"/>
              </w:rPr>
            </w:pPr>
          </w:p>
        </w:tc>
        <w:tc>
          <w:tcPr>
            <w:tcW w:w="365" w:type="pct"/>
          </w:tcPr>
          <w:p w14:paraId="008E4FC7" w14:textId="77777777" w:rsidR="00094689" w:rsidRPr="00094689" w:rsidRDefault="00094689">
            <w:pPr>
              <w:rPr>
                <w:rFonts w:ascii="Times New Roman" w:hAnsi="Times New Roman"/>
              </w:rPr>
            </w:pPr>
          </w:p>
        </w:tc>
        <w:tc>
          <w:tcPr>
            <w:tcW w:w="365" w:type="pct"/>
          </w:tcPr>
          <w:p w14:paraId="6E972DE7" w14:textId="77777777" w:rsidR="00094689" w:rsidRPr="00094689" w:rsidRDefault="00094689">
            <w:pPr>
              <w:rPr>
                <w:rFonts w:ascii="Times New Roman" w:hAnsi="Times New Roman"/>
              </w:rPr>
            </w:pPr>
          </w:p>
        </w:tc>
        <w:tc>
          <w:tcPr>
            <w:tcW w:w="365" w:type="pct"/>
          </w:tcPr>
          <w:p w14:paraId="38C8E1FE" w14:textId="77777777" w:rsidR="00094689" w:rsidRPr="00094689" w:rsidRDefault="00094689">
            <w:pPr>
              <w:rPr>
                <w:rFonts w:ascii="Times New Roman" w:hAnsi="Times New Roman"/>
              </w:rPr>
            </w:pPr>
          </w:p>
        </w:tc>
        <w:tc>
          <w:tcPr>
            <w:tcW w:w="365" w:type="pct"/>
          </w:tcPr>
          <w:p w14:paraId="0D92A1DF" w14:textId="77777777" w:rsidR="00094689" w:rsidRPr="00094689" w:rsidRDefault="00094689">
            <w:pPr>
              <w:rPr>
                <w:rFonts w:ascii="Times New Roman" w:hAnsi="Times New Roman"/>
              </w:rPr>
            </w:pPr>
          </w:p>
        </w:tc>
      </w:tr>
      <w:tr w:rsidR="00094689" w:rsidRPr="00094689" w14:paraId="26F47FD1" w14:textId="77777777">
        <w:tc>
          <w:tcPr>
            <w:tcW w:w="3174" w:type="pct"/>
            <w:gridSpan w:val="3"/>
          </w:tcPr>
          <w:p w14:paraId="5BBC374C" w14:textId="77777777" w:rsidR="00094689" w:rsidRPr="00094689" w:rsidRDefault="00094689">
            <w:pPr>
              <w:jc w:val="both"/>
              <w:rPr>
                <w:rFonts w:ascii="Times New Roman" w:hAnsi="Times New Roman"/>
                <w:b/>
              </w:rPr>
            </w:pPr>
            <w:r w:rsidRPr="00094689">
              <w:rPr>
                <w:rFonts w:ascii="Times New Roman" w:hAnsi="Times New Roman"/>
                <w:b/>
              </w:rPr>
              <w:t>Performance</w:t>
            </w:r>
            <w:r w:rsidRPr="00094689">
              <w:rPr>
                <w:rFonts w:ascii="Times New Roman" w:hAnsi="Times New Roman"/>
              </w:rPr>
              <w:t xml:space="preserve">. Contractor or Grantee achieved the performance measures outlined in the contract/grant and they meet the deliverable in a timely manner.  </w:t>
            </w:r>
          </w:p>
        </w:tc>
        <w:tc>
          <w:tcPr>
            <w:tcW w:w="365" w:type="pct"/>
          </w:tcPr>
          <w:p w14:paraId="5EA238F9" w14:textId="77777777" w:rsidR="00094689" w:rsidRPr="00094689" w:rsidRDefault="00094689">
            <w:pPr>
              <w:rPr>
                <w:rFonts w:ascii="Times New Roman" w:hAnsi="Times New Roman"/>
              </w:rPr>
            </w:pPr>
          </w:p>
        </w:tc>
        <w:tc>
          <w:tcPr>
            <w:tcW w:w="365" w:type="pct"/>
          </w:tcPr>
          <w:p w14:paraId="1070848C" w14:textId="77777777" w:rsidR="00094689" w:rsidRPr="00094689" w:rsidRDefault="00094689">
            <w:pPr>
              <w:rPr>
                <w:rFonts w:ascii="Times New Roman" w:hAnsi="Times New Roman"/>
              </w:rPr>
            </w:pPr>
          </w:p>
        </w:tc>
        <w:tc>
          <w:tcPr>
            <w:tcW w:w="365" w:type="pct"/>
          </w:tcPr>
          <w:p w14:paraId="4799AB67" w14:textId="77777777" w:rsidR="00094689" w:rsidRPr="00094689" w:rsidRDefault="00094689">
            <w:pPr>
              <w:rPr>
                <w:rFonts w:ascii="Times New Roman" w:hAnsi="Times New Roman"/>
              </w:rPr>
            </w:pPr>
          </w:p>
        </w:tc>
        <w:tc>
          <w:tcPr>
            <w:tcW w:w="365" w:type="pct"/>
          </w:tcPr>
          <w:p w14:paraId="6D515F43" w14:textId="77777777" w:rsidR="00094689" w:rsidRPr="00094689" w:rsidRDefault="00094689">
            <w:pPr>
              <w:rPr>
                <w:rFonts w:ascii="Times New Roman" w:hAnsi="Times New Roman"/>
              </w:rPr>
            </w:pPr>
          </w:p>
        </w:tc>
        <w:tc>
          <w:tcPr>
            <w:tcW w:w="365" w:type="pct"/>
          </w:tcPr>
          <w:p w14:paraId="65C08D2A" w14:textId="77777777" w:rsidR="00094689" w:rsidRPr="00094689" w:rsidRDefault="00094689">
            <w:pPr>
              <w:rPr>
                <w:rFonts w:ascii="Times New Roman" w:hAnsi="Times New Roman"/>
              </w:rPr>
            </w:pPr>
          </w:p>
        </w:tc>
      </w:tr>
      <w:tr w:rsidR="00094689" w:rsidRPr="00094689" w14:paraId="741393ED" w14:textId="77777777">
        <w:tc>
          <w:tcPr>
            <w:tcW w:w="3174" w:type="pct"/>
            <w:gridSpan w:val="3"/>
          </w:tcPr>
          <w:p w14:paraId="0CD83C90" w14:textId="77777777" w:rsidR="00094689" w:rsidRPr="00094689" w:rsidRDefault="00094689">
            <w:pPr>
              <w:jc w:val="both"/>
              <w:rPr>
                <w:rFonts w:ascii="Times New Roman" w:hAnsi="Times New Roman"/>
                <w:b/>
              </w:rPr>
            </w:pPr>
            <w:r w:rsidRPr="00094689">
              <w:rPr>
                <w:rFonts w:ascii="Times New Roman" w:hAnsi="Times New Roman"/>
                <w:b/>
              </w:rPr>
              <w:t xml:space="preserve">Program Requirements. </w:t>
            </w:r>
            <w:r w:rsidRPr="00094689">
              <w:rPr>
                <w:rFonts w:ascii="Times New Roman" w:hAnsi="Times New Roman"/>
              </w:rPr>
              <w:t xml:space="preserve"> Contractor or Grantee provided invoices, reports, and other programmatic requirements in accordance </w:t>
            </w:r>
            <w:proofErr w:type="gramStart"/>
            <w:r w:rsidRPr="00094689">
              <w:rPr>
                <w:rFonts w:ascii="Times New Roman" w:hAnsi="Times New Roman"/>
              </w:rPr>
              <w:t>to</w:t>
            </w:r>
            <w:proofErr w:type="gramEnd"/>
            <w:r w:rsidRPr="00094689">
              <w:rPr>
                <w:rFonts w:ascii="Times New Roman" w:hAnsi="Times New Roman"/>
              </w:rPr>
              <w:t xml:space="preserve"> the contract terms and conditions.  </w:t>
            </w:r>
          </w:p>
        </w:tc>
        <w:tc>
          <w:tcPr>
            <w:tcW w:w="365" w:type="pct"/>
          </w:tcPr>
          <w:p w14:paraId="5E98064D" w14:textId="77777777" w:rsidR="00094689" w:rsidRPr="00094689" w:rsidRDefault="00094689">
            <w:pPr>
              <w:rPr>
                <w:rFonts w:ascii="Times New Roman" w:hAnsi="Times New Roman"/>
              </w:rPr>
            </w:pPr>
          </w:p>
        </w:tc>
        <w:tc>
          <w:tcPr>
            <w:tcW w:w="365" w:type="pct"/>
          </w:tcPr>
          <w:p w14:paraId="09369556" w14:textId="77777777" w:rsidR="00094689" w:rsidRPr="00094689" w:rsidRDefault="00094689">
            <w:pPr>
              <w:rPr>
                <w:rFonts w:ascii="Times New Roman" w:hAnsi="Times New Roman"/>
              </w:rPr>
            </w:pPr>
          </w:p>
        </w:tc>
        <w:tc>
          <w:tcPr>
            <w:tcW w:w="365" w:type="pct"/>
          </w:tcPr>
          <w:p w14:paraId="0E0BC429" w14:textId="77777777" w:rsidR="00094689" w:rsidRPr="00094689" w:rsidRDefault="00094689">
            <w:pPr>
              <w:rPr>
                <w:rFonts w:ascii="Times New Roman" w:hAnsi="Times New Roman"/>
              </w:rPr>
            </w:pPr>
          </w:p>
        </w:tc>
        <w:tc>
          <w:tcPr>
            <w:tcW w:w="365" w:type="pct"/>
          </w:tcPr>
          <w:p w14:paraId="74710A0B" w14:textId="77777777" w:rsidR="00094689" w:rsidRPr="00094689" w:rsidRDefault="00094689">
            <w:pPr>
              <w:rPr>
                <w:rFonts w:ascii="Times New Roman" w:hAnsi="Times New Roman"/>
              </w:rPr>
            </w:pPr>
          </w:p>
        </w:tc>
        <w:tc>
          <w:tcPr>
            <w:tcW w:w="365" w:type="pct"/>
          </w:tcPr>
          <w:p w14:paraId="2F9B4E32" w14:textId="77777777" w:rsidR="00094689" w:rsidRPr="00094689" w:rsidRDefault="00094689">
            <w:pPr>
              <w:rPr>
                <w:rFonts w:ascii="Times New Roman" w:hAnsi="Times New Roman"/>
              </w:rPr>
            </w:pPr>
          </w:p>
        </w:tc>
      </w:tr>
      <w:tr w:rsidR="00094689" w:rsidRPr="00094689" w14:paraId="00B71B25" w14:textId="77777777">
        <w:tc>
          <w:tcPr>
            <w:tcW w:w="3174" w:type="pct"/>
            <w:gridSpan w:val="3"/>
          </w:tcPr>
          <w:p w14:paraId="2E1EDB0B" w14:textId="77777777" w:rsidR="00094689" w:rsidRPr="00094689" w:rsidRDefault="00094689">
            <w:pPr>
              <w:jc w:val="both"/>
              <w:rPr>
                <w:rFonts w:ascii="Times New Roman" w:hAnsi="Times New Roman"/>
                <w:b/>
              </w:rPr>
            </w:pPr>
            <w:r w:rsidRPr="00094689">
              <w:rPr>
                <w:rFonts w:ascii="Times New Roman" w:hAnsi="Times New Roman"/>
                <w:b/>
              </w:rPr>
              <w:t xml:space="preserve">Cost Control. </w:t>
            </w:r>
            <w:r w:rsidRPr="00094689">
              <w:rPr>
                <w:rFonts w:ascii="Times New Roman" w:hAnsi="Times New Roman"/>
              </w:rPr>
              <w:t xml:space="preserve"> Contractor or Grantee demonstrated performance of cost control effectiveness and budget management</w:t>
            </w:r>
          </w:p>
        </w:tc>
        <w:tc>
          <w:tcPr>
            <w:tcW w:w="365" w:type="pct"/>
          </w:tcPr>
          <w:p w14:paraId="70C5F6B5" w14:textId="77777777" w:rsidR="00094689" w:rsidRPr="00094689" w:rsidRDefault="00094689">
            <w:pPr>
              <w:rPr>
                <w:rFonts w:ascii="Times New Roman" w:hAnsi="Times New Roman"/>
              </w:rPr>
            </w:pPr>
          </w:p>
        </w:tc>
        <w:tc>
          <w:tcPr>
            <w:tcW w:w="365" w:type="pct"/>
          </w:tcPr>
          <w:p w14:paraId="7596630E" w14:textId="77777777" w:rsidR="00094689" w:rsidRPr="00094689" w:rsidRDefault="00094689">
            <w:pPr>
              <w:rPr>
                <w:rFonts w:ascii="Times New Roman" w:hAnsi="Times New Roman"/>
              </w:rPr>
            </w:pPr>
          </w:p>
        </w:tc>
        <w:tc>
          <w:tcPr>
            <w:tcW w:w="365" w:type="pct"/>
          </w:tcPr>
          <w:p w14:paraId="2563001B" w14:textId="77777777" w:rsidR="00094689" w:rsidRPr="00094689" w:rsidRDefault="00094689">
            <w:pPr>
              <w:rPr>
                <w:rFonts w:ascii="Times New Roman" w:hAnsi="Times New Roman"/>
              </w:rPr>
            </w:pPr>
          </w:p>
        </w:tc>
        <w:tc>
          <w:tcPr>
            <w:tcW w:w="365" w:type="pct"/>
          </w:tcPr>
          <w:p w14:paraId="6207D490" w14:textId="77777777" w:rsidR="00094689" w:rsidRPr="00094689" w:rsidRDefault="00094689">
            <w:pPr>
              <w:rPr>
                <w:rFonts w:ascii="Times New Roman" w:hAnsi="Times New Roman"/>
              </w:rPr>
            </w:pPr>
          </w:p>
        </w:tc>
        <w:tc>
          <w:tcPr>
            <w:tcW w:w="365" w:type="pct"/>
          </w:tcPr>
          <w:p w14:paraId="61728076" w14:textId="77777777" w:rsidR="00094689" w:rsidRPr="00094689" w:rsidRDefault="00094689">
            <w:pPr>
              <w:rPr>
                <w:rFonts w:ascii="Times New Roman" w:hAnsi="Times New Roman"/>
              </w:rPr>
            </w:pPr>
          </w:p>
        </w:tc>
      </w:tr>
    </w:tbl>
    <w:p w14:paraId="0B98F99D" w14:textId="77777777" w:rsidR="00094689" w:rsidRPr="00094689" w:rsidRDefault="00094689" w:rsidP="00094689">
      <w:pPr>
        <w:jc w:val="both"/>
        <w:rPr>
          <w:rFonts w:eastAsia="Calibri"/>
          <w:color w:val="auto"/>
          <w:kern w:val="0"/>
          <w:sz w:val="20"/>
          <w:szCs w:val="20"/>
        </w:rPr>
      </w:pPr>
    </w:p>
    <w:p w14:paraId="06ACC518" w14:textId="77777777" w:rsidR="00094689" w:rsidRPr="00094689" w:rsidRDefault="00094689" w:rsidP="00094689">
      <w:pPr>
        <w:jc w:val="both"/>
        <w:rPr>
          <w:rFonts w:eastAsia="Calibri"/>
          <w:b/>
          <w:color w:val="auto"/>
          <w:kern w:val="0"/>
          <w:sz w:val="20"/>
          <w:szCs w:val="20"/>
        </w:rPr>
      </w:pPr>
    </w:p>
    <w:p w14:paraId="2D11EC85" w14:textId="77777777" w:rsidR="00094689" w:rsidRPr="00094689" w:rsidRDefault="00094689" w:rsidP="00094689">
      <w:pPr>
        <w:jc w:val="both"/>
        <w:rPr>
          <w:rFonts w:eastAsia="Calibri"/>
          <w:b/>
          <w:color w:val="auto"/>
          <w:kern w:val="0"/>
          <w:sz w:val="20"/>
          <w:szCs w:val="20"/>
        </w:rPr>
      </w:pPr>
      <w:r w:rsidRPr="00094689">
        <w:rPr>
          <w:rFonts w:eastAsia="Calibri"/>
          <w:b/>
          <w:color w:val="auto"/>
          <w:kern w:val="0"/>
          <w:sz w:val="20"/>
          <w:szCs w:val="20"/>
        </w:rPr>
        <w:t>Completed By</w:t>
      </w:r>
      <w:proofErr w:type="gramStart"/>
      <w:r w:rsidRPr="00094689">
        <w:rPr>
          <w:rFonts w:eastAsia="Calibri"/>
          <w:b/>
          <w:color w:val="auto"/>
          <w:kern w:val="0"/>
          <w:sz w:val="20"/>
          <w:szCs w:val="20"/>
        </w:rPr>
        <w:t xml:space="preserve">:  </w:t>
      </w:r>
      <w:r w:rsidRPr="00094689">
        <w:rPr>
          <w:rFonts w:eastAsia="Calibri"/>
          <w:b/>
          <w:color w:val="auto"/>
          <w:kern w:val="0"/>
          <w:sz w:val="20"/>
          <w:szCs w:val="20"/>
        </w:rPr>
        <w:tab/>
      </w:r>
      <w:proofErr w:type="gramEnd"/>
      <w:r w:rsidRPr="00094689">
        <w:rPr>
          <w:rFonts w:eastAsia="Calibri"/>
          <w:b/>
          <w:color w:val="auto"/>
          <w:kern w:val="0"/>
          <w:sz w:val="20"/>
          <w:szCs w:val="20"/>
        </w:rPr>
        <w:t>______________________________________________</w:t>
      </w:r>
      <w:r w:rsidRPr="00094689">
        <w:rPr>
          <w:rFonts w:eastAsia="Calibri"/>
          <w:b/>
          <w:color w:val="auto"/>
          <w:kern w:val="0"/>
          <w:sz w:val="20"/>
          <w:szCs w:val="20"/>
        </w:rPr>
        <w:tab/>
        <w:t>Date:  _______________________</w:t>
      </w:r>
    </w:p>
    <w:p w14:paraId="23AB6E64" w14:textId="77777777" w:rsidR="00094689" w:rsidRPr="00094689" w:rsidRDefault="00094689" w:rsidP="00094689">
      <w:pPr>
        <w:jc w:val="both"/>
        <w:rPr>
          <w:rFonts w:eastAsia="Calibri"/>
          <w:b/>
          <w:color w:val="auto"/>
          <w:kern w:val="0"/>
          <w:sz w:val="20"/>
          <w:szCs w:val="20"/>
        </w:rPr>
      </w:pPr>
    </w:p>
    <w:p w14:paraId="3701AF0B" w14:textId="7C705EA5" w:rsidR="00094689" w:rsidRPr="00094689" w:rsidRDefault="00094689" w:rsidP="00094689">
      <w:pPr>
        <w:jc w:val="both"/>
        <w:rPr>
          <w:rFonts w:eastAsia="Calibri"/>
          <w:b/>
          <w:color w:val="auto"/>
          <w:kern w:val="0"/>
          <w:sz w:val="20"/>
          <w:szCs w:val="20"/>
        </w:rPr>
      </w:pPr>
      <w:r w:rsidRPr="00094689">
        <w:rPr>
          <w:rFonts w:eastAsia="Calibri"/>
          <w:b/>
          <w:color w:val="auto"/>
          <w:kern w:val="0"/>
          <w:sz w:val="20"/>
          <w:szCs w:val="20"/>
        </w:rPr>
        <w:t>Phone No.</w:t>
      </w:r>
      <w:proofErr w:type="gramStart"/>
      <w:r w:rsidRPr="00094689">
        <w:rPr>
          <w:rFonts w:eastAsia="Calibri"/>
          <w:b/>
          <w:color w:val="auto"/>
          <w:kern w:val="0"/>
          <w:sz w:val="20"/>
          <w:szCs w:val="20"/>
        </w:rPr>
        <w:t>:</w:t>
      </w:r>
      <w:r w:rsidRPr="00094689">
        <w:rPr>
          <w:rFonts w:eastAsia="Calibri"/>
          <w:b/>
          <w:color w:val="auto"/>
          <w:kern w:val="0"/>
          <w:sz w:val="20"/>
          <w:szCs w:val="20"/>
        </w:rPr>
        <w:tab/>
        <w:t>_</w:t>
      </w:r>
      <w:proofErr w:type="gramEnd"/>
      <w:r w:rsidRPr="00094689">
        <w:rPr>
          <w:rFonts w:eastAsia="Calibri"/>
          <w:b/>
          <w:color w:val="auto"/>
          <w:kern w:val="0"/>
          <w:sz w:val="20"/>
          <w:szCs w:val="20"/>
        </w:rPr>
        <w:t>_____________________________________________</w:t>
      </w:r>
      <w:r w:rsidRPr="00094689">
        <w:rPr>
          <w:rFonts w:eastAsia="Calibri"/>
          <w:b/>
          <w:color w:val="auto"/>
          <w:kern w:val="0"/>
          <w:sz w:val="20"/>
          <w:szCs w:val="20"/>
        </w:rPr>
        <w:tab/>
        <w:t xml:space="preserve">Email: ______________________ </w:t>
      </w:r>
    </w:p>
    <w:p w14:paraId="2A112E65" w14:textId="77777777" w:rsidR="00094689" w:rsidRDefault="00094689">
      <w:pPr>
        <w:rPr>
          <w:b/>
          <w:bCs/>
        </w:rPr>
      </w:pPr>
      <w:r>
        <w:rPr>
          <w:b/>
          <w:bCs/>
        </w:rPr>
        <w:br w:type="page"/>
      </w:r>
    </w:p>
    <w:p w14:paraId="56A50D7B" w14:textId="6FD93861" w:rsidR="00094689" w:rsidRPr="00DB2336" w:rsidRDefault="00094689" w:rsidP="00143E06">
      <w:pPr>
        <w:pStyle w:val="Heading1"/>
        <w:numPr>
          <w:ilvl w:val="0"/>
          <w:numId w:val="0"/>
        </w:numPr>
        <w:ind w:left="360" w:hanging="360"/>
        <w:jc w:val="center"/>
      </w:pPr>
      <w:bookmarkStart w:id="78" w:name="_Toc206153091"/>
      <w:r>
        <w:lastRenderedPageBreak/>
        <w:t>Attachment G - Insurance Policies Affidavit</w:t>
      </w:r>
      <w:bookmarkEnd w:id="78"/>
    </w:p>
    <w:p w14:paraId="1502FDA1" w14:textId="77777777" w:rsidR="00094689" w:rsidRDefault="00094689" w:rsidP="00094689">
      <w:pPr>
        <w:pStyle w:val="Heading2"/>
        <w:numPr>
          <w:ilvl w:val="0"/>
          <w:numId w:val="0"/>
        </w:numPr>
        <w:ind w:left="720" w:hanging="720"/>
      </w:pPr>
    </w:p>
    <w:p w14:paraId="2EC8CA14" w14:textId="77777777" w:rsidR="00094689" w:rsidRDefault="00094689" w:rsidP="00094689">
      <w:pPr>
        <w:pStyle w:val="Default"/>
        <w:rPr>
          <w:sz w:val="23"/>
          <w:szCs w:val="23"/>
        </w:rPr>
      </w:pPr>
      <w:r>
        <w:rPr>
          <w:color w:val="2D2D2D"/>
          <w:sz w:val="23"/>
          <w:szCs w:val="23"/>
        </w:rPr>
        <w:t>As the duly authorized officer of____________________________</w:t>
      </w:r>
      <w:proofErr w:type="gramStart"/>
      <w:r>
        <w:rPr>
          <w:color w:val="2D2D2D"/>
          <w:sz w:val="23"/>
          <w:szCs w:val="23"/>
        </w:rPr>
        <w:t>_ ,</w:t>
      </w:r>
      <w:proofErr w:type="gramEnd"/>
      <w:r>
        <w:rPr>
          <w:color w:val="2D2D2D"/>
          <w:sz w:val="23"/>
          <w:szCs w:val="23"/>
        </w:rPr>
        <w:t xml:space="preserve"> a _______________ [LLC, corporation, etc.] (“Applicant”), with a business address of ______________________</w:t>
      </w:r>
      <w:proofErr w:type="gramStart"/>
      <w:r>
        <w:rPr>
          <w:color w:val="2D2D2D"/>
          <w:sz w:val="23"/>
          <w:szCs w:val="23"/>
        </w:rPr>
        <w:t>_ ,</w:t>
      </w:r>
      <w:proofErr w:type="gramEnd"/>
      <w:r>
        <w:rPr>
          <w:color w:val="2D2D2D"/>
          <w:sz w:val="23"/>
          <w:szCs w:val="23"/>
        </w:rPr>
        <w:t xml:space="preserve"> an applicant for Grant Program/RFA__________________________</w:t>
      </w:r>
      <w:proofErr w:type="gramStart"/>
      <w:r>
        <w:rPr>
          <w:color w:val="2D2D2D"/>
          <w:sz w:val="23"/>
          <w:szCs w:val="23"/>
        </w:rPr>
        <w:t>_  of</w:t>
      </w:r>
      <w:proofErr w:type="gramEnd"/>
      <w:r>
        <w:rPr>
          <w:color w:val="2D2D2D"/>
          <w:sz w:val="23"/>
          <w:szCs w:val="23"/>
        </w:rPr>
        <w:t xml:space="preserve"> the District of Columbia Department of Employment Services (DOES), I certify that t</w:t>
      </w:r>
      <w:r>
        <w:rPr>
          <w:sz w:val="23"/>
          <w:szCs w:val="23"/>
        </w:rPr>
        <w:t xml:space="preserve">he following are the names of the Applicant’s current insurance carriers with the type of insurance coverage under each policy: </w:t>
      </w:r>
    </w:p>
    <w:p w14:paraId="67FD2AC5" w14:textId="77777777" w:rsidR="00094689" w:rsidRDefault="00094689" w:rsidP="00094689">
      <w:pPr>
        <w:pStyle w:val="Default"/>
        <w:rPr>
          <w:sz w:val="23"/>
          <w:szCs w:val="23"/>
        </w:rPr>
      </w:pPr>
    </w:p>
    <w:tbl>
      <w:tblPr>
        <w:tblStyle w:val="TableGrid"/>
        <w:tblW w:w="0" w:type="auto"/>
        <w:tblLook w:val="04A0" w:firstRow="1" w:lastRow="0" w:firstColumn="1" w:lastColumn="0" w:noHBand="0" w:noVBand="1"/>
      </w:tblPr>
      <w:tblGrid>
        <w:gridCol w:w="4495"/>
        <w:gridCol w:w="270"/>
        <w:gridCol w:w="4585"/>
      </w:tblGrid>
      <w:tr w:rsidR="00094689" w14:paraId="3CC4E62C" w14:textId="77777777">
        <w:tc>
          <w:tcPr>
            <w:tcW w:w="4495" w:type="dxa"/>
          </w:tcPr>
          <w:p w14:paraId="765EA8AC" w14:textId="77777777" w:rsidR="00094689" w:rsidRDefault="00094689">
            <w:pPr>
              <w:pStyle w:val="Default"/>
              <w:jc w:val="center"/>
              <w:rPr>
                <w:sz w:val="23"/>
                <w:szCs w:val="23"/>
              </w:rPr>
            </w:pPr>
            <w:r>
              <w:rPr>
                <w:sz w:val="23"/>
                <w:szCs w:val="23"/>
              </w:rPr>
              <w:t>Insurance Carrier</w:t>
            </w:r>
          </w:p>
        </w:tc>
        <w:tc>
          <w:tcPr>
            <w:tcW w:w="270" w:type="dxa"/>
          </w:tcPr>
          <w:p w14:paraId="2879B7E9" w14:textId="77777777" w:rsidR="00094689" w:rsidRDefault="00094689">
            <w:pPr>
              <w:pStyle w:val="Default"/>
              <w:jc w:val="center"/>
              <w:rPr>
                <w:sz w:val="23"/>
                <w:szCs w:val="23"/>
              </w:rPr>
            </w:pPr>
          </w:p>
        </w:tc>
        <w:tc>
          <w:tcPr>
            <w:tcW w:w="4585" w:type="dxa"/>
          </w:tcPr>
          <w:p w14:paraId="60912EFF" w14:textId="77777777" w:rsidR="00094689" w:rsidRDefault="00094689">
            <w:pPr>
              <w:pStyle w:val="Default"/>
              <w:jc w:val="center"/>
              <w:rPr>
                <w:sz w:val="23"/>
                <w:szCs w:val="23"/>
              </w:rPr>
            </w:pPr>
            <w:r>
              <w:rPr>
                <w:sz w:val="23"/>
                <w:szCs w:val="23"/>
              </w:rPr>
              <w:t>Type of Coverage</w:t>
            </w:r>
          </w:p>
        </w:tc>
      </w:tr>
      <w:tr w:rsidR="00094689" w14:paraId="58D94B63" w14:textId="77777777">
        <w:tc>
          <w:tcPr>
            <w:tcW w:w="4495" w:type="dxa"/>
          </w:tcPr>
          <w:p w14:paraId="68BEF149" w14:textId="77777777" w:rsidR="00094689" w:rsidRDefault="00094689">
            <w:pPr>
              <w:pStyle w:val="Default"/>
              <w:rPr>
                <w:sz w:val="23"/>
                <w:szCs w:val="23"/>
              </w:rPr>
            </w:pPr>
          </w:p>
        </w:tc>
        <w:tc>
          <w:tcPr>
            <w:tcW w:w="270" w:type="dxa"/>
          </w:tcPr>
          <w:p w14:paraId="003B6C6B" w14:textId="77777777" w:rsidR="00094689" w:rsidRDefault="00094689">
            <w:pPr>
              <w:pStyle w:val="Default"/>
              <w:rPr>
                <w:sz w:val="23"/>
                <w:szCs w:val="23"/>
              </w:rPr>
            </w:pPr>
          </w:p>
        </w:tc>
        <w:tc>
          <w:tcPr>
            <w:tcW w:w="4585" w:type="dxa"/>
          </w:tcPr>
          <w:p w14:paraId="02BAF1C2" w14:textId="77777777" w:rsidR="00094689" w:rsidRDefault="00094689">
            <w:pPr>
              <w:pStyle w:val="Default"/>
              <w:rPr>
                <w:sz w:val="23"/>
                <w:szCs w:val="23"/>
              </w:rPr>
            </w:pPr>
          </w:p>
        </w:tc>
      </w:tr>
      <w:tr w:rsidR="00094689" w14:paraId="76337465" w14:textId="77777777">
        <w:tc>
          <w:tcPr>
            <w:tcW w:w="4495" w:type="dxa"/>
          </w:tcPr>
          <w:p w14:paraId="232DE7C0" w14:textId="77777777" w:rsidR="00094689" w:rsidRDefault="00094689">
            <w:pPr>
              <w:pStyle w:val="Default"/>
              <w:rPr>
                <w:sz w:val="23"/>
                <w:szCs w:val="23"/>
              </w:rPr>
            </w:pPr>
          </w:p>
        </w:tc>
        <w:tc>
          <w:tcPr>
            <w:tcW w:w="270" w:type="dxa"/>
          </w:tcPr>
          <w:p w14:paraId="33207FA7" w14:textId="77777777" w:rsidR="00094689" w:rsidRDefault="00094689">
            <w:pPr>
              <w:pStyle w:val="Default"/>
              <w:rPr>
                <w:sz w:val="23"/>
                <w:szCs w:val="23"/>
              </w:rPr>
            </w:pPr>
          </w:p>
        </w:tc>
        <w:tc>
          <w:tcPr>
            <w:tcW w:w="4585" w:type="dxa"/>
          </w:tcPr>
          <w:p w14:paraId="00CDE76A" w14:textId="77777777" w:rsidR="00094689" w:rsidRDefault="00094689">
            <w:pPr>
              <w:pStyle w:val="Default"/>
              <w:rPr>
                <w:sz w:val="23"/>
                <w:szCs w:val="23"/>
              </w:rPr>
            </w:pPr>
          </w:p>
        </w:tc>
      </w:tr>
      <w:tr w:rsidR="00094689" w14:paraId="13945D9B" w14:textId="77777777">
        <w:tc>
          <w:tcPr>
            <w:tcW w:w="4495" w:type="dxa"/>
          </w:tcPr>
          <w:p w14:paraId="2F052AF3" w14:textId="77777777" w:rsidR="00094689" w:rsidRDefault="00094689">
            <w:pPr>
              <w:pStyle w:val="Default"/>
              <w:rPr>
                <w:sz w:val="23"/>
                <w:szCs w:val="23"/>
              </w:rPr>
            </w:pPr>
          </w:p>
        </w:tc>
        <w:tc>
          <w:tcPr>
            <w:tcW w:w="270" w:type="dxa"/>
          </w:tcPr>
          <w:p w14:paraId="744D6CA3" w14:textId="77777777" w:rsidR="00094689" w:rsidRDefault="00094689">
            <w:pPr>
              <w:pStyle w:val="Default"/>
              <w:rPr>
                <w:sz w:val="23"/>
                <w:szCs w:val="23"/>
              </w:rPr>
            </w:pPr>
          </w:p>
        </w:tc>
        <w:tc>
          <w:tcPr>
            <w:tcW w:w="4585" w:type="dxa"/>
          </w:tcPr>
          <w:p w14:paraId="594DAA8A" w14:textId="77777777" w:rsidR="00094689" w:rsidRDefault="00094689">
            <w:pPr>
              <w:pStyle w:val="Default"/>
              <w:rPr>
                <w:sz w:val="23"/>
                <w:szCs w:val="23"/>
              </w:rPr>
            </w:pPr>
          </w:p>
        </w:tc>
      </w:tr>
      <w:tr w:rsidR="00094689" w14:paraId="22644CA9" w14:textId="77777777">
        <w:tc>
          <w:tcPr>
            <w:tcW w:w="4495" w:type="dxa"/>
          </w:tcPr>
          <w:p w14:paraId="3DD7C53F" w14:textId="77777777" w:rsidR="00094689" w:rsidRDefault="00094689">
            <w:pPr>
              <w:pStyle w:val="Default"/>
              <w:rPr>
                <w:sz w:val="23"/>
                <w:szCs w:val="23"/>
              </w:rPr>
            </w:pPr>
          </w:p>
        </w:tc>
        <w:tc>
          <w:tcPr>
            <w:tcW w:w="270" w:type="dxa"/>
          </w:tcPr>
          <w:p w14:paraId="19B6D5BC" w14:textId="77777777" w:rsidR="00094689" w:rsidRDefault="00094689">
            <w:pPr>
              <w:pStyle w:val="Default"/>
              <w:rPr>
                <w:sz w:val="23"/>
                <w:szCs w:val="23"/>
              </w:rPr>
            </w:pPr>
          </w:p>
        </w:tc>
        <w:tc>
          <w:tcPr>
            <w:tcW w:w="4585" w:type="dxa"/>
          </w:tcPr>
          <w:p w14:paraId="16324A97" w14:textId="77777777" w:rsidR="00094689" w:rsidRDefault="00094689">
            <w:pPr>
              <w:pStyle w:val="Default"/>
              <w:rPr>
                <w:sz w:val="23"/>
                <w:szCs w:val="23"/>
              </w:rPr>
            </w:pPr>
          </w:p>
        </w:tc>
      </w:tr>
      <w:tr w:rsidR="00094689" w14:paraId="2A5E70ED" w14:textId="77777777">
        <w:tc>
          <w:tcPr>
            <w:tcW w:w="4495" w:type="dxa"/>
          </w:tcPr>
          <w:p w14:paraId="7CDDC602" w14:textId="77777777" w:rsidR="00094689" w:rsidRDefault="00094689">
            <w:pPr>
              <w:pStyle w:val="Default"/>
              <w:rPr>
                <w:sz w:val="23"/>
                <w:szCs w:val="23"/>
              </w:rPr>
            </w:pPr>
          </w:p>
        </w:tc>
        <w:tc>
          <w:tcPr>
            <w:tcW w:w="270" w:type="dxa"/>
          </w:tcPr>
          <w:p w14:paraId="63023A07" w14:textId="77777777" w:rsidR="00094689" w:rsidRDefault="00094689">
            <w:pPr>
              <w:pStyle w:val="Default"/>
              <w:rPr>
                <w:sz w:val="23"/>
                <w:szCs w:val="23"/>
              </w:rPr>
            </w:pPr>
          </w:p>
        </w:tc>
        <w:tc>
          <w:tcPr>
            <w:tcW w:w="4585" w:type="dxa"/>
          </w:tcPr>
          <w:p w14:paraId="67790FC2" w14:textId="77777777" w:rsidR="00094689" w:rsidRDefault="00094689">
            <w:pPr>
              <w:pStyle w:val="Default"/>
              <w:rPr>
                <w:sz w:val="23"/>
                <w:szCs w:val="23"/>
              </w:rPr>
            </w:pPr>
          </w:p>
        </w:tc>
      </w:tr>
    </w:tbl>
    <w:p w14:paraId="041EF9B6" w14:textId="77777777" w:rsidR="00094689" w:rsidRDefault="00094689" w:rsidP="00094689">
      <w:pPr>
        <w:pStyle w:val="Default"/>
        <w:rPr>
          <w:sz w:val="23"/>
          <w:szCs w:val="23"/>
        </w:rPr>
      </w:pPr>
    </w:p>
    <w:p w14:paraId="335E64C7" w14:textId="77777777" w:rsidR="00094689" w:rsidRDefault="00094689" w:rsidP="00094689">
      <w:pPr>
        <w:pStyle w:val="Default"/>
        <w:rPr>
          <w:sz w:val="23"/>
          <w:szCs w:val="23"/>
        </w:rPr>
      </w:pPr>
      <w:r>
        <w:rPr>
          <w:sz w:val="23"/>
          <w:szCs w:val="23"/>
        </w:rPr>
        <w:t xml:space="preserve">By signing this form, the Applicant agrees to provide DOES the following insurance documents if DOES decides to award Applicant a grant under this Grant Program/RFA within two (2) business days: </w:t>
      </w:r>
    </w:p>
    <w:p w14:paraId="474CFFD5" w14:textId="77777777" w:rsidR="00094689" w:rsidRDefault="00094689" w:rsidP="00094689">
      <w:pPr>
        <w:pStyle w:val="Default"/>
        <w:numPr>
          <w:ilvl w:val="2"/>
          <w:numId w:val="20"/>
        </w:numPr>
        <w:ind w:left="1440" w:hanging="720"/>
        <w:rPr>
          <w:sz w:val="23"/>
          <w:szCs w:val="23"/>
        </w:rPr>
      </w:pPr>
      <w:r>
        <w:rPr>
          <w:sz w:val="23"/>
          <w:szCs w:val="23"/>
        </w:rPr>
        <w:t xml:space="preserve">A copy of the binder or cover sheet of each current policy that covers activities that might be undertaken in connection with the performance of the </w:t>
      </w:r>
      <w:proofErr w:type="gramStart"/>
      <w:r>
        <w:rPr>
          <w:sz w:val="23"/>
          <w:szCs w:val="23"/>
        </w:rPr>
        <w:t>grant;</w:t>
      </w:r>
      <w:proofErr w:type="gramEnd"/>
    </w:p>
    <w:p w14:paraId="6FFF6A8A" w14:textId="77777777" w:rsidR="00094689" w:rsidRDefault="00094689" w:rsidP="00094689">
      <w:pPr>
        <w:pStyle w:val="Default"/>
        <w:numPr>
          <w:ilvl w:val="2"/>
          <w:numId w:val="20"/>
        </w:numPr>
        <w:ind w:left="1440" w:hanging="720"/>
        <w:rPr>
          <w:sz w:val="23"/>
          <w:szCs w:val="23"/>
        </w:rPr>
      </w:pPr>
      <w:r w:rsidRPr="00133B53">
        <w:rPr>
          <w:sz w:val="23"/>
          <w:szCs w:val="23"/>
        </w:rPr>
        <w:t>Endorsements for each of these policies - except for Worker’s Compensation, Errors and</w:t>
      </w:r>
      <w:r>
        <w:rPr>
          <w:sz w:val="23"/>
          <w:szCs w:val="23"/>
        </w:rPr>
        <w:t xml:space="preserve"> </w:t>
      </w:r>
      <w:r w:rsidRPr="00133B53">
        <w:rPr>
          <w:sz w:val="23"/>
          <w:szCs w:val="23"/>
        </w:rPr>
        <w:t>Omissions, and Professional Liabilities – that name the Government of the District of</w:t>
      </w:r>
      <w:r>
        <w:rPr>
          <w:sz w:val="23"/>
          <w:szCs w:val="23"/>
        </w:rPr>
        <w:t xml:space="preserve"> </w:t>
      </w:r>
      <w:r w:rsidRPr="00133B53">
        <w:rPr>
          <w:sz w:val="23"/>
          <w:szCs w:val="23"/>
        </w:rPr>
        <w:t>Columbia and its officers, employees, agents and volunteers as additional named insured</w:t>
      </w:r>
      <w:r>
        <w:rPr>
          <w:sz w:val="23"/>
          <w:szCs w:val="23"/>
        </w:rPr>
        <w:t xml:space="preserve"> </w:t>
      </w:r>
      <w:r w:rsidRPr="00133B53">
        <w:rPr>
          <w:sz w:val="23"/>
          <w:szCs w:val="23"/>
        </w:rPr>
        <w:t>for liability arising out of performance of the award; and</w:t>
      </w:r>
    </w:p>
    <w:p w14:paraId="34A71A02" w14:textId="77777777" w:rsidR="00094689" w:rsidRPr="00133B53" w:rsidRDefault="00094689" w:rsidP="00094689">
      <w:pPr>
        <w:pStyle w:val="Default"/>
        <w:numPr>
          <w:ilvl w:val="2"/>
          <w:numId w:val="20"/>
        </w:numPr>
        <w:ind w:left="1440" w:hanging="720"/>
        <w:rPr>
          <w:sz w:val="23"/>
          <w:szCs w:val="23"/>
        </w:rPr>
      </w:pPr>
      <w:r w:rsidRPr="00133B53">
        <w:rPr>
          <w:sz w:val="23"/>
          <w:szCs w:val="23"/>
        </w:rPr>
        <w:t>A written waiver of subrogation against the Government of the District of Columbia and</w:t>
      </w:r>
      <w:r>
        <w:rPr>
          <w:sz w:val="23"/>
          <w:szCs w:val="23"/>
        </w:rPr>
        <w:t xml:space="preserve"> </w:t>
      </w:r>
      <w:r w:rsidRPr="00133B53">
        <w:rPr>
          <w:sz w:val="23"/>
          <w:szCs w:val="23"/>
        </w:rPr>
        <w:t>its officers, employees, agents, volunteers, contractors and subcontractors from each of</w:t>
      </w:r>
      <w:r>
        <w:rPr>
          <w:sz w:val="23"/>
          <w:szCs w:val="23"/>
        </w:rPr>
        <w:t xml:space="preserve"> </w:t>
      </w:r>
      <w:r w:rsidRPr="00133B53">
        <w:rPr>
          <w:sz w:val="23"/>
          <w:szCs w:val="23"/>
        </w:rPr>
        <w:t>the applicant’s insurance carriers providing coverage for activities that might be</w:t>
      </w:r>
      <w:r>
        <w:rPr>
          <w:sz w:val="23"/>
          <w:szCs w:val="23"/>
        </w:rPr>
        <w:t xml:space="preserve"> </w:t>
      </w:r>
      <w:r w:rsidRPr="00133B53">
        <w:rPr>
          <w:sz w:val="23"/>
          <w:szCs w:val="23"/>
        </w:rPr>
        <w:t xml:space="preserve">undertaken in connection with the performance of the grant. </w:t>
      </w:r>
    </w:p>
    <w:p w14:paraId="099D8B88" w14:textId="77777777" w:rsidR="00094689" w:rsidRDefault="00094689" w:rsidP="00094689">
      <w:pPr>
        <w:pStyle w:val="Default"/>
        <w:rPr>
          <w:sz w:val="23"/>
          <w:szCs w:val="23"/>
        </w:rPr>
      </w:pPr>
    </w:p>
    <w:p w14:paraId="7BFE9AD9" w14:textId="77777777" w:rsidR="00094689" w:rsidRDefault="00094689" w:rsidP="00094689">
      <w:pPr>
        <w:pStyle w:val="Default"/>
        <w:rPr>
          <w:sz w:val="23"/>
          <w:szCs w:val="23"/>
        </w:rPr>
      </w:pPr>
      <w:r>
        <w:rPr>
          <w:sz w:val="23"/>
          <w:szCs w:val="23"/>
        </w:rPr>
        <w:t xml:space="preserve"> </w:t>
      </w:r>
    </w:p>
    <w:p w14:paraId="71876ABE" w14:textId="77777777" w:rsidR="00094689" w:rsidRDefault="00094689" w:rsidP="00094689">
      <w:r w:rsidRPr="00BA2942">
        <w:t>Certified By:</w:t>
      </w:r>
    </w:p>
    <w:p w14:paraId="7316FB39" w14:textId="77777777" w:rsidR="00094689" w:rsidRDefault="00094689" w:rsidP="00094689"/>
    <w:tbl>
      <w:tblPr>
        <w:tblStyle w:val="TableGrid"/>
        <w:tblW w:w="0" w:type="auto"/>
        <w:tblLook w:val="04A0" w:firstRow="1" w:lastRow="0" w:firstColumn="1" w:lastColumn="0" w:noHBand="0" w:noVBand="1"/>
      </w:tblPr>
      <w:tblGrid>
        <w:gridCol w:w="5305"/>
        <w:gridCol w:w="4045"/>
      </w:tblGrid>
      <w:tr w:rsidR="00094689" w14:paraId="3AFE7925" w14:textId="77777777">
        <w:tc>
          <w:tcPr>
            <w:tcW w:w="5305" w:type="dxa"/>
          </w:tcPr>
          <w:p w14:paraId="53B0B1D1" w14:textId="77777777" w:rsidR="00094689" w:rsidRDefault="00094689"/>
          <w:p w14:paraId="3CA27F5C" w14:textId="77777777" w:rsidR="00094689" w:rsidRDefault="00094689"/>
        </w:tc>
        <w:tc>
          <w:tcPr>
            <w:tcW w:w="4045" w:type="dxa"/>
          </w:tcPr>
          <w:p w14:paraId="40FCBD7F" w14:textId="77777777" w:rsidR="00094689" w:rsidRDefault="00094689"/>
        </w:tc>
      </w:tr>
      <w:tr w:rsidR="00094689" w14:paraId="0CD4B23A" w14:textId="77777777">
        <w:tc>
          <w:tcPr>
            <w:tcW w:w="5305" w:type="dxa"/>
          </w:tcPr>
          <w:p w14:paraId="4F7A4945" w14:textId="77777777" w:rsidR="00094689" w:rsidRPr="006D399A" w:rsidRDefault="00094689">
            <w:pPr>
              <w:jc w:val="center"/>
            </w:pPr>
            <w:r w:rsidRPr="006D399A">
              <w:t>Applicant’s Authorized Representative (Print)</w:t>
            </w:r>
          </w:p>
        </w:tc>
        <w:tc>
          <w:tcPr>
            <w:tcW w:w="4045" w:type="dxa"/>
          </w:tcPr>
          <w:p w14:paraId="2159CB30" w14:textId="77777777" w:rsidR="00094689" w:rsidRPr="006D399A" w:rsidRDefault="00094689">
            <w:pPr>
              <w:jc w:val="center"/>
            </w:pPr>
            <w:r w:rsidRPr="006D399A">
              <w:t>Title</w:t>
            </w:r>
          </w:p>
        </w:tc>
      </w:tr>
      <w:tr w:rsidR="00094689" w14:paraId="7C21F636" w14:textId="77777777">
        <w:tc>
          <w:tcPr>
            <w:tcW w:w="5305" w:type="dxa"/>
          </w:tcPr>
          <w:p w14:paraId="56C620FA" w14:textId="77777777" w:rsidR="00094689" w:rsidRDefault="00094689">
            <w:pPr>
              <w:jc w:val="center"/>
            </w:pPr>
          </w:p>
          <w:p w14:paraId="09EC02B8" w14:textId="77777777" w:rsidR="00094689" w:rsidRPr="006D399A" w:rsidRDefault="00094689">
            <w:pPr>
              <w:jc w:val="center"/>
            </w:pPr>
          </w:p>
        </w:tc>
        <w:tc>
          <w:tcPr>
            <w:tcW w:w="4045" w:type="dxa"/>
          </w:tcPr>
          <w:p w14:paraId="3E3115E6" w14:textId="77777777" w:rsidR="00094689" w:rsidRPr="006D399A" w:rsidRDefault="00094689">
            <w:pPr>
              <w:jc w:val="center"/>
            </w:pPr>
          </w:p>
        </w:tc>
      </w:tr>
      <w:tr w:rsidR="00094689" w14:paraId="75ABB9C8" w14:textId="77777777">
        <w:tc>
          <w:tcPr>
            <w:tcW w:w="5305" w:type="dxa"/>
          </w:tcPr>
          <w:p w14:paraId="3DEF77C5" w14:textId="77777777" w:rsidR="00094689" w:rsidRPr="006D399A" w:rsidRDefault="00094689">
            <w:pPr>
              <w:jc w:val="center"/>
            </w:pPr>
            <w:r w:rsidRPr="006D399A">
              <w:t>Applicant’s Authorized Representative’s Signature</w:t>
            </w:r>
          </w:p>
        </w:tc>
        <w:tc>
          <w:tcPr>
            <w:tcW w:w="4045" w:type="dxa"/>
          </w:tcPr>
          <w:p w14:paraId="26D287AD" w14:textId="77777777" w:rsidR="00094689" w:rsidRPr="006D399A" w:rsidRDefault="00094689">
            <w:pPr>
              <w:jc w:val="center"/>
            </w:pPr>
            <w:r w:rsidRPr="006D399A">
              <w:t>Date</w:t>
            </w:r>
          </w:p>
        </w:tc>
      </w:tr>
    </w:tbl>
    <w:p w14:paraId="65692159" w14:textId="0AFD1D2C" w:rsidR="00094689" w:rsidRPr="00C83832" w:rsidRDefault="00094689" w:rsidP="00094689">
      <w:pPr>
        <w:pStyle w:val="Default"/>
      </w:pPr>
    </w:p>
    <w:p w14:paraId="4504E198" w14:textId="1DD7930A" w:rsidR="00C25A9C" w:rsidRDefault="00C25A9C">
      <w:pPr>
        <w:rPr>
          <w:b/>
          <w:bCs/>
        </w:rPr>
      </w:pPr>
      <w:r>
        <w:br w:type="page"/>
      </w:r>
    </w:p>
    <w:p w14:paraId="7DC1516C" w14:textId="733C4234" w:rsidR="00C25A9C" w:rsidRPr="00F410AE" w:rsidRDefault="00C25A9C" w:rsidP="00C25A9C">
      <w:pPr>
        <w:pStyle w:val="Heading1"/>
        <w:numPr>
          <w:ilvl w:val="0"/>
          <w:numId w:val="0"/>
        </w:numPr>
        <w:ind w:left="360"/>
        <w:jc w:val="center"/>
      </w:pPr>
      <w:bookmarkStart w:id="79" w:name="_Toc206153092"/>
      <w:r w:rsidRPr="00C25A9C">
        <w:lastRenderedPageBreak/>
        <w:t>Attachment H -</w:t>
      </w:r>
      <w:r>
        <w:t xml:space="preserve"> </w:t>
      </w:r>
      <w:r w:rsidRPr="00F410AE">
        <w:t>Official Intent to Apply Notification</w:t>
      </w:r>
      <w:bookmarkEnd w:id="79"/>
    </w:p>
    <w:p w14:paraId="7C5D8847" w14:textId="63E1C685" w:rsidR="00C25A9C" w:rsidRPr="00C25A9C" w:rsidRDefault="00C25A9C" w:rsidP="00C25A9C">
      <w:pPr>
        <w:jc w:val="center"/>
        <w:rPr>
          <w:rFonts w:eastAsia="Times New Roman"/>
          <w:i/>
          <w:iCs/>
          <w:color w:val="000000"/>
          <w:kern w:val="0"/>
        </w:rPr>
      </w:pPr>
      <w:r w:rsidRPr="00C25A9C">
        <w:rPr>
          <w:i/>
          <w:iCs/>
        </w:rPr>
        <w:t>Please email completed document to</w:t>
      </w:r>
      <w:r w:rsidRPr="00C25A9C">
        <w:rPr>
          <w:rFonts w:eastAsia="Times New Roman"/>
          <w:i/>
          <w:iCs/>
          <w:color w:val="000000"/>
          <w:kern w:val="0"/>
        </w:rPr>
        <w:t xml:space="preserve"> </w:t>
      </w:r>
      <w:hyperlink r:id="rId29" w:history="1">
        <w:r w:rsidRPr="00C25A9C">
          <w:rPr>
            <w:rStyle w:val="Hyperlink"/>
            <w:rFonts w:eastAsia="Times New Roman"/>
            <w:i/>
            <w:iCs/>
            <w:kern w:val="0"/>
          </w:rPr>
          <w:t>OGAgrants@dc.gov</w:t>
        </w:r>
      </w:hyperlink>
      <w:r w:rsidRPr="00C25A9C">
        <w:rPr>
          <w:rFonts w:eastAsia="Times New Roman"/>
          <w:i/>
          <w:iCs/>
          <w:color w:val="000000"/>
          <w:kern w:val="0"/>
        </w:rPr>
        <w:t xml:space="preserve"> to register for the pre-application conference</w:t>
      </w:r>
    </w:p>
    <w:p w14:paraId="2B420926" w14:textId="6EDFC548" w:rsidR="00C25A9C" w:rsidRDefault="00C25A9C" w:rsidP="00C25A9C"/>
    <w:p w14:paraId="1F65CC4D" w14:textId="7DF2ACA8" w:rsidR="00C25A9C" w:rsidRDefault="00C25A9C" w:rsidP="00C25A9C">
      <w:r>
        <w:t xml:space="preserve">Please complete the following information if you intend to apply to 2026 </w:t>
      </w:r>
      <w:r w:rsidRPr="007B347E">
        <w:t>Career Ready Early Scholars Program</w:t>
      </w:r>
      <w:r>
        <w:t xml:space="preserve"> grant with the Department of Employment Services. Information provided below will be used for </w:t>
      </w:r>
      <w:r w:rsidRPr="00ED0979">
        <w:t>planning purposes</w:t>
      </w:r>
      <w:r>
        <w:t xml:space="preserve"> only and an applicant may ultimately provide different information in their final application. A</w:t>
      </w:r>
      <w:r w:rsidRPr="00ED0979">
        <w:t xml:space="preserve"> submitted application</w:t>
      </w:r>
      <w:r>
        <w:t xml:space="preserve"> is what will be evaluated by DOES for the grant award. Submission of this notification does not replace a timely and complete application. </w:t>
      </w:r>
    </w:p>
    <w:p w14:paraId="1F5B631E" w14:textId="4A271EDF" w:rsidR="00C25A9C" w:rsidRDefault="00C25A9C" w:rsidP="00C25A9C"/>
    <w:tbl>
      <w:tblPr>
        <w:tblStyle w:val="TableGrid"/>
        <w:tblW w:w="0" w:type="auto"/>
        <w:tblLook w:val="04A0" w:firstRow="1" w:lastRow="0" w:firstColumn="1" w:lastColumn="0" w:noHBand="0" w:noVBand="1"/>
      </w:tblPr>
      <w:tblGrid>
        <w:gridCol w:w="3775"/>
        <w:gridCol w:w="5575"/>
      </w:tblGrid>
      <w:tr w:rsidR="00C25A9C" w14:paraId="18153D02" w14:textId="77777777">
        <w:tc>
          <w:tcPr>
            <w:tcW w:w="3775" w:type="dxa"/>
          </w:tcPr>
          <w:p w14:paraId="0FF631C5" w14:textId="77777777" w:rsidR="00C25A9C" w:rsidRDefault="00C25A9C">
            <w:r>
              <w:t>Applicant Name:</w:t>
            </w:r>
          </w:p>
        </w:tc>
        <w:tc>
          <w:tcPr>
            <w:tcW w:w="5575" w:type="dxa"/>
          </w:tcPr>
          <w:p w14:paraId="72E00B0F" w14:textId="77777777" w:rsidR="00C25A9C" w:rsidRDefault="00C25A9C"/>
        </w:tc>
      </w:tr>
      <w:tr w:rsidR="00C25A9C" w14:paraId="04E6724C" w14:textId="77777777">
        <w:tc>
          <w:tcPr>
            <w:tcW w:w="3775" w:type="dxa"/>
            <w:vMerge w:val="restart"/>
          </w:tcPr>
          <w:p w14:paraId="01D22144" w14:textId="77777777" w:rsidR="00C25A9C" w:rsidRDefault="00C25A9C">
            <w:r>
              <w:t>Applicant Address:</w:t>
            </w:r>
          </w:p>
        </w:tc>
        <w:tc>
          <w:tcPr>
            <w:tcW w:w="5575" w:type="dxa"/>
          </w:tcPr>
          <w:p w14:paraId="7552CF45" w14:textId="77777777" w:rsidR="00C25A9C" w:rsidRDefault="00C25A9C"/>
        </w:tc>
      </w:tr>
      <w:tr w:rsidR="00C25A9C" w14:paraId="5C9F927F" w14:textId="77777777">
        <w:tc>
          <w:tcPr>
            <w:tcW w:w="3775" w:type="dxa"/>
            <w:vMerge/>
          </w:tcPr>
          <w:p w14:paraId="17BB8B21" w14:textId="77777777" w:rsidR="00C25A9C" w:rsidRDefault="00C25A9C"/>
        </w:tc>
        <w:tc>
          <w:tcPr>
            <w:tcW w:w="5575" w:type="dxa"/>
          </w:tcPr>
          <w:p w14:paraId="10D52956" w14:textId="77777777" w:rsidR="00C25A9C" w:rsidRDefault="00C25A9C"/>
        </w:tc>
      </w:tr>
      <w:tr w:rsidR="00C25A9C" w14:paraId="4139A3E9" w14:textId="77777777">
        <w:tc>
          <w:tcPr>
            <w:tcW w:w="3775" w:type="dxa"/>
          </w:tcPr>
          <w:p w14:paraId="70C3EC33" w14:textId="77777777" w:rsidR="00C25A9C" w:rsidRDefault="00C25A9C">
            <w:r>
              <w:t>Contact Person:</w:t>
            </w:r>
          </w:p>
        </w:tc>
        <w:tc>
          <w:tcPr>
            <w:tcW w:w="5575" w:type="dxa"/>
          </w:tcPr>
          <w:p w14:paraId="2749471B" w14:textId="77777777" w:rsidR="00C25A9C" w:rsidRDefault="00C25A9C"/>
        </w:tc>
      </w:tr>
      <w:tr w:rsidR="00C25A9C" w14:paraId="5E741C5F" w14:textId="77777777">
        <w:tc>
          <w:tcPr>
            <w:tcW w:w="3775" w:type="dxa"/>
          </w:tcPr>
          <w:p w14:paraId="5B51F7F6" w14:textId="77777777" w:rsidR="00C25A9C" w:rsidRDefault="00C25A9C">
            <w:r>
              <w:t>Contact Person Telephone:</w:t>
            </w:r>
          </w:p>
        </w:tc>
        <w:tc>
          <w:tcPr>
            <w:tcW w:w="5575" w:type="dxa"/>
          </w:tcPr>
          <w:p w14:paraId="72A27BCB" w14:textId="77777777" w:rsidR="00C25A9C" w:rsidRDefault="00C25A9C"/>
        </w:tc>
      </w:tr>
      <w:tr w:rsidR="00C25A9C" w14:paraId="3C728E33" w14:textId="77777777">
        <w:tc>
          <w:tcPr>
            <w:tcW w:w="3775" w:type="dxa"/>
          </w:tcPr>
          <w:p w14:paraId="27714B7E" w14:textId="77777777" w:rsidR="00C25A9C" w:rsidRDefault="00C25A9C">
            <w:r>
              <w:t xml:space="preserve">Contact Person Email: </w:t>
            </w:r>
          </w:p>
        </w:tc>
        <w:tc>
          <w:tcPr>
            <w:tcW w:w="5575" w:type="dxa"/>
          </w:tcPr>
          <w:p w14:paraId="4069F897" w14:textId="77777777" w:rsidR="00C25A9C" w:rsidRDefault="00C25A9C"/>
        </w:tc>
      </w:tr>
      <w:tr w:rsidR="00C25A9C" w14:paraId="01D85CEA" w14:textId="77777777">
        <w:tc>
          <w:tcPr>
            <w:tcW w:w="3775" w:type="dxa"/>
          </w:tcPr>
          <w:p w14:paraId="11C61019" w14:textId="77777777" w:rsidR="00C25A9C" w:rsidRDefault="00C25A9C">
            <w:r>
              <w:t xml:space="preserve">Potential Industry Focus </w:t>
            </w:r>
          </w:p>
        </w:tc>
        <w:tc>
          <w:tcPr>
            <w:tcW w:w="5575" w:type="dxa"/>
          </w:tcPr>
          <w:p w14:paraId="76645330" w14:textId="77777777" w:rsidR="00C25A9C" w:rsidRDefault="00C25A9C"/>
        </w:tc>
      </w:tr>
      <w:tr w:rsidR="00C25A9C" w14:paraId="5FD1095D" w14:textId="77777777">
        <w:tc>
          <w:tcPr>
            <w:tcW w:w="3775" w:type="dxa"/>
          </w:tcPr>
          <w:p w14:paraId="647135E0" w14:textId="77777777" w:rsidR="00C25A9C" w:rsidRDefault="00C25A9C">
            <w:r>
              <w:t>Potential Location Site</w:t>
            </w:r>
          </w:p>
        </w:tc>
        <w:tc>
          <w:tcPr>
            <w:tcW w:w="5575" w:type="dxa"/>
          </w:tcPr>
          <w:p w14:paraId="662CCD68" w14:textId="77777777" w:rsidR="00C25A9C" w:rsidRDefault="00C25A9C"/>
        </w:tc>
      </w:tr>
    </w:tbl>
    <w:p w14:paraId="716114EA" w14:textId="2A11AFD6" w:rsidR="00C25A9C" w:rsidRDefault="00C25A9C" w:rsidP="00C25A9C"/>
    <w:p w14:paraId="346C56EF" w14:textId="2F0B62D5" w:rsidR="00C25A9C" w:rsidRDefault="00C25A9C" w:rsidP="00C25A9C">
      <w:r w:rsidRPr="00ED0979">
        <w:t xml:space="preserve">I understand that the deadline to submit this grant application is </w:t>
      </w:r>
      <w:r>
        <w:t>3</w:t>
      </w:r>
      <w:r w:rsidRPr="00ED0979">
        <w:t xml:space="preserve"> p.m. EST on </w:t>
      </w:r>
      <w:r>
        <w:t xml:space="preserve">Friday September 8, </w:t>
      </w:r>
      <w:r w:rsidRPr="00ED0979">
        <w:t>202</w:t>
      </w:r>
      <w:r>
        <w:t>5</w:t>
      </w:r>
      <w:r w:rsidRPr="00ED0979">
        <w:t xml:space="preserve">, and that late applications will not be reviewed. </w:t>
      </w:r>
    </w:p>
    <w:p w14:paraId="3B4FE751" w14:textId="78B82337" w:rsidR="00C25A9C" w:rsidRDefault="00C25A9C" w:rsidP="00C25A9C"/>
    <w:tbl>
      <w:tblPr>
        <w:tblStyle w:val="TableGrid"/>
        <w:tblW w:w="0" w:type="auto"/>
        <w:tblLook w:val="04A0" w:firstRow="1" w:lastRow="0" w:firstColumn="1" w:lastColumn="0" w:noHBand="0" w:noVBand="1"/>
      </w:tblPr>
      <w:tblGrid>
        <w:gridCol w:w="5305"/>
        <w:gridCol w:w="4045"/>
      </w:tblGrid>
      <w:tr w:rsidR="00C25A9C" w14:paraId="161E82D9" w14:textId="77777777">
        <w:tc>
          <w:tcPr>
            <w:tcW w:w="5305" w:type="dxa"/>
          </w:tcPr>
          <w:p w14:paraId="0369D5C3" w14:textId="77777777" w:rsidR="00C25A9C" w:rsidRDefault="00C25A9C"/>
          <w:p w14:paraId="0E3A4A52" w14:textId="77777777" w:rsidR="00C25A9C" w:rsidRDefault="00C25A9C"/>
        </w:tc>
        <w:tc>
          <w:tcPr>
            <w:tcW w:w="4045" w:type="dxa"/>
          </w:tcPr>
          <w:p w14:paraId="6D41F345" w14:textId="77777777" w:rsidR="00C25A9C" w:rsidRDefault="00C25A9C"/>
        </w:tc>
      </w:tr>
      <w:tr w:rsidR="00C25A9C" w14:paraId="1676FAA1" w14:textId="77777777">
        <w:tc>
          <w:tcPr>
            <w:tcW w:w="5305" w:type="dxa"/>
          </w:tcPr>
          <w:p w14:paraId="2B8E7E26" w14:textId="77777777" w:rsidR="00C25A9C" w:rsidRPr="006D399A" w:rsidRDefault="00C25A9C">
            <w:pPr>
              <w:jc w:val="center"/>
            </w:pPr>
            <w:r w:rsidRPr="006D399A">
              <w:t>Applicant’s Authorized Representative (Print)</w:t>
            </w:r>
          </w:p>
        </w:tc>
        <w:tc>
          <w:tcPr>
            <w:tcW w:w="4045" w:type="dxa"/>
          </w:tcPr>
          <w:p w14:paraId="148A3DF1" w14:textId="77777777" w:rsidR="00C25A9C" w:rsidRPr="006D399A" w:rsidRDefault="00C25A9C">
            <w:pPr>
              <w:jc w:val="center"/>
            </w:pPr>
            <w:r w:rsidRPr="006D399A">
              <w:t>Title</w:t>
            </w:r>
          </w:p>
        </w:tc>
      </w:tr>
      <w:tr w:rsidR="00C25A9C" w14:paraId="7778DA4F" w14:textId="77777777">
        <w:tc>
          <w:tcPr>
            <w:tcW w:w="5305" w:type="dxa"/>
          </w:tcPr>
          <w:p w14:paraId="6D79AF2E" w14:textId="77777777" w:rsidR="00C25A9C" w:rsidRDefault="00C25A9C">
            <w:pPr>
              <w:jc w:val="center"/>
            </w:pPr>
          </w:p>
          <w:p w14:paraId="7042567E" w14:textId="77777777" w:rsidR="00C25A9C" w:rsidRPr="006D399A" w:rsidRDefault="00C25A9C">
            <w:pPr>
              <w:jc w:val="center"/>
            </w:pPr>
          </w:p>
        </w:tc>
        <w:tc>
          <w:tcPr>
            <w:tcW w:w="4045" w:type="dxa"/>
          </w:tcPr>
          <w:p w14:paraId="3BFD176F" w14:textId="77777777" w:rsidR="00C25A9C" w:rsidRPr="006D399A" w:rsidRDefault="00C25A9C">
            <w:pPr>
              <w:jc w:val="center"/>
            </w:pPr>
          </w:p>
        </w:tc>
      </w:tr>
      <w:tr w:rsidR="00C25A9C" w14:paraId="6DC56802" w14:textId="77777777">
        <w:tc>
          <w:tcPr>
            <w:tcW w:w="5305" w:type="dxa"/>
          </w:tcPr>
          <w:p w14:paraId="725BF27F" w14:textId="77777777" w:rsidR="00C25A9C" w:rsidRPr="006D399A" w:rsidRDefault="00C25A9C">
            <w:pPr>
              <w:jc w:val="center"/>
            </w:pPr>
            <w:r w:rsidRPr="006D399A">
              <w:t>Applicant’s Authorized Representative’s Signature</w:t>
            </w:r>
          </w:p>
        </w:tc>
        <w:tc>
          <w:tcPr>
            <w:tcW w:w="4045" w:type="dxa"/>
          </w:tcPr>
          <w:p w14:paraId="4C72DE42" w14:textId="77777777" w:rsidR="00C25A9C" w:rsidRPr="006D399A" w:rsidRDefault="00C25A9C">
            <w:pPr>
              <w:jc w:val="center"/>
            </w:pPr>
            <w:r w:rsidRPr="006D399A">
              <w:t>Date</w:t>
            </w:r>
          </w:p>
        </w:tc>
      </w:tr>
    </w:tbl>
    <w:p w14:paraId="4934135B" w14:textId="20B78B3A" w:rsidR="00C25A9C" w:rsidRPr="00C83832" w:rsidRDefault="00C25A9C" w:rsidP="00C25A9C">
      <w:pPr>
        <w:pStyle w:val="Default"/>
      </w:pPr>
    </w:p>
    <w:p w14:paraId="6DD762D9" w14:textId="4BED6AD9" w:rsidR="00C25A9C" w:rsidRDefault="00C25A9C" w:rsidP="00C25A9C"/>
    <w:p w14:paraId="3F7108D0" w14:textId="582C6810" w:rsidR="00FF7FD0" w:rsidRPr="00FF7FD0" w:rsidRDefault="00FF7FD0" w:rsidP="00C25A9C">
      <w:pPr>
        <w:pStyle w:val="Heading2"/>
        <w:numPr>
          <w:ilvl w:val="0"/>
          <w:numId w:val="0"/>
        </w:numPr>
        <w:ind w:left="720" w:hanging="720"/>
      </w:pPr>
    </w:p>
    <w:sectPr w:rsidR="00FF7FD0" w:rsidRPr="00FF7FD0" w:rsidSect="004E702B">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ates, Tiffany (DOES)" w:date="2025-08-15T10:02:00Z" w:initials="TO">
    <w:p w14:paraId="44412566" w14:textId="77777777" w:rsidR="000D614E" w:rsidRDefault="000D614E" w:rsidP="000D614E">
      <w:r>
        <w:rPr>
          <w:rStyle w:val="CommentReference"/>
        </w:rPr>
        <w:annotationRef/>
      </w:r>
      <w:r>
        <w:rPr>
          <w:sz w:val="20"/>
          <w:szCs w:val="20"/>
        </w:rPr>
        <w:t>notice of intent to apply</w:t>
      </w:r>
    </w:p>
  </w:comment>
  <w:comment w:id="6" w:author="Oates, Tiffany (DOES)" w:date="2025-08-15T10:05:00Z" w:initials="TO">
    <w:p w14:paraId="637D5222" w14:textId="1249618B" w:rsidR="0050009E" w:rsidRDefault="0050009E" w:rsidP="0050009E">
      <w:r>
        <w:rPr>
          <w:rStyle w:val="CommentReference"/>
        </w:rPr>
        <w:annotationRef/>
      </w:r>
      <w:r>
        <w:rPr>
          <w:sz w:val="20"/>
          <w:szCs w:val="20"/>
        </w:rPr>
        <w:fldChar w:fldCharType="begin"/>
      </w:r>
      <w:r>
        <w:rPr>
          <w:sz w:val="20"/>
          <w:szCs w:val="20"/>
        </w:rPr>
        <w:instrText>HYPERLINK "mailto:malik.miller1@dc.gov"</w:instrText>
      </w:r>
      <w:r>
        <w:rPr>
          <w:sz w:val="20"/>
          <w:szCs w:val="20"/>
        </w:rPr>
      </w:r>
      <w:bookmarkStart w:id="7" w:name="_@_A18E5AF9F3CAAE45A497F58697E36460Z"/>
      <w:r>
        <w:rPr>
          <w:sz w:val="20"/>
          <w:szCs w:val="20"/>
        </w:rPr>
        <w:fldChar w:fldCharType="separate"/>
      </w:r>
      <w:bookmarkEnd w:id="7"/>
      <w:r w:rsidRPr="0050009E">
        <w:rPr>
          <w:rStyle w:val="Mention"/>
          <w:noProof/>
          <w:sz w:val="20"/>
          <w:szCs w:val="20"/>
        </w:rPr>
        <w:t>@Miller, Malik (DOES)</w:t>
      </w:r>
      <w:r>
        <w:rPr>
          <w:sz w:val="20"/>
          <w:szCs w:val="20"/>
        </w:rPr>
        <w:fldChar w:fldCharType="end"/>
      </w:r>
      <w:r>
        <w:rPr>
          <w:sz w:val="20"/>
          <w:szCs w:val="20"/>
        </w:rPr>
        <w:t xml:space="preserve"> update dates please </w:t>
      </w:r>
    </w:p>
  </w:comment>
  <w:comment w:id="26" w:author="Oates, Tiffany (DOES)" w:date="2025-08-15T10:16:00Z" w:initials="TO">
    <w:p w14:paraId="068B7553" w14:textId="77777777" w:rsidR="00395AA4" w:rsidRDefault="00395AA4" w:rsidP="00395AA4">
      <w:r>
        <w:rPr>
          <w:rStyle w:val="CommentReference"/>
        </w:rPr>
        <w:annotationRef/>
      </w:r>
      <w:r>
        <w:rPr>
          <w:sz w:val="20"/>
          <w:szCs w:val="20"/>
        </w:rPr>
        <w:t>update</w:t>
      </w:r>
    </w:p>
    <w:p w14:paraId="0C994780" w14:textId="77777777" w:rsidR="00395AA4" w:rsidRDefault="00395AA4" w:rsidP="00395AA4"/>
  </w:comment>
  <w:comment w:id="49" w:author="Oates, Tiffany (DOES)" w:initials="TO">
    <w:p w14:paraId="0AA76CA0" w14:textId="475036DB" w:rsidR="00623FE0" w:rsidRDefault="00623FE0" w:rsidP="00623FE0">
      <w:r>
        <w:rPr>
          <w:rStyle w:val="CommentReference"/>
        </w:rPr>
        <w:annotationRef/>
      </w:r>
      <w:r>
        <w:rPr>
          <w:sz w:val="20"/>
          <w:szCs w:val="20"/>
        </w:rPr>
        <w:fldChar w:fldCharType="begin"/>
      </w:r>
      <w:r>
        <w:rPr>
          <w:sz w:val="20"/>
          <w:szCs w:val="20"/>
        </w:rPr>
        <w:instrText>HYPERLINK "mailto:malik.miller1@dc.gov"</w:instrText>
      </w:r>
      <w:r>
        <w:rPr>
          <w:sz w:val="20"/>
          <w:szCs w:val="20"/>
        </w:rPr>
      </w:r>
      <w:bookmarkStart w:id="51" w:name="_@_23C223776677764DA91162393987FAF2Z"/>
      <w:r>
        <w:rPr>
          <w:sz w:val="20"/>
          <w:szCs w:val="20"/>
        </w:rPr>
        <w:fldChar w:fldCharType="separate"/>
      </w:r>
      <w:bookmarkEnd w:id="51"/>
      <w:r w:rsidRPr="00623FE0">
        <w:rPr>
          <w:rStyle w:val="Mention"/>
          <w:noProof/>
          <w:sz w:val="20"/>
          <w:szCs w:val="20"/>
        </w:rPr>
        <w:t>@Miller, Malik (DOES)</w:t>
      </w:r>
      <w:r>
        <w:rPr>
          <w:sz w:val="20"/>
          <w:szCs w:val="20"/>
        </w:rPr>
        <w:fldChar w:fldCharType="end"/>
      </w:r>
      <w:r>
        <w:rPr>
          <w:sz w:val="20"/>
          <w:szCs w:val="20"/>
        </w:rPr>
        <w:t xml:space="preserve"> update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412566" w15:done="1"/>
  <w15:commentEx w15:paraId="637D5222" w15:done="1"/>
  <w15:commentEx w15:paraId="0C994780" w15:done="1"/>
  <w15:commentEx w15:paraId="0AA76C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049363" w16cex:dateUtc="2025-08-15T14:02:00Z"/>
  <w16cex:commentExtensible w16cex:durableId="3509BECB" w16cex:dateUtc="2025-08-15T14:05:00Z"/>
  <w16cex:commentExtensible w16cex:durableId="61CF070C" w16cex:dateUtc="2025-08-15T14:16:00Z"/>
  <w16cex:commentExtensible w16cex:durableId="4A5152D3" w16cex:dateUtc="2025-08-1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412566" w16cid:durableId="51049363"/>
  <w16cid:commentId w16cid:paraId="637D5222" w16cid:durableId="3509BECB"/>
  <w16cid:commentId w16cid:paraId="0C994780" w16cid:durableId="61CF070C"/>
  <w16cid:commentId w16cid:paraId="0AA76CA0" w16cid:durableId="4A5152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5C3B" w14:textId="77777777" w:rsidR="00052089" w:rsidRDefault="00052089" w:rsidP="009F612C">
      <w:r>
        <w:separator/>
      </w:r>
    </w:p>
  </w:endnote>
  <w:endnote w:type="continuationSeparator" w:id="0">
    <w:p w14:paraId="7566C368" w14:textId="77777777" w:rsidR="00052089" w:rsidRDefault="00052089" w:rsidP="009F612C">
      <w:r>
        <w:continuationSeparator/>
      </w:r>
    </w:p>
  </w:endnote>
  <w:endnote w:type="continuationNotice" w:id="1">
    <w:p w14:paraId="3A339E7C" w14:textId="77777777" w:rsidR="00052089" w:rsidRDefault="00052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CG">
    <w:altName w:val="Calibri"/>
    <w:panose1 w:val="00000000000000000000"/>
    <w:charset w:val="4D"/>
    <w:family w:val="auto"/>
    <w:notTrueType/>
    <w:pitch w:val="default"/>
    <w:sig w:usb0="00000003" w:usb1="00000000" w:usb2="00000000" w:usb3="00000000" w:csb0="00000001" w:csb1="00000000"/>
  </w:font>
  <w:font w:name="`!yo">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9168750"/>
      <w:docPartObj>
        <w:docPartGallery w:val="Page Numbers (Bottom of Page)"/>
        <w:docPartUnique/>
      </w:docPartObj>
    </w:sdtPr>
    <w:sdtEndPr>
      <w:rPr>
        <w:rStyle w:val="PageNumber"/>
      </w:rPr>
    </w:sdtEndPr>
    <w:sdtContent>
      <w:p w14:paraId="604384A2" w14:textId="183D72AB" w:rsidR="00964AC1" w:rsidRDefault="00964A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3DEE">
          <w:rPr>
            <w:rStyle w:val="PageNumber"/>
            <w:noProof/>
          </w:rPr>
          <w:t>2</w:t>
        </w:r>
        <w:r>
          <w:rPr>
            <w:rStyle w:val="PageNumber"/>
          </w:rPr>
          <w:fldChar w:fldCharType="end"/>
        </w:r>
      </w:p>
    </w:sdtContent>
  </w:sdt>
  <w:p w14:paraId="770EC3A2" w14:textId="77777777" w:rsidR="00964AC1" w:rsidRDefault="00964AC1" w:rsidP="00964A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8080613"/>
      <w:docPartObj>
        <w:docPartGallery w:val="Page Numbers (Bottom of Page)"/>
        <w:docPartUnique/>
      </w:docPartObj>
    </w:sdtPr>
    <w:sdtEndPr>
      <w:rPr>
        <w:rStyle w:val="PageNumber"/>
      </w:rPr>
    </w:sdtEndPr>
    <w:sdtContent>
      <w:p w14:paraId="4FA56375" w14:textId="255FEF7F" w:rsidR="00964AC1" w:rsidRDefault="00964A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64B6DA" w14:textId="0D83AD01" w:rsidR="00964AC1" w:rsidRDefault="00964AC1" w:rsidP="00964A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2098" w14:textId="77777777" w:rsidR="00052089" w:rsidRDefault="00052089" w:rsidP="009F612C">
      <w:r>
        <w:separator/>
      </w:r>
    </w:p>
  </w:footnote>
  <w:footnote w:type="continuationSeparator" w:id="0">
    <w:p w14:paraId="19655B3E" w14:textId="77777777" w:rsidR="00052089" w:rsidRDefault="00052089" w:rsidP="009F612C">
      <w:r>
        <w:continuationSeparator/>
      </w:r>
    </w:p>
  </w:footnote>
  <w:footnote w:type="continuationNotice" w:id="1">
    <w:p w14:paraId="6141F67F" w14:textId="77777777" w:rsidR="00052089" w:rsidRDefault="00052089"/>
  </w:footnote>
  <w:footnote w:id="2">
    <w:p w14:paraId="2354DD14" w14:textId="338D39F3" w:rsidR="00151423" w:rsidRDefault="00151423" w:rsidP="00151423">
      <w:pPr>
        <w:pStyle w:val="FootnoteText"/>
      </w:pPr>
      <w:r>
        <w:rPr>
          <w:rStyle w:val="FootnoteReference"/>
        </w:rPr>
        <w:footnoteRef/>
      </w:r>
      <w:r>
        <w:t xml:space="preserve"> See Appendix </w:t>
      </w:r>
      <w:r w:rsidR="00A70769">
        <w:t xml:space="preserve">2 </w:t>
      </w:r>
      <w:r>
        <w:t xml:space="preserve">for the </w:t>
      </w:r>
      <w:r w:rsidR="00EE3314">
        <w:t>topics of each toolkit.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B6D3" w14:textId="65205D42" w:rsidR="00F1525D" w:rsidRPr="00224D1F" w:rsidRDefault="00224D1F" w:rsidP="00F1525D">
    <w:pPr>
      <w:pStyle w:val="Header"/>
      <w:jc w:val="right"/>
      <w:rPr>
        <w:i/>
        <w:iCs/>
      </w:rPr>
    </w:pPr>
    <w:r w:rsidRPr="00224D1F">
      <w:rPr>
        <w:bCs/>
        <w:i/>
        <w:iCs/>
        <w:color w:val="000000"/>
      </w:rPr>
      <w:t>DOES – CRESP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6A3B" w14:textId="79F74427" w:rsidR="00143741" w:rsidRPr="0006361F" w:rsidRDefault="009A0A6C">
    <w:pPr>
      <w:pStyle w:val="Header"/>
      <w:jc w:val="right"/>
      <w:rPr>
        <w:i/>
        <w:iCs/>
      </w:rPr>
    </w:pPr>
    <w:r>
      <w:rPr>
        <w:i/>
        <w:iCs/>
      </w:rPr>
      <w:t>DOES-CRESP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B4E"/>
    <w:multiLevelType w:val="multilevel"/>
    <w:tmpl w:val="88106F3E"/>
    <w:styleLink w:val="CurrentList4"/>
    <w:lvl w:ilvl="0">
      <w:start w:val="1"/>
      <w:numFmt w:val="decimal"/>
      <w:lvlText w:val="SECTION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1440" w:hanging="720"/>
      </w:pPr>
      <w:rPr>
        <w:rFonts w:hint="default"/>
        <w:b w:val="0"/>
        <w:bCs w:val="0"/>
      </w:rPr>
    </w:lvl>
    <w:lvl w:ilvl="4">
      <w:start w:val="1"/>
      <w:numFmt w:val="lowerRoman"/>
      <w:lvlText w:val="(%5)"/>
      <w:lvlJc w:val="left"/>
      <w:pPr>
        <w:ind w:left="1440" w:firstLine="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82D6A"/>
    <w:multiLevelType w:val="multilevel"/>
    <w:tmpl w:val="E7C03424"/>
    <w:styleLink w:val="RFA"/>
    <w:lvl w:ilvl="0">
      <w:start w:val="1"/>
      <w:numFmt w:val="decimal"/>
      <w:lvlText w:val="SECTION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A2563"/>
    <w:multiLevelType w:val="hybridMultilevel"/>
    <w:tmpl w:val="F074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07D69"/>
    <w:multiLevelType w:val="hybridMultilevel"/>
    <w:tmpl w:val="E27EB082"/>
    <w:lvl w:ilvl="0" w:tplc="0409000F">
      <w:start w:val="1"/>
      <w:numFmt w:val="decimal"/>
      <w:lvlText w:val="%1."/>
      <w:lvlJc w:val="left"/>
      <w:pPr>
        <w:ind w:left="720" w:hanging="360"/>
      </w:pPr>
    </w:lvl>
    <w:lvl w:ilvl="1" w:tplc="1C8A27D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B36C9"/>
    <w:multiLevelType w:val="multilevel"/>
    <w:tmpl w:val="811A2FE4"/>
    <w:styleLink w:val="CurrentList3"/>
    <w:lvl w:ilvl="0">
      <w:start w:val="1"/>
      <w:numFmt w:val="decimal"/>
      <w:lvlText w:val="SECTION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1440" w:hanging="720"/>
      </w:pPr>
      <w:rPr>
        <w:rFonts w:hint="default"/>
        <w:b w:val="0"/>
        <w:bCs w:val="0"/>
      </w:rPr>
    </w:lvl>
    <w:lvl w:ilvl="4">
      <w:start w:val="1"/>
      <w:numFmt w:val="lowerRoman"/>
      <w:lvlText w:val="(%5)"/>
      <w:lvlJc w:val="left"/>
      <w:pPr>
        <w:ind w:left="1440" w:hanging="3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8F4C04"/>
    <w:multiLevelType w:val="multilevel"/>
    <w:tmpl w:val="E432DABE"/>
    <w:styleLink w:val="CurrentList6"/>
    <w:lvl w:ilvl="0">
      <w:start w:val="1"/>
      <w:numFmt w:val="decimal"/>
      <w:lvlText w:val="SECTION %1 -"/>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1440" w:hanging="720"/>
      </w:pPr>
      <w:rPr>
        <w:rFonts w:hint="default"/>
        <w:b w:val="0"/>
        <w:bCs w:val="0"/>
      </w:rPr>
    </w:lvl>
    <w:lvl w:ilvl="4">
      <w:start w:val="1"/>
      <w:numFmt w:val="lowerRoman"/>
      <w:lvlText w:val="(%5)"/>
      <w:lvlJc w:val="left"/>
      <w:pPr>
        <w:ind w:left="216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013D3A"/>
    <w:multiLevelType w:val="hybridMultilevel"/>
    <w:tmpl w:val="BA3292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F82D53"/>
    <w:multiLevelType w:val="hybridMultilevel"/>
    <w:tmpl w:val="0A32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A7A9D"/>
    <w:multiLevelType w:val="hybridMultilevel"/>
    <w:tmpl w:val="4DE81BBC"/>
    <w:lvl w:ilvl="0" w:tplc="472AA5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C53785"/>
    <w:multiLevelType w:val="multilevel"/>
    <w:tmpl w:val="C5F494D0"/>
    <w:lvl w:ilvl="0">
      <w:start w:val="1"/>
      <w:numFmt w:val="decimal"/>
      <w:pStyle w:val="Heading1"/>
      <w:lvlText w:val="SECTION %1: "/>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1440" w:hanging="720"/>
      </w:pPr>
      <w:rPr>
        <w:rFonts w:hint="default"/>
        <w:b w:val="0"/>
        <w:bCs w:val="0"/>
      </w:rPr>
    </w:lvl>
    <w:lvl w:ilvl="4">
      <w:start w:val="1"/>
      <w:numFmt w:val="lowerRoman"/>
      <w:lvlText w:val="(%5)"/>
      <w:lvlJc w:val="left"/>
      <w:pPr>
        <w:ind w:left="216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6F59DA"/>
    <w:multiLevelType w:val="hybridMultilevel"/>
    <w:tmpl w:val="2B023FF0"/>
    <w:lvl w:ilvl="0" w:tplc="FFFFFFFF">
      <w:start w:val="1"/>
      <w:numFmt w:val="upperLetter"/>
      <w:lvlText w:val="%1."/>
      <w:lvlJc w:val="left"/>
      <w:pPr>
        <w:ind w:left="820" w:hanging="360"/>
      </w:pPr>
      <w:rPr>
        <w:rFonts w:hint="default"/>
        <w:spacing w:val="-1"/>
        <w:w w:val="100"/>
        <w:lang w:val="en-US" w:eastAsia="en-US" w:bidi="ar-SA"/>
      </w:rPr>
    </w:lvl>
    <w:lvl w:ilvl="1" w:tplc="FFFFFFFF">
      <w:start w:val="1"/>
      <w:numFmt w:val="decimal"/>
      <w:lvlText w:val="%2."/>
      <w:lvlJc w:val="left"/>
      <w:pPr>
        <w:ind w:left="820" w:hanging="360"/>
      </w:pPr>
    </w:lvl>
    <w:lvl w:ilvl="2" w:tplc="472AA522">
      <w:start w:val="1"/>
      <w:numFmt w:val="lowerLetter"/>
      <w:lvlText w:val="(%3)"/>
      <w:lvlJc w:val="left"/>
      <w:pPr>
        <w:ind w:left="1900" w:hanging="360"/>
      </w:pPr>
      <w:rPr>
        <w:rFonts w:hint="default"/>
      </w:rPr>
    </w:lvl>
    <w:lvl w:ilvl="3" w:tplc="FFFFFFFF">
      <w:numFmt w:val="bullet"/>
      <w:lvlText w:val="•"/>
      <w:lvlJc w:val="left"/>
      <w:pPr>
        <w:ind w:left="2857" w:hanging="360"/>
      </w:pPr>
      <w:rPr>
        <w:rFonts w:hint="default"/>
        <w:lang w:val="en-US" w:eastAsia="en-US" w:bidi="ar-SA"/>
      </w:rPr>
    </w:lvl>
    <w:lvl w:ilvl="4" w:tplc="FFFFFFFF">
      <w:numFmt w:val="bullet"/>
      <w:lvlText w:val="•"/>
      <w:lvlJc w:val="left"/>
      <w:pPr>
        <w:ind w:left="3815" w:hanging="360"/>
      </w:pPr>
      <w:rPr>
        <w:rFonts w:hint="default"/>
        <w:lang w:val="en-US" w:eastAsia="en-US" w:bidi="ar-SA"/>
      </w:rPr>
    </w:lvl>
    <w:lvl w:ilvl="5" w:tplc="FFFFFFFF">
      <w:numFmt w:val="bullet"/>
      <w:lvlText w:val="•"/>
      <w:lvlJc w:val="left"/>
      <w:pPr>
        <w:ind w:left="4772" w:hanging="360"/>
      </w:pPr>
      <w:rPr>
        <w:rFonts w:hint="default"/>
        <w:lang w:val="en-US" w:eastAsia="en-US" w:bidi="ar-SA"/>
      </w:rPr>
    </w:lvl>
    <w:lvl w:ilvl="6" w:tplc="FFFFFFFF">
      <w:numFmt w:val="bullet"/>
      <w:lvlText w:val="•"/>
      <w:lvlJc w:val="left"/>
      <w:pPr>
        <w:ind w:left="5730" w:hanging="360"/>
      </w:pPr>
      <w:rPr>
        <w:rFonts w:hint="default"/>
        <w:lang w:val="en-US" w:eastAsia="en-US" w:bidi="ar-SA"/>
      </w:rPr>
    </w:lvl>
    <w:lvl w:ilvl="7" w:tplc="FFFFFFFF">
      <w:numFmt w:val="bullet"/>
      <w:lvlText w:val="•"/>
      <w:lvlJc w:val="left"/>
      <w:pPr>
        <w:ind w:left="6687" w:hanging="360"/>
      </w:pPr>
      <w:rPr>
        <w:rFonts w:hint="default"/>
        <w:lang w:val="en-US" w:eastAsia="en-US" w:bidi="ar-SA"/>
      </w:rPr>
    </w:lvl>
    <w:lvl w:ilvl="8" w:tplc="FFFFFFFF">
      <w:numFmt w:val="bullet"/>
      <w:lvlText w:val="•"/>
      <w:lvlJc w:val="left"/>
      <w:pPr>
        <w:ind w:left="7645" w:hanging="360"/>
      </w:pPr>
      <w:rPr>
        <w:rFonts w:hint="default"/>
        <w:lang w:val="en-US" w:eastAsia="en-US" w:bidi="ar-SA"/>
      </w:rPr>
    </w:lvl>
  </w:abstractNum>
  <w:abstractNum w:abstractNumId="11" w15:restartNumberingAfterBreak="0">
    <w:nsid w:val="38DB625E"/>
    <w:multiLevelType w:val="hybridMultilevel"/>
    <w:tmpl w:val="03E85632"/>
    <w:lvl w:ilvl="0" w:tplc="CBC268E8">
      <w:start w:val="1"/>
      <w:numFmt w:val="upperLetter"/>
      <w:lvlText w:val="%1."/>
      <w:lvlJc w:val="left"/>
      <w:pPr>
        <w:ind w:left="1180" w:hanging="360"/>
      </w:pPr>
      <w:rPr>
        <w:rFonts w:hint="default"/>
      </w:rPr>
    </w:lvl>
    <w:lvl w:ilvl="1" w:tplc="C65AFB6E">
      <w:start w:val="1"/>
      <w:numFmt w:val="decimal"/>
      <w:lvlText w:val="(%2)"/>
      <w:lvlJc w:val="left"/>
      <w:pPr>
        <w:ind w:left="1900" w:hanging="360"/>
      </w:pPr>
      <w:rPr>
        <w:rFonts w:hint="default"/>
        <w:b w:val="0"/>
        <w:bCs w:val="0"/>
      </w:rPr>
    </w:lvl>
    <w:lvl w:ilvl="2" w:tplc="4D681148">
      <w:start w:val="3"/>
      <w:numFmt w:val="lowerLetter"/>
      <w:lvlText w:val="%3."/>
      <w:lvlJc w:val="left"/>
      <w:pPr>
        <w:ind w:left="2800" w:hanging="360"/>
      </w:pPr>
      <w:rPr>
        <w:rFonts w:hint="default"/>
      </w:r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3A8B307D"/>
    <w:multiLevelType w:val="multilevel"/>
    <w:tmpl w:val="60E6EB9C"/>
    <w:styleLink w:val="CurrentList1"/>
    <w:lvl w:ilvl="0">
      <w:start w:val="1"/>
      <w:numFmt w:val="decimal"/>
      <w:lvlText w:val="SECTION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144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8879C6"/>
    <w:multiLevelType w:val="hybridMultilevel"/>
    <w:tmpl w:val="F6BA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50BD1"/>
    <w:multiLevelType w:val="hybridMultilevel"/>
    <w:tmpl w:val="06401178"/>
    <w:lvl w:ilvl="0" w:tplc="472AA52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1860D7"/>
    <w:multiLevelType w:val="multilevel"/>
    <w:tmpl w:val="82B4DB0A"/>
    <w:styleLink w:val="CurrentList5"/>
    <w:lvl w:ilvl="0">
      <w:start w:val="1"/>
      <w:numFmt w:val="decimal"/>
      <w:lvlText w:val="SECTION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1440" w:hanging="720"/>
      </w:pPr>
      <w:rPr>
        <w:rFonts w:hint="default"/>
        <w:b w:val="0"/>
        <w:bCs w:val="0"/>
      </w:rPr>
    </w:lvl>
    <w:lvl w:ilvl="4">
      <w:start w:val="1"/>
      <w:numFmt w:val="lowerRoman"/>
      <w:lvlText w:val="(%5)"/>
      <w:lvlJc w:val="left"/>
      <w:pPr>
        <w:ind w:left="216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F25F4"/>
    <w:multiLevelType w:val="hybridMultilevel"/>
    <w:tmpl w:val="9BF81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354CB"/>
    <w:multiLevelType w:val="hybridMultilevel"/>
    <w:tmpl w:val="FCB43CC0"/>
    <w:lvl w:ilvl="0" w:tplc="FFFFFFFF">
      <w:start w:val="1"/>
      <w:numFmt w:val="upperLetter"/>
      <w:lvlText w:val="%1."/>
      <w:lvlJc w:val="left"/>
      <w:pPr>
        <w:ind w:left="820" w:hanging="360"/>
      </w:pPr>
      <w:rPr>
        <w:rFonts w:hint="default"/>
        <w:spacing w:val="-1"/>
        <w:w w:val="100"/>
        <w:lang w:val="en-US" w:eastAsia="en-US" w:bidi="ar-SA"/>
      </w:rPr>
    </w:lvl>
    <w:lvl w:ilvl="1" w:tplc="FFFFFFFF">
      <w:start w:val="1"/>
      <w:numFmt w:val="decimal"/>
      <w:lvlText w:val="%2."/>
      <w:lvlJc w:val="left"/>
      <w:pPr>
        <w:ind w:left="820" w:hanging="360"/>
      </w:pPr>
    </w:lvl>
    <w:lvl w:ilvl="2" w:tplc="472AA522">
      <w:start w:val="1"/>
      <w:numFmt w:val="lowerLetter"/>
      <w:lvlText w:val="(%3)"/>
      <w:lvlJc w:val="left"/>
      <w:pPr>
        <w:ind w:left="1900" w:hanging="360"/>
      </w:pPr>
      <w:rPr>
        <w:rFonts w:hint="default"/>
      </w:rPr>
    </w:lvl>
    <w:lvl w:ilvl="3" w:tplc="FFFFFFFF">
      <w:numFmt w:val="bullet"/>
      <w:lvlText w:val="•"/>
      <w:lvlJc w:val="left"/>
      <w:pPr>
        <w:ind w:left="2857" w:hanging="360"/>
      </w:pPr>
      <w:rPr>
        <w:rFonts w:hint="default"/>
        <w:lang w:val="en-US" w:eastAsia="en-US" w:bidi="ar-SA"/>
      </w:rPr>
    </w:lvl>
    <w:lvl w:ilvl="4" w:tplc="FFFFFFFF">
      <w:numFmt w:val="bullet"/>
      <w:lvlText w:val="•"/>
      <w:lvlJc w:val="left"/>
      <w:pPr>
        <w:ind w:left="3815" w:hanging="360"/>
      </w:pPr>
      <w:rPr>
        <w:rFonts w:hint="default"/>
        <w:lang w:val="en-US" w:eastAsia="en-US" w:bidi="ar-SA"/>
      </w:rPr>
    </w:lvl>
    <w:lvl w:ilvl="5" w:tplc="FFFFFFFF">
      <w:numFmt w:val="bullet"/>
      <w:lvlText w:val="•"/>
      <w:lvlJc w:val="left"/>
      <w:pPr>
        <w:ind w:left="4772" w:hanging="360"/>
      </w:pPr>
      <w:rPr>
        <w:rFonts w:hint="default"/>
        <w:lang w:val="en-US" w:eastAsia="en-US" w:bidi="ar-SA"/>
      </w:rPr>
    </w:lvl>
    <w:lvl w:ilvl="6" w:tplc="FFFFFFFF">
      <w:numFmt w:val="bullet"/>
      <w:lvlText w:val="•"/>
      <w:lvlJc w:val="left"/>
      <w:pPr>
        <w:ind w:left="5730" w:hanging="360"/>
      </w:pPr>
      <w:rPr>
        <w:rFonts w:hint="default"/>
        <w:lang w:val="en-US" w:eastAsia="en-US" w:bidi="ar-SA"/>
      </w:rPr>
    </w:lvl>
    <w:lvl w:ilvl="7" w:tplc="FFFFFFFF">
      <w:numFmt w:val="bullet"/>
      <w:lvlText w:val="•"/>
      <w:lvlJc w:val="left"/>
      <w:pPr>
        <w:ind w:left="6687" w:hanging="360"/>
      </w:pPr>
      <w:rPr>
        <w:rFonts w:hint="default"/>
        <w:lang w:val="en-US" w:eastAsia="en-US" w:bidi="ar-SA"/>
      </w:rPr>
    </w:lvl>
    <w:lvl w:ilvl="8" w:tplc="FFFFFFFF">
      <w:numFmt w:val="bullet"/>
      <w:lvlText w:val="•"/>
      <w:lvlJc w:val="left"/>
      <w:pPr>
        <w:ind w:left="7645" w:hanging="360"/>
      </w:pPr>
      <w:rPr>
        <w:rFonts w:hint="default"/>
        <w:lang w:val="en-US" w:eastAsia="en-US" w:bidi="ar-SA"/>
      </w:rPr>
    </w:lvl>
  </w:abstractNum>
  <w:abstractNum w:abstractNumId="18" w15:restartNumberingAfterBreak="0">
    <w:nsid w:val="4D4E67FC"/>
    <w:multiLevelType w:val="hybridMultilevel"/>
    <w:tmpl w:val="A2B44CC0"/>
    <w:lvl w:ilvl="0" w:tplc="472AA522">
      <w:start w:val="1"/>
      <w:numFmt w:val="lowerLetter"/>
      <w:lvlText w:val="(%1)"/>
      <w:lvlJc w:val="left"/>
      <w:pPr>
        <w:ind w:left="1900" w:hanging="360"/>
      </w:pPr>
      <w:rPr>
        <w:rFonts w:hint="default"/>
        <w:b w:val="0"/>
        <w:bCs w:val="0"/>
        <w:i w:val="0"/>
        <w:iCs w:val="0"/>
        <w:spacing w:val="-1"/>
        <w:w w:val="100"/>
        <w:sz w:val="24"/>
        <w:szCs w:val="24"/>
        <w:lang w:val="en-US" w:eastAsia="en-US" w:bidi="ar-SA"/>
      </w:rPr>
    </w:lvl>
    <w:lvl w:ilvl="1" w:tplc="FFFFFFFF">
      <w:numFmt w:val="bullet"/>
      <w:lvlText w:val="•"/>
      <w:lvlJc w:val="left"/>
      <w:pPr>
        <w:ind w:left="2666" w:hanging="360"/>
      </w:pPr>
      <w:rPr>
        <w:rFonts w:hint="default"/>
        <w:lang w:val="en-US" w:eastAsia="en-US" w:bidi="ar-SA"/>
      </w:rPr>
    </w:lvl>
    <w:lvl w:ilvl="2" w:tplc="FFFFFFFF">
      <w:numFmt w:val="bullet"/>
      <w:lvlText w:val="•"/>
      <w:lvlJc w:val="left"/>
      <w:pPr>
        <w:ind w:left="3432" w:hanging="360"/>
      </w:pPr>
      <w:rPr>
        <w:rFonts w:hint="default"/>
        <w:lang w:val="en-US" w:eastAsia="en-US" w:bidi="ar-SA"/>
      </w:rPr>
    </w:lvl>
    <w:lvl w:ilvl="3" w:tplc="FFFFFFFF">
      <w:numFmt w:val="bullet"/>
      <w:lvlText w:val="•"/>
      <w:lvlJc w:val="left"/>
      <w:pPr>
        <w:ind w:left="4198" w:hanging="360"/>
      </w:pPr>
      <w:rPr>
        <w:rFonts w:hint="default"/>
        <w:lang w:val="en-US" w:eastAsia="en-US" w:bidi="ar-SA"/>
      </w:rPr>
    </w:lvl>
    <w:lvl w:ilvl="4" w:tplc="FFFFFFFF">
      <w:numFmt w:val="bullet"/>
      <w:lvlText w:val="•"/>
      <w:lvlJc w:val="left"/>
      <w:pPr>
        <w:ind w:left="4964"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496" w:hanging="360"/>
      </w:pPr>
      <w:rPr>
        <w:rFonts w:hint="default"/>
        <w:lang w:val="en-US" w:eastAsia="en-US" w:bidi="ar-SA"/>
      </w:rPr>
    </w:lvl>
    <w:lvl w:ilvl="7" w:tplc="FFFFFFFF">
      <w:numFmt w:val="bullet"/>
      <w:lvlText w:val="•"/>
      <w:lvlJc w:val="left"/>
      <w:pPr>
        <w:ind w:left="7262" w:hanging="360"/>
      </w:pPr>
      <w:rPr>
        <w:rFonts w:hint="default"/>
        <w:lang w:val="en-US" w:eastAsia="en-US" w:bidi="ar-SA"/>
      </w:rPr>
    </w:lvl>
    <w:lvl w:ilvl="8" w:tplc="FFFFFFFF">
      <w:numFmt w:val="bullet"/>
      <w:lvlText w:val="•"/>
      <w:lvlJc w:val="left"/>
      <w:pPr>
        <w:ind w:left="8028" w:hanging="360"/>
      </w:pPr>
      <w:rPr>
        <w:rFonts w:hint="default"/>
        <w:lang w:val="en-US" w:eastAsia="en-US" w:bidi="ar-SA"/>
      </w:rPr>
    </w:lvl>
  </w:abstractNum>
  <w:abstractNum w:abstractNumId="19" w15:restartNumberingAfterBreak="0">
    <w:nsid w:val="52F11D31"/>
    <w:multiLevelType w:val="hybridMultilevel"/>
    <w:tmpl w:val="F1D643C6"/>
    <w:lvl w:ilvl="0" w:tplc="C65AFB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0083C"/>
    <w:multiLevelType w:val="hybridMultilevel"/>
    <w:tmpl w:val="4EFA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13453"/>
    <w:multiLevelType w:val="multilevel"/>
    <w:tmpl w:val="60E6EB9C"/>
    <w:styleLink w:val="CurrentList2"/>
    <w:lvl w:ilvl="0">
      <w:start w:val="1"/>
      <w:numFmt w:val="decimal"/>
      <w:lvlText w:val="SECTION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lowerLetter"/>
      <w:lvlText w:val="(%4)"/>
      <w:lvlJc w:val="left"/>
      <w:pPr>
        <w:ind w:left="144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2572EA"/>
    <w:multiLevelType w:val="hybridMultilevel"/>
    <w:tmpl w:val="01E40038"/>
    <w:lvl w:ilvl="0" w:tplc="9466A136">
      <w:start w:val="2"/>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8A7DD1"/>
    <w:multiLevelType w:val="hybridMultilevel"/>
    <w:tmpl w:val="3AC28548"/>
    <w:lvl w:ilvl="0" w:tplc="C65AFB6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A7D0E"/>
    <w:multiLevelType w:val="hybridMultilevel"/>
    <w:tmpl w:val="99C6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60E53"/>
    <w:multiLevelType w:val="hybridMultilevel"/>
    <w:tmpl w:val="1C2E8BE0"/>
    <w:lvl w:ilvl="0" w:tplc="FFFFFFFF">
      <w:start w:val="1"/>
      <w:numFmt w:val="upperLetter"/>
      <w:lvlText w:val="%1."/>
      <w:lvlJc w:val="left"/>
      <w:pPr>
        <w:ind w:left="820" w:hanging="360"/>
      </w:pPr>
      <w:rPr>
        <w:rFonts w:hint="default"/>
        <w:spacing w:val="-1"/>
        <w:w w:val="100"/>
        <w:lang w:val="en-US" w:eastAsia="en-US" w:bidi="ar-SA"/>
      </w:rPr>
    </w:lvl>
    <w:lvl w:ilvl="1" w:tplc="FFFFFFFF">
      <w:start w:val="1"/>
      <w:numFmt w:val="decimal"/>
      <w:lvlText w:val="%2."/>
      <w:lvlJc w:val="left"/>
      <w:pPr>
        <w:ind w:left="820" w:hanging="360"/>
      </w:pPr>
    </w:lvl>
    <w:lvl w:ilvl="2" w:tplc="472AA522">
      <w:start w:val="1"/>
      <w:numFmt w:val="lowerLetter"/>
      <w:lvlText w:val="(%3)"/>
      <w:lvlJc w:val="left"/>
      <w:pPr>
        <w:ind w:left="1900" w:hanging="360"/>
      </w:pPr>
      <w:rPr>
        <w:rFonts w:hint="default"/>
      </w:rPr>
    </w:lvl>
    <w:lvl w:ilvl="3" w:tplc="FFFFFFFF">
      <w:numFmt w:val="bullet"/>
      <w:lvlText w:val="•"/>
      <w:lvlJc w:val="left"/>
      <w:pPr>
        <w:ind w:left="2857" w:hanging="360"/>
      </w:pPr>
      <w:rPr>
        <w:rFonts w:hint="default"/>
        <w:lang w:val="en-US" w:eastAsia="en-US" w:bidi="ar-SA"/>
      </w:rPr>
    </w:lvl>
    <w:lvl w:ilvl="4" w:tplc="FFFFFFFF">
      <w:numFmt w:val="bullet"/>
      <w:lvlText w:val="•"/>
      <w:lvlJc w:val="left"/>
      <w:pPr>
        <w:ind w:left="3815" w:hanging="360"/>
      </w:pPr>
      <w:rPr>
        <w:rFonts w:hint="default"/>
        <w:lang w:val="en-US" w:eastAsia="en-US" w:bidi="ar-SA"/>
      </w:rPr>
    </w:lvl>
    <w:lvl w:ilvl="5" w:tplc="FFFFFFFF">
      <w:numFmt w:val="bullet"/>
      <w:lvlText w:val="•"/>
      <w:lvlJc w:val="left"/>
      <w:pPr>
        <w:ind w:left="4772" w:hanging="360"/>
      </w:pPr>
      <w:rPr>
        <w:rFonts w:hint="default"/>
        <w:lang w:val="en-US" w:eastAsia="en-US" w:bidi="ar-SA"/>
      </w:rPr>
    </w:lvl>
    <w:lvl w:ilvl="6" w:tplc="FFFFFFFF">
      <w:numFmt w:val="bullet"/>
      <w:lvlText w:val="•"/>
      <w:lvlJc w:val="left"/>
      <w:pPr>
        <w:ind w:left="5730" w:hanging="360"/>
      </w:pPr>
      <w:rPr>
        <w:rFonts w:hint="default"/>
        <w:lang w:val="en-US" w:eastAsia="en-US" w:bidi="ar-SA"/>
      </w:rPr>
    </w:lvl>
    <w:lvl w:ilvl="7" w:tplc="FFFFFFFF">
      <w:numFmt w:val="bullet"/>
      <w:lvlText w:val="•"/>
      <w:lvlJc w:val="left"/>
      <w:pPr>
        <w:ind w:left="6687" w:hanging="360"/>
      </w:pPr>
      <w:rPr>
        <w:rFonts w:hint="default"/>
        <w:lang w:val="en-US" w:eastAsia="en-US" w:bidi="ar-SA"/>
      </w:rPr>
    </w:lvl>
    <w:lvl w:ilvl="8" w:tplc="FFFFFFFF">
      <w:numFmt w:val="bullet"/>
      <w:lvlText w:val="•"/>
      <w:lvlJc w:val="left"/>
      <w:pPr>
        <w:ind w:left="7645" w:hanging="360"/>
      </w:pPr>
      <w:rPr>
        <w:rFonts w:hint="default"/>
        <w:lang w:val="en-US" w:eastAsia="en-US" w:bidi="ar-SA"/>
      </w:rPr>
    </w:lvl>
  </w:abstractNum>
  <w:abstractNum w:abstractNumId="26" w15:restartNumberingAfterBreak="0">
    <w:nsid w:val="711B57BC"/>
    <w:multiLevelType w:val="hybridMultilevel"/>
    <w:tmpl w:val="459275D2"/>
    <w:lvl w:ilvl="0" w:tplc="C65AFB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0B46EB"/>
    <w:multiLevelType w:val="hybridMultilevel"/>
    <w:tmpl w:val="9E2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928C6"/>
    <w:multiLevelType w:val="hybridMultilevel"/>
    <w:tmpl w:val="FBB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90207"/>
    <w:multiLevelType w:val="hybridMultilevel"/>
    <w:tmpl w:val="E978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120296">
    <w:abstractNumId w:val="9"/>
  </w:num>
  <w:num w:numId="2" w16cid:durableId="1257596277">
    <w:abstractNumId w:val="13"/>
  </w:num>
  <w:num w:numId="3" w16cid:durableId="1213274716">
    <w:abstractNumId w:val="27"/>
  </w:num>
  <w:num w:numId="4" w16cid:durableId="1953123627">
    <w:abstractNumId w:val="24"/>
  </w:num>
  <w:num w:numId="5" w16cid:durableId="1861747105">
    <w:abstractNumId w:val="7"/>
  </w:num>
  <w:num w:numId="6" w16cid:durableId="286131012">
    <w:abstractNumId w:val="29"/>
  </w:num>
  <w:num w:numId="7" w16cid:durableId="1424716201">
    <w:abstractNumId w:val="6"/>
  </w:num>
  <w:num w:numId="8" w16cid:durableId="772359417">
    <w:abstractNumId w:val="22"/>
  </w:num>
  <w:num w:numId="9" w16cid:durableId="352804734">
    <w:abstractNumId w:val="14"/>
  </w:num>
  <w:num w:numId="10" w16cid:durableId="1361736197">
    <w:abstractNumId w:val="1"/>
  </w:num>
  <w:num w:numId="11" w16cid:durableId="1288780504">
    <w:abstractNumId w:val="8"/>
  </w:num>
  <w:num w:numId="12" w16cid:durableId="1806072946">
    <w:abstractNumId w:val="28"/>
  </w:num>
  <w:num w:numId="13" w16cid:durableId="1707874641">
    <w:abstractNumId w:val="12"/>
  </w:num>
  <w:num w:numId="14" w16cid:durableId="586571244">
    <w:abstractNumId w:val="21"/>
  </w:num>
  <w:num w:numId="15" w16cid:durableId="2052486744">
    <w:abstractNumId w:val="4"/>
  </w:num>
  <w:num w:numId="16" w16cid:durableId="1156726709">
    <w:abstractNumId w:val="0"/>
  </w:num>
  <w:num w:numId="17" w16cid:durableId="620495568">
    <w:abstractNumId w:val="20"/>
  </w:num>
  <w:num w:numId="18" w16cid:durableId="1652365702">
    <w:abstractNumId w:val="15"/>
  </w:num>
  <w:num w:numId="19" w16cid:durableId="103038457">
    <w:abstractNumId w:val="5"/>
  </w:num>
  <w:num w:numId="20" w16cid:durableId="755828092">
    <w:abstractNumId w:val="3"/>
  </w:num>
  <w:num w:numId="21" w16cid:durableId="391542332">
    <w:abstractNumId w:val="16"/>
  </w:num>
  <w:num w:numId="22" w16cid:durableId="176434265">
    <w:abstractNumId w:val="2"/>
  </w:num>
  <w:num w:numId="23" w16cid:durableId="1888712570">
    <w:abstractNumId w:val="23"/>
  </w:num>
  <w:num w:numId="24" w16cid:durableId="1068958448">
    <w:abstractNumId w:val="26"/>
  </w:num>
  <w:num w:numId="25" w16cid:durableId="824012837">
    <w:abstractNumId w:val="19"/>
  </w:num>
  <w:num w:numId="26" w16cid:durableId="1135294684">
    <w:abstractNumId w:val="25"/>
  </w:num>
  <w:num w:numId="27" w16cid:durableId="1843742159">
    <w:abstractNumId w:val="11"/>
  </w:num>
  <w:num w:numId="28" w16cid:durableId="1343321059">
    <w:abstractNumId w:val="10"/>
  </w:num>
  <w:num w:numId="29" w16cid:durableId="208490726">
    <w:abstractNumId w:val="18"/>
  </w:num>
  <w:num w:numId="30" w16cid:durableId="655261097">
    <w:abstractNumId w:val="1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ates, Tiffany (DOES)">
    <w15:presenceInfo w15:providerId="AD" w15:userId="S::tiffany.oates@dc.gov::348b5f5e-9098-45e7-ae62-4547f910a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2B"/>
    <w:rsid w:val="0000082A"/>
    <w:rsid w:val="00003986"/>
    <w:rsid w:val="000079FF"/>
    <w:rsid w:val="00013AAB"/>
    <w:rsid w:val="0001516A"/>
    <w:rsid w:val="00020E3A"/>
    <w:rsid w:val="00025E31"/>
    <w:rsid w:val="00027DA9"/>
    <w:rsid w:val="00031B6C"/>
    <w:rsid w:val="00033A63"/>
    <w:rsid w:val="00040396"/>
    <w:rsid w:val="00042537"/>
    <w:rsid w:val="00045782"/>
    <w:rsid w:val="00052089"/>
    <w:rsid w:val="00052A3B"/>
    <w:rsid w:val="00057EAF"/>
    <w:rsid w:val="00060268"/>
    <w:rsid w:val="00060612"/>
    <w:rsid w:val="00065339"/>
    <w:rsid w:val="00066F2C"/>
    <w:rsid w:val="00067698"/>
    <w:rsid w:val="000709C4"/>
    <w:rsid w:val="000757FE"/>
    <w:rsid w:val="00075D63"/>
    <w:rsid w:val="00076EC8"/>
    <w:rsid w:val="00077AF2"/>
    <w:rsid w:val="00077D7F"/>
    <w:rsid w:val="00082ACE"/>
    <w:rsid w:val="00084C26"/>
    <w:rsid w:val="00093929"/>
    <w:rsid w:val="00094689"/>
    <w:rsid w:val="000A68C4"/>
    <w:rsid w:val="000B2E14"/>
    <w:rsid w:val="000B6DDD"/>
    <w:rsid w:val="000B76D1"/>
    <w:rsid w:val="000C1236"/>
    <w:rsid w:val="000C1BEE"/>
    <w:rsid w:val="000C3166"/>
    <w:rsid w:val="000C4FFF"/>
    <w:rsid w:val="000C7B8A"/>
    <w:rsid w:val="000D0114"/>
    <w:rsid w:val="000D23E7"/>
    <w:rsid w:val="000D614E"/>
    <w:rsid w:val="000D67B2"/>
    <w:rsid w:val="000E16D3"/>
    <w:rsid w:val="000E1B6F"/>
    <w:rsid w:val="000E5DC0"/>
    <w:rsid w:val="000F15CE"/>
    <w:rsid w:val="000F619A"/>
    <w:rsid w:val="000F7681"/>
    <w:rsid w:val="000F7852"/>
    <w:rsid w:val="00104DBD"/>
    <w:rsid w:val="001067B0"/>
    <w:rsid w:val="00107742"/>
    <w:rsid w:val="00114198"/>
    <w:rsid w:val="00114C31"/>
    <w:rsid w:val="00115E5A"/>
    <w:rsid w:val="0012033E"/>
    <w:rsid w:val="00127CF2"/>
    <w:rsid w:val="001314B2"/>
    <w:rsid w:val="0013191D"/>
    <w:rsid w:val="0013309D"/>
    <w:rsid w:val="00143741"/>
    <w:rsid w:val="00143E06"/>
    <w:rsid w:val="00147C7A"/>
    <w:rsid w:val="00151423"/>
    <w:rsid w:val="0015226F"/>
    <w:rsid w:val="0015476B"/>
    <w:rsid w:val="001549E7"/>
    <w:rsid w:val="00161B7B"/>
    <w:rsid w:val="00162BC5"/>
    <w:rsid w:val="00163405"/>
    <w:rsid w:val="00165181"/>
    <w:rsid w:val="00167B97"/>
    <w:rsid w:val="0017031B"/>
    <w:rsid w:val="001729B1"/>
    <w:rsid w:val="001732A1"/>
    <w:rsid w:val="0017463D"/>
    <w:rsid w:val="00177E94"/>
    <w:rsid w:val="001847BF"/>
    <w:rsid w:val="00184B31"/>
    <w:rsid w:val="00195889"/>
    <w:rsid w:val="001A1DB0"/>
    <w:rsid w:val="001A2151"/>
    <w:rsid w:val="001A585C"/>
    <w:rsid w:val="001B094A"/>
    <w:rsid w:val="001B2CCC"/>
    <w:rsid w:val="001B7625"/>
    <w:rsid w:val="001C1234"/>
    <w:rsid w:val="001C3EA9"/>
    <w:rsid w:val="001C46CA"/>
    <w:rsid w:val="001C4987"/>
    <w:rsid w:val="001D3E8E"/>
    <w:rsid w:val="001D47DE"/>
    <w:rsid w:val="001D4FA9"/>
    <w:rsid w:val="001E0909"/>
    <w:rsid w:val="001E5314"/>
    <w:rsid w:val="001E7514"/>
    <w:rsid w:val="001F34A5"/>
    <w:rsid w:val="001F5318"/>
    <w:rsid w:val="001F6B53"/>
    <w:rsid w:val="002019C0"/>
    <w:rsid w:val="00202B6F"/>
    <w:rsid w:val="002036C5"/>
    <w:rsid w:val="0020780C"/>
    <w:rsid w:val="0021215E"/>
    <w:rsid w:val="00212506"/>
    <w:rsid w:val="00212666"/>
    <w:rsid w:val="00221353"/>
    <w:rsid w:val="00222383"/>
    <w:rsid w:val="0022435D"/>
    <w:rsid w:val="0022436F"/>
    <w:rsid w:val="00224D1F"/>
    <w:rsid w:val="002276F5"/>
    <w:rsid w:val="002313F0"/>
    <w:rsid w:val="002339D2"/>
    <w:rsid w:val="00236996"/>
    <w:rsid w:val="00244098"/>
    <w:rsid w:val="00244409"/>
    <w:rsid w:val="002605D8"/>
    <w:rsid w:val="002639F7"/>
    <w:rsid w:val="0026490D"/>
    <w:rsid w:val="00266CA2"/>
    <w:rsid w:val="00267038"/>
    <w:rsid w:val="00271035"/>
    <w:rsid w:val="00273637"/>
    <w:rsid w:val="002762E4"/>
    <w:rsid w:val="00277D45"/>
    <w:rsid w:val="00283179"/>
    <w:rsid w:val="00284317"/>
    <w:rsid w:val="0028431B"/>
    <w:rsid w:val="002928C8"/>
    <w:rsid w:val="00294CD9"/>
    <w:rsid w:val="002B0913"/>
    <w:rsid w:val="002B0B56"/>
    <w:rsid w:val="002B1E22"/>
    <w:rsid w:val="002B352C"/>
    <w:rsid w:val="002B6ECC"/>
    <w:rsid w:val="002C0F35"/>
    <w:rsid w:val="002C4438"/>
    <w:rsid w:val="002C49DF"/>
    <w:rsid w:val="002E075E"/>
    <w:rsid w:val="002E2DF8"/>
    <w:rsid w:val="002E509C"/>
    <w:rsid w:val="002E7072"/>
    <w:rsid w:val="002E7DA4"/>
    <w:rsid w:val="002F37A1"/>
    <w:rsid w:val="002F4B82"/>
    <w:rsid w:val="003003A4"/>
    <w:rsid w:val="003005F3"/>
    <w:rsid w:val="00300A9D"/>
    <w:rsid w:val="00301280"/>
    <w:rsid w:val="003055C6"/>
    <w:rsid w:val="00305E97"/>
    <w:rsid w:val="0030623A"/>
    <w:rsid w:val="003067D8"/>
    <w:rsid w:val="00306EBD"/>
    <w:rsid w:val="00307A50"/>
    <w:rsid w:val="0031089D"/>
    <w:rsid w:val="003202DF"/>
    <w:rsid w:val="00321448"/>
    <w:rsid w:val="00321A38"/>
    <w:rsid w:val="00322B79"/>
    <w:rsid w:val="00326A82"/>
    <w:rsid w:val="00327CDA"/>
    <w:rsid w:val="00334ED5"/>
    <w:rsid w:val="00337256"/>
    <w:rsid w:val="00346F09"/>
    <w:rsid w:val="0036345D"/>
    <w:rsid w:val="00372395"/>
    <w:rsid w:val="00372FBC"/>
    <w:rsid w:val="00383ECA"/>
    <w:rsid w:val="00387EEC"/>
    <w:rsid w:val="00395AA4"/>
    <w:rsid w:val="00396A8D"/>
    <w:rsid w:val="003A1779"/>
    <w:rsid w:val="003A2367"/>
    <w:rsid w:val="003B4C13"/>
    <w:rsid w:val="003C0B94"/>
    <w:rsid w:val="003C329D"/>
    <w:rsid w:val="003C5DFB"/>
    <w:rsid w:val="003D0476"/>
    <w:rsid w:val="003D1919"/>
    <w:rsid w:val="003D22A1"/>
    <w:rsid w:val="003D298C"/>
    <w:rsid w:val="003D4956"/>
    <w:rsid w:val="003D7D6B"/>
    <w:rsid w:val="003E221B"/>
    <w:rsid w:val="003E460C"/>
    <w:rsid w:val="003E7E0C"/>
    <w:rsid w:val="004005FF"/>
    <w:rsid w:val="00400855"/>
    <w:rsid w:val="0040345C"/>
    <w:rsid w:val="00403C2D"/>
    <w:rsid w:val="00404A06"/>
    <w:rsid w:val="00414DB3"/>
    <w:rsid w:val="0041544E"/>
    <w:rsid w:val="00416D13"/>
    <w:rsid w:val="00422A70"/>
    <w:rsid w:val="00423D0E"/>
    <w:rsid w:val="00424D33"/>
    <w:rsid w:val="00427632"/>
    <w:rsid w:val="004276D5"/>
    <w:rsid w:val="00435F66"/>
    <w:rsid w:val="00440A30"/>
    <w:rsid w:val="00447953"/>
    <w:rsid w:val="00447D66"/>
    <w:rsid w:val="0045049C"/>
    <w:rsid w:val="00452C16"/>
    <w:rsid w:val="004562E0"/>
    <w:rsid w:val="004571DF"/>
    <w:rsid w:val="004607EB"/>
    <w:rsid w:val="00464D2A"/>
    <w:rsid w:val="00466AA5"/>
    <w:rsid w:val="004704A7"/>
    <w:rsid w:val="004717A4"/>
    <w:rsid w:val="00471C7E"/>
    <w:rsid w:val="00473C6C"/>
    <w:rsid w:val="004765FA"/>
    <w:rsid w:val="00477612"/>
    <w:rsid w:val="0048036B"/>
    <w:rsid w:val="00480A1D"/>
    <w:rsid w:val="00480E00"/>
    <w:rsid w:val="00481E40"/>
    <w:rsid w:val="00485119"/>
    <w:rsid w:val="00485A89"/>
    <w:rsid w:val="00487C13"/>
    <w:rsid w:val="00491A76"/>
    <w:rsid w:val="00492DE4"/>
    <w:rsid w:val="00494725"/>
    <w:rsid w:val="004A6779"/>
    <w:rsid w:val="004A67D7"/>
    <w:rsid w:val="004B445E"/>
    <w:rsid w:val="004B5772"/>
    <w:rsid w:val="004B5C19"/>
    <w:rsid w:val="004B7707"/>
    <w:rsid w:val="004C1458"/>
    <w:rsid w:val="004C3BC5"/>
    <w:rsid w:val="004C44C1"/>
    <w:rsid w:val="004C4E0A"/>
    <w:rsid w:val="004D6594"/>
    <w:rsid w:val="004E30DC"/>
    <w:rsid w:val="004E702B"/>
    <w:rsid w:val="004E721C"/>
    <w:rsid w:val="004F0593"/>
    <w:rsid w:val="004F126D"/>
    <w:rsid w:val="004F2771"/>
    <w:rsid w:val="004F59FD"/>
    <w:rsid w:val="004F70C0"/>
    <w:rsid w:val="0050009E"/>
    <w:rsid w:val="00500701"/>
    <w:rsid w:val="005103D9"/>
    <w:rsid w:val="005105F2"/>
    <w:rsid w:val="00514A6E"/>
    <w:rsid w:val="005152EC"/>
    <w:rsid w:val="00515C4F"/>
    <w:rsid w:val="005171C7"/>
    <w:rsid w:val="00521615"/>
    <w:rsid w:val="00523BDA"/>
    <w:rsid w:val="00530720"/>
    <w:rsid w:val="005344B5"/>
    <w:rsid w:val="00536DF1"/>
    <w:rsid w:val="005411D5"/>
    <w:rsid w:val="00541F42"/>
    <w:rsid w:val="005428E7"/>
    <w:rsid w:val="00543501"/>
    <w:rsid w:val="00546643"/>
    <w:rsid w:val="00552554"/>
    <w:rsid w:val="005570A0"/>
    <w:rsid w:val="00560DE0"/>
    <w:rsid w:val="00564A24"/>
    <w:rsid w:val="00564B6E"/>
    <w:rsid w:val="00565439"/>
    <w:rsid w:val="00565F17"/>
    <w:rsid w:val="00567991"/>
    <w:rsid w:val="00573BA2"/>
    <w:rsid w:val="0057543A"/>
    <w:rsid w:val="00575874"/>
    <w:rsid w:val="00576F69"/>
    <w:rsid w:val="005770AB"/>
    <w:rsid w:val="005835BC"/>
    <w:rsid w:val="0058521F"/>
    <w:rsid w:val="005879B1"/>
    <w:rsid w:val="00593154"/>
    <w:rsid w:val="00593A44"/>
    <w:rsid w:val="0059514B"/>
    <w:rsid w:val="005A2C48"/>
    <w:rsid w:val="005A7347"/>
    <w:rsid w:val="005B3DEE"/>
    <w:rsid w:val="005B3EA7"/>
    <w:rsid w:val="005C292D"/>
    <w:rsid w:val="005C49E5"/>
    <w:rsid w:val="005D0C51"/>
    <w:rsid w:val="005D1256"/>
    <w:rsid w:val="005D3C80"/>
    <w:rsid w:val="005E256A"/>
    <w:rsid w:val="005E4C19"/>
    <w:rsid w:val="005E7FBE"/>
    <w:rsid w:val="005F133F"/>
    <w:rsid w:val="005F40BE"/>
    <w:rsid w:val="005F6DBC"/>
    <w:rsid w:val="005F7FE5"/>
    <w:rsid w:val="006006DD"/>
    <w:rsid w:val="0060111A"/>
    <w:rsid w:val="00604136"/>
    <w:rsid w:val="00620EAF"/>
    <w:rsid w:val="006216CE"/>
    <w:rsid w:val="00621830"/>
    <w:rsid w:val="00623FE0"/>
    <w:rsid w:val="006258A6"/>
    <w:rsid w:val="006301D0"/>
    <w:rsid w:val="00631DE8"/>
    <w:rsid w:val="00635A3C"/>
    <w:rsid w:val="00636328"/>
    <w:rsid w:val="00637CA8"/>
    <w:rsid w:val="00641B5B"/>
    <w:rsid w:val="00643790"/>
    <w:rsid w:val="00644647"/>
    <w:rsid w:val="00645A75"/>
    <w:rsid w:val="00652111"/>
    <w:rsid w:val="0066198F"/>
    <w:rsid w:val="00663EDC"/>
    <w:rsid w:val="00665A6D"/>
    <w:rsid w:val="00666C20"/>
    <w:rsid w:val="00667BD0"/>
    <w:rsid w:val="00667F4B"/>
    <w:rsid w:val="0067077E"/>
    <w:rsid w:val="006764E0"/>
    <w:rsid w:val="006776A1"/>
    <w:rsid w:val="006862A3"/>
    <w:rsid w:val="006871CE"/>
    <w:rsid w:val="0068725A"/>
    <w:rsid w:val="006927A0"/>
    <w:rsid w:val="00694C84"/>
    <w:rsid w:val="00694ED8"/>
    <w:rsid w:val="006A3289"/>
    <w:rsid w:val="006A513B"/>
    <w:rsid w:val="006A5E4D"/>
    <w:rsid w:val="006A6374"/>
    <w:rsid w:val="006B1DFA"/>
    <w:rsid w:val="006C1B0D"/>
    <w:rsid w:val="006C2827"/>
    <w:rsid w:val="006C43F9"/>
    <w:rsid w:val="006C4B35"/>
    <w:rsid w:val="006C5D57"/>
    <w:rsid w:val="006D1A3F"/>
    <w:rsid w:val="006D5CB0"/>
    <w:rsid w:val="006D60C6"/>
    <w:rsid w:val="006E1DF6"/>
    <w:rsid w:val="006E25F5"/>
    <w:rsid w:val="006E454F"/>
    <w:rsid w:val="006E477D"/>
    <w:rsid w:val="006E5FEF"/>
    <w:rsid w:val="006F26D7"/>
    <w:rsid w:val="006F4764"/>
    <w:rsid w:val="006F6D55"/>
    <w:rsid w:val="0071311C"/>
    <w:rsid w:val="0071711E"/>
    <w:rsid w:val="007252B7"/>
    <w:rsid w:val="007258F2"/>
    <w:rsid w:val="00731318"/>
    <w:rsid w:val="00732BD6"/>
    <w:rsid w:val="00733736"/>
    <w:rsid w:val="007338C6"/>
    <w:rsid w:val="007363AD"/>
    <w:rsid w:val="00736642"/>
    <w:rsid w:val="00740266"/>
    <w:rsid w:val="00743825"/>
    <w:rsid w:val="00743A3A"/>
    <w:rsid w:val="007464C8"/>
    <w:rsid w:val="0075051B"/>
    <w:rsid w:val="00753B19"/>
    <w:rsid w:val="00753C5D"/>
    <w:rsid w:val="007543D7"/>
    <w:rsid w:val="00757C44"/>
    <w:rsid w:val="00760A50"/>
    <w:rsid w:val="0076583D"/>
    <w:rsid w:val="007745EF"/>
    <w:rsid w:val="00783592"/>
    <w:rsid w:val="00785294"/>
    <w:rsid w:val="00785484"/>
    <w:rsid w:val="00790372"/>
    <w:rsid w:val="0079192F"/>
    <w:rsid w:val="00791E31"/>
    <w:rsid w:val="00795BAA"/>
    <w:rsid w:val="00797AB1"/>
    <w:rsid w:val="007A14B5"/>
    <w:rsid w:val="007A1873"/>
    <w:rsid w:val="007A6A77"/>
    <w:rsid w:val="007B1970"/>
    <w:rsid w:val="007B19BB"/>
    <w:rsid w:val="007B2CD2"/>
    <w:rsid w:val="007B7ABA"/>
    <w:rsid w:val="007C41C5"/>
    <w:rsid w:val="007C5248"/>
    <w:rsid w:val="007D4318"/>
    <w:rsid w:val="007D6149"/>
    <w:rsid w:val="007D66B4"/>
    <w:rsid w:val="007E07C9"/>
    <w:rsid w:val="007E2B0E"/>
    <w:rsid w:val="007E4468"/>
    <w:rsid w:val="007F51C0"/>
    <w:rsid w:val="008140F1"/>
    <w:rsid w:val="0081427D"/>
    <w:rsid w:val="00820298"/>
    <w:rsid w:val="00824CFA"/>
    <w:rsid w:val="00826B6A"/>
    <w:rsid w:val="0083357B"/>
    <w:rsid w:val="00834A07"/>
    <w:rsid w:val="00834E3F"/>
    <w:rsid w:val="00837888"/>
    <w:rsid w:val="00844AEB"/>
    <w:rsid w:val="0085187C"/>
    <w:rsid w:val="00853A76"/>
    <w:rsid w:val="0085764B"/>
    <w:rsid w:val="00857781"/>
    <w:rsid w:val="008774B2"/>
    <w:rsid w:val="00881AC5"/>
    <w:rsid w:val="00885BCA"/>
    <w:rsid w:val="008A020A"/>
    <w:rsid w:val="008A1DD9"/>
    <w:rsid w:val="008A44AB"/>
    <w:rsid w:val="008A4F3B"/>
    <w:rsid w:val="008A73A5"/>
    <w:rsid w:val="008B1875"/>
    <w:rsid w:val="008B5D47"/>
    <w:rsid w:val="008C173D"/>
    <w:rsid w:val="008C62EC"/>
    <w:rsid w:val="008C7BBF"/>
    <w:rsid w:val="008D1F40"/>
    <w:rsid w:val="008D4575"/>
    <w:rsid w:val="008D4CB0"/>
    <w:rsid w:val="008D7F56"/>
    <w:rsid w:val="008E262C"/>
    <w:rsid w:val="008E34D3"/>
    <w:rsid w:val="008F2F43"/>
    <w:rsid w:val="008F33CA"/>
    <w:rsid w:val="008F4A56"/>
    <w:rsid w:val="00900F00"/>
    <w:rsid w:val="00902120"/>
    <w:rsid w:val="00902A3C"/>
    <w:rsid w:val="00903D6C"/>
    <w:rsid w:val="00906734"/>
    <w:rsid w:val="00906CEF"/>
    <w:rsid w:val="00906F35"/>
    <w:rsid w:val="00910A3D"/>
    <w:rsid w:val="00915FAC"/>
    <w:rsid w:val="0092081D"/>
    <w:rsid w:val="00921A30"/>
    <w:rsid w:val="009278FC"/>
    <w:rsid w:val="009438EE"/>
    <w:rsid w:val="00944A2E"/>
    <w:rsid w:val="00951979"/>
    <w:rsid w:val="00953EB2"/>
    <w:rsid w:val="0095465A"/>
    <w:rsid w:val="00960F7D"/>
    <w:rsid w:val="00962459"/>
    <w:rsid w:val="0096280D"/>
    <w:rsid w:val="00963030"/>
    <w:rsid w:val="00964AC1"/>
    <w:rsid w:val="009666FA"/>
    <w:rsid w:val="0097052A"/>
    <w:rsid w:val="0097235C"/>
    <w:rsid w:val="0097552F"/>
    <w:rsid w:val="00985ADF"/>
    <w:rsid w:val="00986703"/>
    <w:rsid w:val="00986995"/>
    <w:rsid w:val="009912B9"/>
    <w:rsid w:val="00992F73"/>
    <w:rsid w:val="00994AEF"/>
    <w:rsid w:val="009A0466"/>
    <w:rsid w:val="009A0A6C"/>
    <w:rsid w:val="009A0F93"/>
    <w:rsid w:val="009A15A6"/>
    <w:rsid w:val="009A5AE3"/>
    <w:rsid w:val="009A76AB"/>
    <w:rsid w:val="009B193A"/>
    <w:rsid w:val="009B36A3"/>
    <w:rsid w:val="009B7266"/>
    <w:rsid w:val="009C1A77"/>
    <w:rsid w:val="009C1CFF"/>
    <w:rsid w:val="009C2757"/>
    <w:rsid w:val="009C4020"/>
    <w:rsid w:val="009C506A"/>
    <w:rsid w:val="009D476E"/>
    <w:rsid w:val="009E24F2"/>
    <w:rsid w:val="009E2632"/>
    <w:rsid w:val="009E34CD"/>
    <w:rsid w:val="009F1026"/>
    <w:rsid w:val="009F1752"/>
    <w:rsid w:val="009F1853"/>
    <w:rsid w:val="009F25D1"/>
    <w:rsid w:val="009F27D1"/>
    <w:rsid w:val="009F3B27"/>
    <w:rsid w:val="009F5D94"/>
    <w:rsid w:val="009F612C"/>
    <w:rsid w:val="009F6B1C"/>
    <w:rsid w:val="00A03897"/>
    <w:rsid w:val="00A12A45"/>
    <w:rsid w:val="00A14E49"/>
    <w:rsid w:val="00A16188"/>
    <w:rsid w:val="00A2050E"/>
    <w:rsid w:val="00A218C0"/>
    <w:rsid w:val="00A21C23"/>
    <w:rsid w:val="00A223B3"/>
    <w:rsid w:val="00A23CA2"/>
    <w:rsid w:val="00A24887"/>
    <w:rsid w:val="00A31310"/>
    <w:rsid w:val="00A33001"/>
    <w:rsid w:val="00A366A6"/>
    <w:rsid w:val="00A4168E"/>
    <w:rsid w:val="00A41A87"/>
    <w:rsid w:val="00A44A7B"/>
    <w:rsid w:val="00A46AC3"/>
    <w:rsid w:val="00A47C0C"/>
    <w:rsid w:val="00A525C1"/>
    <w:rsid w:val="00A54B4E"/>
    <w:rsid w:val="00A56405"/>
    <w:rsid w:val="00A57E86"/>
    <w:rsid w:val="00A61944"/>
    <w:rsid w:val="00A70769"/>
    <w:rsid w:val="00A73675"/>
    <w:rsid w:val="00A81E41"/>
    <w:rsid w:val="00A82DC5"/>
    <w:rsid w:val="00A8704C"/>
    <w:rsid w:val="00A91B27"/>
    <w:rsid w:val="00A92F6E"/>
    <w:rsid w:val="00A94204"/>
    <w:rsid w:val="00AA5919"/>
    <w:rsid w:val="00AC7A81"/>
    <w:rsid w:val="00AD00FE"/>
    <w:rsid w:val="00AD1192"/>
    <w:rsid w:val="00AD39BD"/>
    <w:rsid w:val="00AD46EE"/>
    <w:rsid w:val="00AE4EDB"/>
    <w:rsid w:val="00AE5257"/>
    <w:rsid w:val="00AE5C5F"/>
    <w:rsid w:val="00AE67EC"/>
    <w:rsid w:val="00AF120F"/>
    <w:rsid w:val="00AF4301"/>
    <w:rsid w:val="00AF4FFD"/>
    <w:rsid w:val="00AF7112"/>
    <w:rsid w:val="00B0310A"/>
    <w:rsid w:val="00B06263"/>
    <w:rsid w:val="00B10FEA"/>
    <w:rsid w:val="00B11892"/>
    <w:rsid w:val="00B14DFE"/>
    <w:rsid w:val="00B20F41"/>
    <w:rsid w:val="00B226DA"/>
    <w:rsid w:val="00B24222"/>
    <w:rsid w:val="00B253EE"/>
    <w:rsid w:val="00B2547D"/>
    <w:rsid w:val="00B25680"/>
    <w:rsid w:val="00B264D7"/>
    <w:rsid w:val="00B30522"/>
    <w:rsid w:val="00B307B6"/>
    <w:rsid w:val="00B33150"/>
    <w:rsid w:val="00B34EB9"/>
    <w:rsid w:val="00B42DE2"/>
    <w:rsid w:val="00B515C6"/>
    <w:rsid w:val="00B51D14"/>
    <w:rsid w:val="00B5321B"/>
    <w:rsid w:val="00B5583D"/>
    <w:rsid w:val="00B672C2"/>
    <w:rsid w:val="00B7391A"/>
    <w:rsid w:val="00B76A13"/>
    <w:rsid w:val="00B77E2E"/>
    <w:rsid w:val="00B8296C"/>
    <w:rsid w:val="00B855CF"/>
    <w:rsid w:val="00B85A69"/>
    <w:rsid w:val="00B865CD"/>
    <w:rsid w:val="00B9080E"/>
    <w:rsid w:val="00BA0AF3"/>
    <w:rsid w:val="00BA465F"/>
    <w:rsid w:val="00BA6B9F"/>
    <w:rsid w:val="00BA7316"/>
    <w:rsid w:val="00BB2244"/>
    <w:rsid w:val="00BB26D6"/>
    <w:rsid w:val="00BC2129"/>
    <w:rsid w:val="00BD10ED"/>
    <w:rsid w:val="00BD37A2"/>
    <w:rsid w:val="00BD5650"/>
    <w:rsid w:val="00BD5F78"/>
    <w:rsid w:val="00BD6E5F"/>
    <w:rsid w:val="00BE1368"/>
    <w:rsid w:val="00BE4824"/>
    <w:rsid w:val="00BE5C66"/>
    <w:rsid w:val="00BF48B9"/>
    <w:rsid w:val="00C154D2"/>
    <w:rsid w:val="00C21DDB"/>
    <w:rsid w:val="00C22A18"/>
    <w:rsid w:val="00C25666"/>
    <w:rsid w:val="00C25A9C"/>
    <w:rsid w:val="00C26BD9"/>
    <w:rsid w:val="00C27A8A"/>
    <w:rsid w:val="00C351F6"/>
    <w:rsid w:val="00C4253F"/>
    <w:rsid w:val="00C43A00"/>
    <w:rsid w:val="00C47070"/>
    <w:rsid w:val="00C47A61"/>
    <w:rsid w:val="00C51B1E"/>
    <w:rsid w:val="00C53475"/>
    <w:rsid w:val="00C614D1"/>
    <w:rsid w:val="00C769E8"/>
    <w:rsid w:val="00C76F87"/>
    <w:rsid w:val="00C8107A"/>
    <w:rsid w:val="00C82968"/>
    <w:rsid w:val="00C8480F"/>
    <w:rsid w:val="00C90A0F"/>
    <w:rsid w:val="00C91B20"/>
    <w:rsid w:val="00C93181"/>
    <w:rsid w:val="00C948AC"/>
    <w:rsid w:val="00C97205"/>
    <w:rsid w:val="00CA08F4"/>
    <w:rsid w:val="00CB249F"/>
    <w:rsid w:val="00CB283A"/>
    <w:rsid w:val="00CB35FE"/>
    <w:rsid w:val="00CE07F4"/>
    <w:rsid w:val="00CE27E6"/>
    <w:rsid w:val="00CE55E9"/>
    <w:rsid w:val="00CF0531"/>
    <w:rsid w:val="00CF4299"/>
    <w:rsid w:val="00CF48EC"/>
    <w:rsid w:val="00CF63B4"/>
    <w:rsid w:val="00CF777B"/>
    <w:rsid w:val="00D00668"/>
    <w:rsid w:val="00D01F3A"/>
    <w:rsid w:val="00D020A8"/>
    <w:rsid w:val="00D0228E"/>
    <w:rsid w:val="00D1252C"/>
    <w:rsid w:val="00D152F1"/>
    <w:rsid w:val="00D16CAA"/>
    <w:rsid w:val="00D2045C"/>
    <w:rsid w:val="00D2686D"/>
    <w:rsid w:val="00D301E7"/>
    <w:rsid w:val="00D30DD8"/>
    <w:rsid w:val="00D321B9"/>
    <w:rsid w:val="00D35D3E"/>
    <w:rsid w:val="00D4334F"/>
    <w:rsid w:val="00D53F78"/>
    <w:rsid w:val="00D55FDA"/>
    <w:rsid w:val="00D57EAE"/>
    <w:rsid w:val="00D6105F"/>
    <w:rsid w:val="00D65E60"/>
    <w:rsid w:val="00D67F99"/>
    <w:rsid w:val="00D80865"/>
    <w:rsid w:val="00D8102F"/>
    <w:rsid w:val="00D86E35"/>
    <w:rsid w:val="00D87F22"/>
    <w:rsid w:val="00D93113"/>
    <w:rsid w:val="00D94FAC"/>
    <w:rsid w:val="00D95647"/>
    <w:rsid w:val="00DA2148"/>
    <w:rsid w:val="00DA56B3"/>
    <w:rsid w:val="00DB0779"/>
    <w:rsid w:val="00DB6F90"/>
    <w:rsid w:val="00DC11DD"/>
    <w:rsid w:val="00DC2F93"/>
    <w:rsid w:val="00DC428A"/>
    <w:rsid w:val="00DC6148"/>
    <w:rsid w:val="00DD0866"/>
    <w:rsid w:val="00DD0D64"/>
    <w:rsid w:val="00DD1A68"/>
    <w:rsid w:val="00DD282A"/>
    <w:rsid w:val="00DD7C88"/>
    <w:rsid w:val="00DE25A2"/>
    <w:rsid w:val="00DE5D72"/>
    <w:rsid w:val="00DE7519"/>
    <w:rsid w:val="00DF5DA5"/>
    <w:rsid w:val="00DF6003"/>
    <w:rsid w:val="00DF688A"/>
    <w:rsid w:val="00DF73AB"/>
    <w:rsid w:val="00E12322"/>
    <w:rsid w:val="00E132AB"/>
    <w:rsid w:val="00E21D43"/>
    <w:rsid w:val="00E34EA9"/>
    <w:rsid w:val="00E45F29"/>
    <w:rsid w:val="00E56A04"/>
    <w:rsid w:val="00E579E9"/>
    <w:rsid w:val="00E65700"/>
    <w:rsid w:val="00E66BC6"/>
    <w:rsid w:val="00E70BBB"/>
    <w:rsid w:val="00E71C4E"/>
    <w:rsid w:val="00E71EDD"/>
    <w:rsid w:val="00E72991"/>
    <w:rsid w:val="00E73942"/>
    <w:rsid w:val="00E73D65"/>
    <w:rsid w:val="00E74426"/>
    <w:rsid w:val="00E9425D"/>
    <w:rsid w:val="00E95276"/>
    <w:rsid w:val="00E959E9"/>
    <w:rsid w:val="00E96519"/>
    <w:rsid w:val="00E9756F"/>
    <w:rsid w:val="00E976BC"/>
    <w:rsid w:val="00EA4BC4"/>
    <w:rsid w:val="00EA50F0"/>
    <w:rsid w:val="00EA730A"/>
    <w:rsid w:val="00EB1920"/>
    <w:rsid w:val="00EB1C7F"/>
    <w:rsid w:val="00EC290C"/>
    <w:rsid w:val="00EC41AA"/>
    <w:rsid w:val="00EC62B7"/>
    <w:rsid w:val="00EC6985"/>
    <w:rsid w:val="00EC6BB3"/>
    <w:rsid w:val="00EC7866"/>
    <w:rsid w:val="00ED0B4A"/>
    <w:rsid w:val="00ED16F2"/>
    <w:rsid w:val="00ED5892"/>
    <w:rsid w:val="00ED7119"/>
    <w:rsid w:val="00EE04C4"/>
    <w:rsid w:val="00EE050F"/>
    <w:rsid w:val="00EE3314"/>
    <w:rsid w:val="00EE3907"/>
    <w:rsid w:val="00EE3AB3"/>
    <w:rsid w:val="00EF15A8"/>
    <w:rsid w:val="00EF16F6"/>
    <w:rsid w:val="00EF1D13"/>
    <w:rsid w:val="00EF31FD"/>
    <w:rsid w:val="00EF43D8"/>
    <w:rsid w:val="00EF49BD"/>
    <w:rsid w:val="00EF5222"/>
    <w:rsid w:val="00F02760"/>
    <w:rsid w:val="00F062B8"/>
    <w:rsid w:val="00F10469"/>
    <w:rsid w:val="00F105DC"/>
    <w:rsid w:val="00F12C30"/>
    <w:rsid w:val="00F1525D"/>
    <w:rsid w:val="00F26BE8"/>
    <w:rsid w:val="00F32EEC"/>
    <w:rsid w:val="00F35D98"/>
    <w:rsid w:val="00F45EE4"/>
    <w:rsid w:val="00F511D7"/>
    <w:rsid w:val="00F53383"/>
    <w:rsid w:val="00F65DAA"/>
    <w:rsid w:val="00F66A9F"/>
    <w:rsid w:val="00F74610"/>
    <w:rsid w:val="00F85C1E"/>
    <w:rsid w:val="00F87DD8"/>
    <w:rsid w:val="00F90D60"/>
    <w:rsid w:val="00F94AC0"/>
    <w:rsid w:val="00F95443"/>
    <w:rsid w:val="00F97596"/>
    <w:rsid w:val="00FA1D56"/>
    <w:rsid w:val="00FA4C53"/>
    <w:rsid w:val="00FA6EB0"/>
    <w:rsid w:val="00FA7F0F"/>
    <w:rsid w:val="00FB17FE"/>
    <w:rsid w:val="00FB1955"/>
    <w:rsid w:val="00FB1A3D"/>
    <w:rsid w:val="00FB42FF"/>
    <w:rsid w:val="00FB52D8"/>
    <w:rsid w:val="00FB57CE"/>
    <w:rsid w:val="00FB5E6F"/>
    <w:rsid w:val="00FB6C80"/>
    <w:rsid w:val="00FB6CEE"/>
    <w:rsid w:val="00FB7577"/>
    <w:rsid w:val="00FC0652"/>
    <w:rsid w:val="00FD0BBA"/>
    <w:rsid w:val="00FD167D"/>
    <w:rsid w:val="00FD1B27"/>
    <w:rsid w:val="00FE2893"/>
    <w:rsid w:val="00FE5F14"/>
    <w:rsid w:val="00FF1F83"/>
    <w:rsid w:val="00FF5AAD"/>
    <w:rsid w:val="00FF7C85"/>
    <w:rsid w:val="00FF7FD0"/>
    <w:rsid w:val="0236D5A1"/>
    <w:rsid w:val="03F07A1B"/>
    <w:rsid w:val="0401046E"/>
    <w:rsid w:val="05A2B382"/>
    <w:rsid w:val="069B0FB1"/>
    <w:rsid w:val="09262CD8"/>
    <w:rsid w:val="0B7790FA"/>
    <w:rsid w:val="0C6CF43B"/>
    <w:rsid w:val="0D24760F"/>
    <w:rsid w:val="0DD7311F"/>
    <w:rsid w:val="0DF3753C"/>
    <w:rsid w:val="0DF7E868"/>
    <w:rsid w:val="0F68BBE4"/>
    <w:rsid w:val="104FADB3"/>
    <w:rsid w:val="10E2CB1E"/>
    <w:rsid w:val="11891002"/>
    <w:rsid w:val="12EB280B"/>
    <w:rsid w:val="173A0264"/>
    <w:rsid w:val="175C9CF1"/>
    <w:rsid w:val="1A19F999"/>
    <w:rsid w:val="1B4742D9"/>
    <w:rsid w:val="1B4D5279"/>
    <w:rsid w:val="1F8452C6"/>
    <w:rsid w:val="22FEEA4A"/>
    <w:rsid w:val="247DA2BC"/>
    <w:rsid w:val="248CFC91"/>
    <w:rsid w:val="258DDBDF"/>
    <w:rsid w:val="25C1C0B9"/>
    <w:rsid w:val="2631EC6A"/>
    <w:rsid w:val="27D661AD"/>
    <w:rsid w:val="281810D4"/>
    <w:rsid w:val="28AC101C"/>
    <w:rsid w:val="29E3403C"/>
    <w:rsid w:val="2A1BA23A"/>
    <w:rsid w:val="2A75BD1F"/>
    <w:rsid w:val="2ACEB372"/>
    <w:rsid w:val="2BD6CE04"/>
    <w:rsid w:val="2D11CB57"/>
    <w:rsid w:val="2D7B3C27"/>
    <w:rsid w:val="2ECB3884"/>
    <w:rsid w:val="2EEDA034"/>
    <w:rsid w:val="301AA738"/>
    <w:rsid w:val="3093E2E9"/>
    <w:rsid w:val="31A4FE65"/>
    <w:rsid w:val="330CC7AD"/>
    <w:rsid w:val="341DD650"/>
    <w:rsid w:val="3988783D"/>
    <w:rsid w:val="39E7A729"/>
    <w:rsid w:val="3A137B01"/>
    <w:rsid w:val="3A22DD4B"/>
    <w:rsid w:val="3AF9B6BF"/>
    <w:rsid w:val="3C2662E6"/>
    <w:rsid w:val="3C678B51"/>
    <w:rsid w:val="3D2EF204"/>
    <w:rsid w:val="3D78EF37"/>
    <w:rsid w:val="3E4539B8"/>
    <w:rsid w:val="3FEC9375"/>
    <w:rsid w:val="4034B6B1"/>
    <w:rsid w:val="40A1B301"/>
    <w:rsid w:val="40FBB6F7"/>
    <w:rsid w:val="4600B62B"/>
    <w:rsid w:val="486C1BCB"/>
    <w:rsid w:val="487FDF68"/>
    <w:rsid w:val="4BAE810A"/>
    <w:rsid w:val="4DCF9D2E"/>
    <w:rsid w:val="4E232F78"/>
    <w:rsid w:val="4E36A8AC"/>
    <w:rsid w:val="509C2C81"/>
    <w:rsid w:val="51C492DA"/>
    <w:rsid w:val="526FFF4D"/>
    <w:rsid w:val="52CE1C4E"/>
    <w:rsid w:val="52FA21E3"/>
    <w:rsid w:val="531F252C"/>
    <w:rsid w:val="53C03C63"/>
    <w:rsid w:val="54A2A7A2"/>
    <w:rsid w:val="54BDB272"/>
    <w:rsid w:val="57B9644B"/>
    <w:rsid w:val="5893B64E"/>
    <w:rsid w:val="58DC2132"/>
    <w:rsid w:val="5B48136E"/>
    <w:rsid w:val="5B68C209"/>
    <w:rsid w:val="5BF79B27"/>
    <w:rsid w:val="5DC9F501"/>
    <w:rsid w:val="5E271D93"/>
    <w:rsid w:val="5E6F7E0B"/>
    <w:rsid w:val="5F39FE68"/>
    <w:rsid w:val="5F689679"/>
    <w:rsid w:val="5F96340E"/>
    <w:rsid w:val="5FBF25B9"/>
    <w:rsid w:val="5FF651D2"/>
    <w:rsid w:val="631526C1"/>
    <w:rsid w:val="6394D1E1"/>
    <w:rsid w:val="63ED559C"/>
    <w:rsid w:val="6402C147"/>
    <w:rsid w:val="646DAE7B"/>
    <w:rsid w:val="67B732FB"/>
    <w:rsid w:val="68997AA6"/>
    <w:rsid w:val="69C9772F"/>
    <w:rsid w:val="69E76219"/>
    <w:rsid w:val="6A249AF2"/>
    <w:rsid w:val="6A597D42"/>
    <w:rsid w:val="6AE45C0C"/>
    <w:rsid w:val="6C958F75"/>
    <w:rsid w:val="6DB95BCE"/>
    <w:rsid w:val="6DE61F9B"/>
    <w:rsid w:val="7225001A"/>
    <w:rsid w:val="7374155B"/>
    <w:rsid w:val="74EFD2B4"/>
    <w:rsid w:val="7539CEC6"/>
    <w:rsid w:val="75BA9234"/>
    <w:rsid w:val="789AD13C"/>
    <w:rsid w:val="7AD26C97"/>
    <w:rsid w:val="7C44CDC6"/>
    <w:rsid w:val="7C58598A"/>
    <w:rsid w:val="7C8B8940"/>
    <w:rsid w:val="7E1D7570"/>
    <w:rsid w:val="7FABF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75FA"/>
  <w15:chartTrackingRefBased/>
  <w15:docId w15:val="{AEF7A3D6-D6F3-4151-85A4-4E37CA75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2B"/>
  </w:style>
  <w:style w:type="paragraph" w:styleId="Heading1">
    <w:name w:val="heading 1"/>
    <w:basedOn w:val="ListParagraph"/>
    <w:next w:val="Normal"/>
    <w:link w:val="Heading1Char"/>
    <w:uiPriority w:val="9"/>
    <w:qFormat/>
    <w:rsid w:val="00D35D3E"/>
    <w:pPr>
      <w:widowControl w:val="0"/>
      <w:numPr>
        <w:numId w:val="1"/>
      </w:numPr>
      <w:autoSpaceDE w:val="0"/>
      <w:autoSpaceDN w:val="0"/>
      <w:outlineLvl w:val="0"/>
    </w:pPr>
    <w:rPr>
      <w:b/>
      <w:bCs/>
    </w:rPr>
  </w:style>
  <w:style w:type="paragraph" w:styleId="Heading2">
    <w:name w:val="heading 2"/>
    <w:basedOn w:val="ListParagraph"/>
    <w:next w:val="Normal"/>
    <w:link w:val="Heading2Char"/>
    <w:uiPriority w:val="9"/>
    <w:unhideWhenUsed/>
    <w:qFormat/>
    <w:rsid w:val="00D35D3E"/>
    <w:pPr>
      <w:widowControl w:val="0"/>
      <w:numPr>
        <w:ilvl w:val="1"/>
        <w:numId w:val="1"/>
      </w:numPr>
      <w:autoSpaceDE w:val="0"/>
      <w:autoSpaceDN w:val="0"/>
      <w:outlineLvl w:val="1"/>
    </w:pPr>
    <w:rPr>
      <w:b/>
      <w:bCs/>
    </w:rPr>
  </w:style>
  <w:style w:type="paragraph" w:styleId="Heading3">
    <w:name w:val="heading 3"/>
    <w:basedOn w:val="Normal"/>
    <w:next w:val="Normal"/>
    <w:link w:val="Heading3Char"/>
    <w:uiPriority w:val="9"/>
    <w:semiHidden/>
    <w:unhideWhenUsed/>
    <w:qFormat/>
    <w:rsid w:val="004E70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0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70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702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702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702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702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D3E"/>
    <w:rPr>
      <w:b/>
      <w:bCs/>
    </w:rPr>
  </w:style>
  <w:style w:type="character" w:customStyle="1" w:styleId="Heading2Char">
    <w:name w:val="Heading 2 Char"/>
    <w:basedOn w:val="DefaultParagraphFont"/>
    <w:link w:val="Heading2"/>
    <w:uiPriority w:val="9"/>
    <w:rsid w:val="00D35D3E"/>
    <w:rPr>
      <w:b/>
      <w:bCs/>
    </w:rPr>
  </w:style>
  <w:style w:type="character" w:customStyle="1" w:styleId="Heading3Char">
    <w:name w:val="Heading 3 Char"/>
    <w:basedOn w:val="DefaultParagraphFont"/>
    <w:link w:val="Heading3"/>
    <w:uiPriority w:val="9"/>
    <w:semiHidden/>
    <w:rsid w:val="004E70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0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70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70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70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70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70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702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E702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E70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0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70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702B"/>
    <w:rPr>
      <w:i/>
      <w:iCs/>
      <w:color w:val="404040" w:themeColor="text1" w:themeTint="BF"/>
    </w:rPr>
  </w:style>
  <w:style w:type="paragraph" w:styleId="ListParagraph">
    <w:name w:val="List Paragraph"/>
    <w:aliases w:val="Bullet Two,Equipment,List Paragraph1,List Paragraph Char Char,numbered,List Paragraph11"/>
    <w:basedOn w:val="Normal"/>
    <w:link w:val="ListParagraphChar"/>
    <w:uiPriority w:val="1"/>
    <w:qFormat/>
    <w:rsid w:val="004E702B"/>
    <w:pPr>
      <w:ind w:left="720"/>
      <w:contextualSpacing/>
    </w:pPr>
  </w:style>
  <w:style w:type="character" w:styleId="IntenseEmphasis">
    <w:name w:val="Intense Emphasis"/>
    <w:basedOn w:val="DefaultParagraphFont"/>
    <w:uiPriority w:val="21"/>
    <w:qFormat/>
    <w:rsid w:val="004E702B"/>
    <w:rPr>
      <w:i/>
      <w:iCs/>
      <w:color w:val="0F4761" w:themeColor="accent1" w:themeShade="BF"/>
    </w:rPr>
  </w:style>
  <w:style w:type="paragraph" w:styleId="IntenseQuote">
    <w:name w:val="Intense Quote"/>
    <w:basedOn w:val="Normal"/>
    <w:next w:val="Normal"/>
    <w:link w:val="IntenseQuoteChar"/>
    <w:uiPriority w:val="30"/>
    <w:qFormat/>
    <w:rsid w:val="004E7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02B"/>
    <w:rPr>
      <w:i/>
      <w:iCs/>
      <w:color w:val="0F4761" w:themeColor="accent1" w:themeShade="BF"/>
    </w:rPr>
  </w:style>
  <w:style w:type="character" w:styleId="IntenseReference">
    <w:name w:val="Intense Reference"/>
    <w:basedOn w:val="DefaultParagraphFont"/>
    <w:uiPriority w:val="32"/>
    <w:qFormat/>
    <w:rsid w:val="004E702B"/>
    <w:rPr>
      <w:b/>
      <w:bCs/>
      <w:smallCaps/>
      <w:color w:val="0F4761" w:themeColor="accent1" w:themeShade="BF"/>
      <w:spacing w:val="5"/>
    </w:rPr>
  </w:style>
  <w:style w:type="numbering" w:customStyle="1" w:styleId="RFA">
    <w:name w:val="RFA"/>
    <w:uiPriority w:val="99"/>
    <w:rsid w:val="0040345C"/>
    <w:pPr>
      <w:numPr>
        <w:numId w:val="10"/>
      </w:numPr>
    </w:pPr>
  </w:style>
  <w:style w:type="character" w:customStyle="1" w:styleId="ListParagraphChar">
    <w:name w:val="List Paragraph Char"/>
    <w:aliases w:val="Bullet Two Char,Equipment Char,List Paragraph1 Char,List Paragraph Char Char Char,numbered Char,List Paragraph11 Char"/>
    <w:basedOn w:val="DefaultParagraphFont"/>
    <w:link w:val="ListParagraph"/>
    <w:uiPriority w:val="1"/>
    <w:locked/>
    <w:rsid w:val="004E702B"/>
  </w:style>
  <w:style w:type="character" w:styleId="CommentReference">
    <w:name w:val="annotation reference"/>
    <w:basedOn w:val="DefaultParagraphFont"/>
    <w:uiPriority w:val="99"/>
    <w:semiHidden/>
    <w:unhideWhenUsed/>
    <w:rsid w:val="004E702B"/>
    <w:rPr>
      <w:sz w:val="16"/>
      <w:szCs w:val="16"/>
    </w:rPr>
  </w:style>
  <w:style w:type="paragraph" w:styleId="CommentText">
    <w:name w:val="annotation text"/>
    <w:basedOn w:val="Normal"/>
    <w:link w:val="CommentTextChar"/>
    <w:uiPriority w:val="99"/>
    <w:semiHidden/>
    <w:unhideWhenUsed/>
    <w:rsid w:val="004E702B"/>
    <w:rPr>
      <w:sz w:val="20"/>
      <w:szCs w:val="20"/>
    </w:rPr>
  </w:style>
  <w:style w:type="character" w:customStyle="1" w:styleId="CommentTextChar">
    <w:name w:val="Comment Text Char"/>
    <w:basedOn w:val="DefaultParagraphFont"/>
    <w:link w:val="CommentText"/>
    <w:uiPriority w:val="99"/>
    <w:semiHidden/>
    <w:rsid w:val="004E702B"/>
    <w:rPr>
      <w:sz w:val="20"/>
      <w:szCs w:val="20"/>
    </w:rPr>
  </w:style>
  <w:style w:type="paragraph" w:styleId="CommentSubject">
    <w:name w:val="annotation subject"/>
    <w:basedOn w:val="CommentText"/>
    <w:next w:val="CommentText"/>
    <w:link w:val="CommentSubjectChar"/>
    <w:uiPriority w:val="99"/>
    <w:semiHidden/>
    <w:unhideWhenUsed/>
    <w:rsid w:val="004E702B"/>
    <w:rPr>
      <w:b/>
      <w:bCs/>
    </w:rPr>
  </w:style>
  <w:style w:type="character" w:customStyle="1" w:styleId="CommentSubjectChar">
    <w:name w:val="Comment Subject Char"/>
    <w:basedOn w:val="CommentTextChar"/>
    <w:link w:val="CommentSubject"/>
    <w:uiPriority w:val="99"/>
    <w:semiHidden/>
    <w:rsid w:val="004E702B"/>
    <w:rPr>
      <w:b/>
      <w:bCs/>
      <w:sz w:val="20"/>
      <w:szCs w:val="20"/>
    </w:rPr>
  </w:style>
  <w:style w:type="character" w:styleId="Hyperlink">
    <w:name w:val="Hyperlink"/>
    <w:basedOn w:val="DefaultParagraphFont"/>
    <w:uiPriority w:val="99"/>
    <w:unhideWhenUsed/>
    <w:rsid w:val="004E702B"/>
    <w:rPr>
      <w:color w:val="467886" w:themeColor="hyperlink"/>
      <w:u w:val="single"/>
    </w:rPr>
  </w:style>
  <w:style w:type="paragraph" w:styleId="NoSpacing">
    <w:name w:val="No Spacing"/>
    <w:link w:val="NoSpacingChar"/>
    <w:uiPriority w:val="1"/>
    <w:qFormat/>
    <w:rsid w:val="004E702B"/>
    <w:pPr>
      <w:spacing w:before="200"/>
    </w:pPr>
    <w:rPr>
      <w:rFonts w:ascii="Georgia" w:eastAsiaTheme="minorEastAsia" w:hAnsi="Georgia" w:cstheme="minorBidi"/>
      <w:color w:val="auto"/>
      <w:kern w:val="0"/>
      <w:sz w:val="22"/>
      <w:szCs w:val="22"/>
      <w:lang w:eastAsia="ja-JP"/>
    </w:rPr>
  </w:style>
  <w:style w:type="character" w:customStyle="1" w:styleId="NoSpacingChar">
    <w:name w:val="No Spacing Char"/>
    <w:basedOn w:val="DefaultParagraphFont"/>
    <w:link w:val="NoSpacing"/>
    <w:uiPriority w:val="1"/>
    <w:rsid w:val="004E702B"/>
    <w:rPr>
      <w:rFonts w:ascii="Georgia" w:eastAsiaTheme="minorEastAsia" w:hAnsi="Georgia" w:cstheme="minorBidi"/>
      <w:color w:val="auto"/>
      <w:kern w:val="0"/>
      <w:sz w:val="22"/>
      <w:szCs w:val="22"/>
      <w:lang w:eastAsia="ja-JP"/>
    </w:rPr>
  </w:style>
  <w:style w:type="character" w:styleId="FollowedHyperlink">
    <w:name w:val="FollowedHyperlink"/>
    <w:basedOn w:val="DefaultParagraphFont"/>
    <w:uiPriority w:val="99"/>
    <w:semiHidden/>
    <w:unhideWhenUsed/>
    <w:rsid w:val="00D35D3E"/>
    <w:rPr>
      <w:color w:val="96607D" w:themeColor="followedHyperlink"/>
      <w:u w:val="single"/>
    </w:rPr>
  </w:style>
  <w:style w:type="paragraph" w:customStyle="1" w:styleId="NoSpacing1">
    <w:name w:val="No Spacing1"/>
    <w:uiPriority w:val="1"/>
    <w:qFormat/>
    <w:rsid w:val="00D35D3E"/>
    <w:rPr>
      <w:rFonts w:ascii="Calibri" w:eastAsia="Times New Roman" w:hAnsi="Calibri"/>
      <w:color w:val="auto"/>
      <w:kern w:val="0"/>
      <w:sz w:val="20"/>
      <w:szCs w:val="20"/>
      <w:lang w:bidi="en-US"/>
    </w:rPr>
  </w:style>
  <w:style w:type="paragraph" w:customStyle="1" w:styleId="ColorfulList-Accent11">
    <w:name w:val="Colorful List - Accent 11"/>
    <w:basedOn w:val="Normal"/>
    <w:uiPriority w:val="99"/>
    <w:qFormat/>
    <w:rsid w:val="00D35D3E"/>
    <w:pPr>
      <w:ind w:left="720"/>
      <w:contextualSpacing/>
    </w:pPr>
    <w:rPr>
      <w:rFonts w:eastAsia="Times New Roman"/>
      <w:color w:val="auto"/>
      <w:kern w:val="0"/>
    </w:rPr>
  </w:style>
  <w:style w:type="paragraph" w:customStyle="1" w:styleId="TableParagraph">
    <w:name w:val="Table Paragraph"/>
    <w:basedOn w:val="Normal"/>
    <w:uiPriority w:val="1"/>
    <w:qFormat/>
    <w:rsid w:val="00D35D3E"/>
    <w:pPr>
      <w:widowControl w:val="0"/>
      <w:autoSpaceDE w:val="0"/>
      <w:autoSpaceDN w:val="0"/>
      <w:adjustRightInd w:val="0"/>
    </w:pPr>
    <w:rPr>
      <w:rFonts w:eastAsiaTheme="minorEastAsia"/>
      <w:color w:val="auto"/>
      <w:kern w:val="0"/>
    </w:rPr>
  </w:style>
  <w:style w:type="paragraph" w:styleId="TOCHeading">
    <w:name w:val="TOC Heading"/>
    <w:basedOn w:val="Heading1"/>
    <w:next w:val="Normal"/>
    <w:uiPriority w:val="39"/>
    <w:unhideWhenUsed/>
    <w:qFormat/>
    <w:rsid w:val="00D35D3E"/>
    <w:pPr>
      <w:spacing w:before="480" w:line="276" w:lineRule="auto"/>
      <w:outlineLvl w:val="9"/>
    </w:pPr>
    <w:rPr>
      <w:b w:val="0"/>
      <w:bCs w:val="0"/>
      <w:kern w:val="0"/>
      <w:sz w:val="28"/>
      <w:szCs w:val="28"/>
    </w:rPr>
  </w:style>
  <w:style w:type="paragraph" w:styleId="TOC1">
    <w:name w:val="toc 1"/>
    <w:basedOn w:val="Normal"/>
    <w:next w:val="Normal"/>
    <w:autoRedefine/>
    <w:uiPriority w:val="39"/>
    <w:unhideWhenUsed/>
    <w:rsid w:val="00D35D3E"/>
    <w:pPr>
      <w:spacing w:before="120"/>
    </w:pPr>
    <w:rPr>
      <w:rFonts w:asciiTheme="minorHAnsi" w:hAnsiTheme="minorHAnsi"/>
      <w:b/>
      <w:bCs/>
      <w:i/>
      <w:iCs/>
    </w:rPr>
  </w:style>
  <w:style w:type="paragraph" w:styleId="TOC2">
    <w:name w:val="toc 2"/>
    <w:basedOn w:val="Normal"/>
    <w:next w:val="Normal"/>
    <w:autoRedefine/>
    <w:uiPriority w:val="39"/>
    <w:unhideWhenUsed/>
    <w:rsid w:val="00D35D3E"/>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D35D3E"/>
    <w:pPr>
      <w:ind w:left="480"/>
    </w:pPr>
    <w:rPr>
      <w:rFonts w:asciiTheme="minorHAnsi" w:hAnsiTheme="minorHAnsi"/>
      <w:sz w:val="20"/>
      <w:szCs w:val="20"/>
    </w:rPr>
  </w:style>
  <w:style w:type="paragraph" w:styleId="TOC4">
    <w:name w:val="toc 4"/>
    <w:basedOn w:val="Normal"/>
    <w:next w:val="Normal"/>
    <w:autoRedefine/>
    <w:uiPriority w:val="39"/>
    <w:semiHidden/>
    <w:unhideWhenUsed/>
    <w:rsid w:val="00D35D3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D35D3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D35D3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D35D3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D35D3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D35D3E"/>
    <w:pPr>
      <w:ind w:left="1920"/>
    </w:pPr>
    <w:rPr>
      <w:rFonts w:asciiTheme="minorHAnsi" w:hAnsiTheme="minorHAnsi"/>
      <w:sz w:val="20"/>
      <w:szCs w:val="20"/>
    </w:rPr>
  </w:style>
  <w:style w:type="table" w:styleId="TableGrid">
    <w:name w:val="Table Grid"/>
    <w:basedOn w:val="TableNormal"/>
    <w:uiPriority w:val="39"/>
    <w:rsid w:val="008E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EA50F0"/>
    <w:pPr>
      <w:ind w:left="720"/>
    </w:pPr>
    <w:rPr>
      <w:rFonts w:ascii="Aptos" w:hAnsi="Aptos" w:cs="Aptos"/>
      <w:color w:val="auto"/>
      <w:kern w:val="0"/>
      <w:sz w:val="22"/>
      <w:szCs w:val="22"/>
    </w:rPr>
  </w:style>
  <w:style w:type="paragraph" w:styleId="BodyText">
    <w:name w:val="Body Text"/>
    <w:basedOn w:val="Normal"/>
    <w:link w:val="BodyTextChar"/>
    <w:uiPriority w:val="1"/>
    <w:qFormat/>
    <w:rsid w:val="0079192F"/>
    <w:pPr>
      <w:widowControl w:val="0"/>
      <w:autoSpaceDE w:val="0"/>
      <w:autoSpaceDN w:val="0"/>
    </w:pPr>
    <w:rPr>
      <w:rFonts w:eastAsia="Times New Roman"/>
      <w:color w:val="auto"/>
      <w:kern w:val="0"/>
    </w:rPr>
  </w:style>
  <w:style w:type="character" w:customStyle="1" w:styleId="BodyTextChar">
    <w:name w:val="Body Text Char"/>
    <w:basedOn w:val="DefaultParagraphFont"/>
    <w:link w:val="BodyText"/>
    <w:uiPriority w:val="1"/>
    <w:rsid w:val="0079192F"/>
    <w:rPr>
      <w:rFonts w:eastAsia="Times New Roman"/>
      <w:color w:val="auto"/>
      <w:kern w:val="0"/>
    </w:rPr>
  </w:style>
  <w:style w:type="character" w:styleId="UnresolvedMention">
    <w:name w:val="Unresolved Mention"/>
    <w:basedOn w:val="DefaultParagraphFont"/>
    <w:uiPriority w:val="99"/>
    <w:semiHidden/>
    <w:unhideWhenUsed/>
    <w:rsid w:val="00DF5DA5"/>
    <w:rPr>
      <w:color w:val="605E5C"/>
      <w:shd w:val="clear" w:color="auto" w:fill="E1DFDD"/>
    </w:rPr>
  </w:style>
  <w:style w:type="paragraph" w:styleId="FootnoteText">
    <w:name w:val="footnote text"/>
    <w:basedOn w:val="Normal"/>
    <w:link w:val="FootnoteTextChar"/>
    <w:uiPriority w:val="99"/>
    <w:semiHidden/>
    <w:unhideWhenUsed/>
    <w:rsid w:val="009F612C"/>
    <w:rPr>
      <w:sz w:val="20"/>
      <w:szCs w:val="20"/>
    </w:rPr>
  </w:style>
  <w:style w:type="character" w:customStyle="1" w:styleId="FootnoteTextChar">
    <w:name w:val="Footnote Text Char"/>
    <w:basedOn w:val="DefaultParagraphFont"/>
    <w:link w:val="FootnoteText"/>
    <w:uiPriority w:val="99"/>
    <w:semiHidden/>
    <w:rsid w:val="009F612C"/>
    <w:rPr>
      <w:sz w:val="20"/>
      <w:szCs w:val="20"/>
    </w:rPr>
  </w:style>
  <w:style w:type="character" w:styleId="FootnoteReference">
    <w:name w:val="footnote reference"/>
    <w:basedOn w:val="DefaultParagraphFont"/>
    <w:uiPriority w:val="99"/>
    <w:semiHidden/>
    <w:unhideWhenUsed/>
    <w:rsid w:val="009F612C"/>
    <w:rPr>
      <w:vertAlign w:val="superscript"/>
    </w:rPr>
  </w:style>
  <w:style w:type="paragraph" w:styleId="Header">
    <w:name w:val="header"/>
    <w:basedOn w:val="Normal"/>
    <w:link w:val="HeaderChar"/>
    <w:uiPriority w:val="99"/>
    <w:unhideWhenUsed/>
    <w:rsid w:val="00964AC1"/>
    <w:pPr>
      <w:tabs>
        <w:tab w:val="center" w:pos="4680"/>
        <w:tab w:val="right" w:pos="9360"/>
      </w:tabs>
    </w:pPr>
  </w:style>
  <w:style w:type="character" w:customStyle="1" w:styleId="HeaderChar">
    <w:name w:val="Header Char"/>
    <w:basedOn w:val="DefaultParagraphFont"/>
    <w:link w:val="Header"/>
    <w:uiPriority w:val="99"/>
    <w:rsid w:val="00964AC1"/>
  </w:style>
  <w:style w:type="paragraph" w:styleId="Footer">
    <w:name w:val="footer"/>
    <w:basedOn w:val="Normal"/>
    <w:link w:val="FooterChar"/>
    <w:uiPriority w:val="99"/>
    <w:unhideWhenUsed/>
    <w:rsid w:val="00964AC1"/>
    <w:pPr>
      <w:tabs>
        <w:tab w:val="center" w:pos="4680"/>
        <w:tab w:val="right" w:pos="9360"/>
      </w:tabs>
    </w:pPr>
  </w:style>
  <w:style w:type="character" w:customStyle="1" w:styleId="FooterChar">
    <w:name w:val="Footer Char"/>
    <w:basedOn w:val="DefaultParagraphFont"/>
    <w:link w:val="Footer"/>
    <w:uiPriority w:val="99"/>
    <w:rsid w:val="00964AC1"/>
  </w:style>
  <w:style w:type="character" w:styleId="PageNumber">
    <w:name w:val="page number"/>
    <w:basedOn w:val="DefaultParagraphFont"/>
    <w:uiPriority w:val="99"/>
    <w:semiHidden/>
    <w:unhideWhenUsed/>
    <w:rsid w:val="00964AC1"/>
  </w:style>
  <w:style w:type="numbering" w:customStyle="1" w:styleId="CurrentList1">
    <w:name w:val="Current List1"/>
    <w:uiPriority w:val="99"/>
    <w:rsid w:val="003E221B"/>
    <w:pPr>
      <w:numPr>
        <w:numId w:val="13"/>
      </w:numPr>
    </w:pPr>
  </w:style>
  <w:style w:type="numbering" w:customStyle="1" w:styleId="CurrentList2">
    <w:name w:val="Current List2"/>
    <w:uiPriority w:val="99"/>
    <w:rsid w:val="00F062B8"/>
    <w:pPr>
      <w:numPr>
        <w:numId w:val="14"/>
      </w:numPr>
    </w:pPr>
  </w:style>
  <w:style w:type="numbering" w:customStyle="1" w:styleId="CurrentList3">
    <w:name w:val="Current List3"/>
    <w:uiPriority w:val="99"/>
    <w:rsid w:val="00E34EA9"/>
    <w:pPr>
      <w:numPr>
        <w:numId w:val="15"/>
      </w:numPr>
    </w:pPr>
  </w:style>
  <w:style w:type="numbering" w:customStyle="1" w:styleId="CurrentList4">
    <w:name w:val="Current List4"/>
    <w:uiPriority w:val="99"/>
    <w:rsid w:val="00565F17"/>
    <w:pPr>
      <w:numPr>
        <w:numId w:val="16"/>
      </w:numPr>
    </w:pPr>
  </w:style>
  <w:style w:type="paragraph" w:customStyle="1" w:styleId="Style">
    <w:name w:val="Style"/>
    <w:rsid w:val="007252B7"/>
    <w:pPr>
      <w:widowControl w:val="0"/>
      <w:autoSpaceDE w:val="0"/>
      <w:autoSpaceDN w:val="0"/>
      <w:adjustRightInd w:val="0"/>
    </w:pPr>
    <w:rPr>
      <w:rFonts w:eastAsia="Times New Roman"/>
      <w:color w:val="auto"/>
      <w:kern w:val="0"/>
    </w:rPr>
  </w:style>
  <w:style w:type="paragraph" w:styleId="NormalWeb">
    <w:name w:val="Normal (Web)"/>
    <w:basedOn w:val="Normal"/>
    <w:uiPriority w:val="99"/>
    <w:semiHidden/>
    <w:unhideWhenUsed/>
    <w:rsid w:val="003D1919"/>
    <w:pPr>
      <w:spacing w:before="100" w:beforeAutospacing="1" w:after="100" w:afterAutospacing="1"/>
    </w:pPr>
    <w:rPr>
      <w:rFonts w:eastAsia="Times New Roman"/>
      <w:color w:val="auto"/>
      <w:kern w:val="0"/>
    </w:rPr>
  </w:style>
  <w:style w:type="character" w:styleId="Strong">
    <w:name w:val="Strong"/>
    <w:basedOn w:val="DefaultParagraphFont"/>
    <w:uiPriority w:val="22"/>
    <w:qFormat/>
    <w:rsid w:val="003D1919"/>
    <w:rPr>
      <w:b/>
      <w:bCs/>
    </w:rPr>
  </w:style>
  <w:style w:type="character" w:styleId="Emphasis">
    <w:name w:val="Emphasis"/>
    <w:basedOn w:val="DefaultParagraphFont"/>
    <w:uiPriority w:val="20"/>
    <w:qFormat/>
    <w:rsid w:val="003D1919"/>
    <w:rPr>
      <w:i/>
      <w:iCs/>
    </w:rPr>
  </w:style>
  <w:style w:type="numbering" w:customStyle="1" w:styleId="CurrentList5">
    <w:name w:val="Current List5"/>
    <w:uiPriority w:val="99"/>
    <w:rsid w:val="00760A50"/>
    <w:pPr>
      <w:numPr>
        <w:numId w:val="18"/>
      </w:numPr>
    </w:pPr>
  </w:style>
  <w:style w:type="numbering" w:customStyle="1" w:styleId="CurrentList6">
    <w:name w:val="Current List6"/>
    <w:uiPriority w:val="99"/>
    <w:rsid w:val="00760A50"/>
    <w:pPr>
      <w:numPr>
        <w:numId w:val="19"/>
      </w:numPr>
    </w:pPr>
  </w:style>
  <w:style w:type="character" w:styleId="Mention">
    <w:name w:val="Mention"/>
    <w:basedOn w:val="DefaultParagraphFont"/>
    <w:uiPriority w:val="99"/>
    <w:unhideWhenUsed/>
    <w:rsid w:val="000D614E"/>
    <w:rPr>
      <w:color w:val="2B579A"/>
      <w:shd w:val="clear" w:color="auto" w:fill="E1DFDD"/>
    </w:rPr>
  </w:style>
  <w:style w:type="paragraph" w:customStyle="1" w:styleId="Default">
    <w:name w:val="Default"/>
    <w:rsid w:val="00094689"/>
    <w:pPr>
      <w:autoSpaceDE w:val="0"/>
      <w:autoSpaceDN w:val="0"/>
      <w:adjustRightInd w:val="0"/>
    </w:pPr>
    <w:rPr>
      <w:color w:val="000000"/>
      <w:kern w:val="0"/>
    </w:rPr>
  </w:style>
  <w:style w:type="table" w:customStyle="1" w:styleId="TableGrid1">
    <w:name w:val="Table Grid1"/>
    <w:basedOn w:val="TableNormal"/>
    <w:next w:val="TableGrid"/>
    <w:uiPriority w:val="39"/>
    <w:rsid w:val="00094689"/>
    <w:rPr>
      <w:rFonts w:ascii="Calibri" w:eastAsia="Calibri" w:hAnsi="Calibri"/>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8297">
      <w:bodyDiv w:val="1"/>
      <w:marLeft w:val="0"/>
      <w:marRight w:val="0"/>
      <w:marTop w:val="0"/>
      <w:marBottom w:val="0"/>
      <w:divBdr>
        <w:top w:val="none" w:sz="0" w:space="0" w:color="auto"/>
        <w:left w:val="none" w:sz="0" w:space="0" w:color="auto"/>
        <w:bottom w:val="none" w:sz="0" w:space="0" w:color="auto"/>
        <w:right w:val="none" w:sz="0" w:space="0" w:color="auto"/>
      </w:divBdr>
    </w:div>
    <w:div w:id="397897854">
      <w:bodyDiv w:val="1"/>
      <w:marLeft w:val="0"/>
      <w:marRight w:val="0"/>
      <w:marTop w:val="0"/>
      <w:marBottom w:val="0"/>
      <w:divBdr>
        <w:top w:val="none" w:sz="0" w:space="0" w:color="auto"/>
        <w:left w:val="none" w:sz="0" w:space="0" w:color="auto"/>
        <w:bottom w:val="none" w:sz="0" w:space="0" w:color="auto"/>
        <w:right w:val="none" w:sz="0" w:space="0" w:color="auto"/>
      </w:divBdr>
    </w:div>
    <w:div w:id="712658215">
      <w:bodyDiv w:val="1"/>
      <w:marLeft w:val="0"/>
      <w:marRight w:val="0"/>
      <w:marTop w:val="0"/>
      <w:marBottom w:val="0"/>
      <w:divBdr>
        <w:top w:val="none" w:sz="0" w:space="0" w:color="auto"/>
        <w:left w:val="none" w:sz="0" w:space="0" w:color="auto"/>
        <w:bottom w:val="none" w:sz="0" w:space="0" w:color="auto"/>
        <w:right w:val="none" w:sz="0" w:space="0" w:color="auto"/>
      </w:divBdr>
    </w:div>
    <w:div w:id="816654103">
      <w:bodyDiv w:val="1"/>
      <w:marLeft w:val="0"/>
      <w:marRight w:val="0"/>
      <w:marTop w:val="0"/>
      <w:marBottom w:val="0"/>
      <w:divBdr>
        <w:top w:val="none" w:sz="0" w:space="0" w:color="auto"/>
        <w:left w:val="none" w:sz="0" w:space="0" w:color="auto"/>
        <w:bottom w:val="none" w:sz="0" w:space="0" w:color="auto"/>
        <w:right w:val="none" w:sz="0" w:space="0" w:color="auto"/>
      </w:divBdr>
    </w:div>
    <w:div w:id="875235051">
      <w:bodyDiv w:val="1"/>
      <w:marLeft w:val="0"/>
      <w:marRight w:val="0"/>
      <w:marTop w:val="0"/>
      <w:marBottom w:val="0"/>
      <w:divBdr>
        <w:top w:val="none" w:sz="0" w:space="0" w:color="auto"/>
        <w:left w:val="none" w:sz="0" w:space="0" w:color="auto"/>
        <w:bottom w:val="none" w:sz="0" w:space="0" w:color="auto"/>
        <w:right w:val="none" w:sz="0" w:space="0" w:color="auto"/>
      </w:divBdr>
    </w:div>
    <w:div w:id="10817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lweb.co/prod1/portal/portal.jsp?c=66176630&amp;p=66183389&amp;g=66183409" TargetMode="External"/><Relationship Id="rId18" Type="http://schemas.openxmlformats.org/officeDocument/2006/relationships/hyperlink" Target="https://www.irs.gov/forms-pubs/about-form-990" TargetMode="External"/><Relationship Id="rId26" Type="http://schemas.openxmlformats.org/officeDocument/2006/relationships/hyperlink" Target="mailto:malik.miller1@dc.gov" TargetMode="External"/><Relationship Id="rId3" Type="http://schemas.openxmlformats.org/officeDocument/2006/relationships/styles" Target="styles.xml"/><Relationship Id="rId21" Type="http://schemas.openxmlformats.org/officeDocument/2006/relationships/hyperlink" Target="https://jlweb.co/prod1/portal/portal.jsp?c=66176630&amp;p=66183389&amp;g=66183409"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irs.gov/charities-non-profits/eo-operational-requirements-obtaining-copies-of-exemption-determination-letter-from-irs" TargetMode="External"/><Relationship Id="rId25" Type="http://schemas.openxmlformats.org/officeDocument/2006/relationships/footer" Target="footer2.xml"/><Relationship Id="rId33"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yperlink" Target="https://mybusiness.dc.gov/login" TargetMode="External"/><Relationship Id="rId20" Type="http://schemas.openxmlformats.org/officeDocument/2006/relationships/hyperlink" Target="mailto:OGAGrants@dc.gov" TargetMode="External"/><Relationship Id="rId29" Type="http://schemas.openxmlformats.org/officeDocument/2006/relationships/hyperlink" Target="mailto:OGAgrants@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tr.cfo.dc.gov/page/certificate-clean-hands" TargetMode="External"/><Relationship Id="rId23" Type="http://schemas.openxmlformats.org/officeDocument/2006/relationships/header" Target="header1.xml"/><Relationship Id="rId28" Type="http://schemas.openxmlformats.org/officeDocument/2006/relationships/hyperlink" Target="https://oca.dc.gov/page/division-grants-management" TargetMode="External"/><Relationship Id="rId10" Type="http://schemas.microsoft.com/office/2011/relationships/commentsExtended" Target="commentsExtended.xml"/><Relationship Id="rId19" Type="http://schemas.openxmlformats.org/officeDocument/2006/relationships/hyperlink" Target="https://www.irs.gov/pub/irs-pdf/fw9.pdf"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OGAGRANTS@dc.gov" TargetMode="External"/><Relationship Id="rId22" Type="http://schemas.openxmlformats.org/officeDocument/2006/relationships/hyperlink" Target="mailto:OGAGRANTS@dc.gov" TargetMode="External"/><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C862DD7-EF11-0A42-93CE-AD244190C453}">
    <t:Anchor>
      <t:Comment id="94632754"/>
    </t:Anchor>
    <t:History>
      <t:Event id="{36AF3620-E08E-B145-BD0F-D5308186EA95}" time="2025-08-15T14:05:35.822Z">
        <t:Attribution userId="S::tiffany.oates@dc.gov::348b5f5e-9098-45e7-ae62-4547f910a896" userProvider="AD" userName="Oates, Tiffany (DOES)"/>
        <t:Anchor>
          <t:Comment id="94632754"/>
        </t:Anchor>
        <t:Create/>
      </t:Event>
      <t:Event id="{AC899790-23B4-DD4C-AE33-39166DD94793}" time="2025-08-15T14:05:35.822Z">
        <t:Attribution userId="S::tiffany.oates@dc.gov::348b5f5e-9098-45e7-ae62-4547f910a896" userProvider="AD" userName="Oates, Tiffany (DOES)"/>
        <t:Anchor>
          <t:Comment id="94632754"/>
        </t:Anchor>
        <t:Assign userId="S::malik.miller1@dc.gov::b3cff673-45d8-4add-b667-82111138f31a" userProvider="AD" userName="Miller, Malik (DOES)"/>
      </t:Event>
      <t:Event id="{881BFE21-4BC0-024C-9CFE-E8AEBB7B6449}" time="2025-08-15T14:05:35.822Z">
        <t:Attribution userId="S::tiffany.oates@dc.gov::348b5f5e-9098-45e7-ae62-4547f910a896" userProvider="AD" userName="Oates, Tiffany (DOES)"/>
        <t:Anchor>
          <t:Comment id="94632754"/>
        </t:Anchor>
        <t:SetTitle title="@Miller, Malik (DOES) update to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F3A0F-1462-9649-B332-6A069C87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15371</Words>
  <Characters>87619</Characters>
  <Application>Microsoft Office Word</Application>
  <DocSecurity>0</DocSecurity>
  <Lines>730</Lines>
  <Paragraphs>205</Paragraphs>
  <ScaleCrop>false</ScaleCrop>
  <Company/>
  <LinksUpToDate>false</LinksUpToDate>
  <CharactersWithSpaces>102785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Tiffany (DOES)</dc:creator>
  <cp:keywords/>
  <dc:description/>
  <cp:lastModifiedBy>Miller, Malik (DOES)</cp:lastModifiedBy>
  <cp:revision>2</cp:revision>
  <cp:lastPrinted>2024-08-31T00:46:00Z</cp:lastPrinted>
  <dcterms:created xsi:type="dcterms:W3CDTF">2025-08-15T19:34:00Z</dcterms:created>
  <dcterms:modified xsi:type="dcterms:W3CDTF">2025-08-15T19:34:00Z</dcterms:modified>
</cp:coreProperties>
</file>